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695" w:right="2736" w:firstLine="0"/>
        <w:jc w:val="center"/>
      </w:pPr>
      <w:r>
        <w:rPr/>
        <w:t>TERMÉSZETISMERET</w:t>
      </w:r>
    </w:p>
    <w:p>
      <w:pPr>
        <w:pStyle w:val="BodyText"/>
        <w:spacing w:before="273"/>
        <w:ind w:left="216" w:right="261"/>
        <w:jc w:val="both"/>
      </w:pPr>
      <w:r>
        <w:rPr/>
        <w:t>Napjaink környezeti problémái és a fogyasztói társadalom által kínált, gyakran egészségkárosító életmódra csábító megoldások ráirányítják a figyelmet a természettudományos műveltség fontosságára, amelynek alapozása a természetismeret tantárgy egyik legfontosabb feladata.</w:t>
      </w:r>
    </w:p>
    <w:p>
      <w:pPr>
        <w:pStyle w:val="BodyText"/>
        <w:ind w:left="216" w:right="255" w:firstLine="707"/>
        <w:jc w:val="both"/>
      </w:pPr>
      <w:r>
        <w:rPr/>
        <w:t>A tantárgy legfőbb célja a tanulók természet iránti érdeklődésének fenntartása. Olyan gyerekek nevelése, akik nyitottak a világra, felismerik a problémákat, keresik a jelenségek okait, következtetéseket tudnak levonni a tapasztalt tényekből, képesek kérdéseket megfogalmazni, és életkoruknak megfelelő válaszokat találnak a felvetődött kérdésekre. Ez a gondolkodásmód segít eligazodni a természeti és társadalmi környezetben, egyben kitágítja a világ megismerésének lehetőségét, a mindennapokban jól hasznosítható tudás megszerzését szolgálja. A korábban megszerzett ismeretekre és készségekre épülve fejleszti a természeti jelenségek megfigyelésének a képességét, fölkelti a megfigyelt jelenségek magyarázata iránti igényt, előkészíti a természettudományos megismerés módszereinek alkalmazását, és megalapozza a 7. évfolyamtól induló természettudományos tárgyak: a biológia-egészségtan, a fizika és a kémia, valamint a földrajz tanulását.</w:t>
      </w:r>
    </w:p>
    <w:p>
      <w:pPr>
        <w:pStyle w:val="BodyText"/>
        <w:ind w:left="216" w:right="250"/>
        <w:jc w:val="both"/>
      </w:pPr>
      <w:r>
        <w:rPr/>
        <w:t>A természetismeret tantárgy a 10–11 éves tanulók holisztikus világképéhez illeszkedve – a lehetőségekhez mérten – egységben mutatja meg az élő és élettelen világ jelenségeit, folyamatait, kölcsönhatásait. A megismerés során az elsődlegesen tapasztalati úton szerzett elemi ismeretekre építve fokozatosan fejlődik a diákok természettudományos fogalmi rendszere, alakulnak absztrakciós szintű ismereteik. A természetben, illetve a tanulók közvetlen környezetében megfigyelhető, tapasztalható jelenségek, folyamatok elemzése, kísérleti modellezése, az oksági összefüggések feltárása során formálódik a diákok természettudományos szemlélete.</w:t>
      </w:r>
    </w:p>
    <w:p>
      <w:pPr>
        <w:pStyle w:val="BodyText"/>
        <w:ind w:left="216" w:right="255" w:firstLine="707"/>
        <w:jc w:val="both"/>
      </w:pPr>
      <w:r>
        <w:rPr/>
        <w:t>A természetismeret tantárgy fontos szerepet tölt be a megismerési módszerek elsajátításában, a természettudományos gondolkodásmód megalapozásában, a természethez való pozitív attitűd alakításában. Az iskolai tanulás folyamatába szervesen beépülnek a tanulóknak az élet különféle területein a legkülönbözőbb forrásokból és tapasztalatokból szerzett ismeretei, csakúgy, mint előzetes élményei, közvetlen tapasztalásai. Ez nemcsak a tanulás hatékonyságát, hanem a tanulási motivációt is erősíti. Az ismeretszerzés nem öncélú, hanem a gondolkodás és az önálló tanulás fejlesztését szolgálja. A használható tudás megszerzése lehetőséget nyújt ahhoz, hogy a tanuló új szituációban a tantárgyi kereteken kívül is sikeresen alkalmazza tudását. Az egyéni tapasztalatszerzésre épülő tanulás, a tevékenységközpontú módszerek, az IKT-eszközök alkalmazása, a vita és az érvelés olyan élményekhez juttatják a diákokat a tantárgy tanulása közben, amelyek elősegítik a természethez való pozitív viszonyulásuk fennmaradását, és hozzájárulnak a természettudományok iránti érdeklődés</w:t>
      </w:r>
      <w:r>
        <w:rPr>
          <w:spacing w:val="-1"/>
        </w:rPr>
        <w:t> </w:t>
      </w:r>
      <w:r>
        <w:rPr/>
        <w:t>felkeltéséhez.</w:t>
      </w:r>
    </w:p>
    <w:p>
      <w:pPr>
        <w:pStyle w:val="BodyText"/>
        <w:ind w:left="216" w:right="255" w:firstLine="707"/>
        <w:jc w:val="both"/>
      </w:pPr>
      <w:r>
        <w:rPr/>
        <w:t>A természettudományok egységes szemléletének kialakítását az ötödik évfolyamtól az érettségiig ívelő közös fejlesztési területek, rendezőelvek integrációja biztosítja. Az állandóság és változás látszólagos antagonizmusa, a rendszerek törvényszerűségeinek vizsgálata, a struktúra és funkció összefüggései, az anyag, az energia, az információ különböző formái más-más tartalomhoz kötődve jelennek meg, fejlesztve azokat a készségeket és képességeket is, melyek a tudományos megismerés, a technikai eszközök alkalmazásának feltételeit</w:t>
      </w:r>
      <w:r>
        <w:rPr>
          <w:spacing w:val="-1"/>
        </w:rPr>
        <w:t> </w:t>
      </w:r>
      <w:r>
        <w:rPr/>
        <w:t>biztosítják.</w:t>
      </w:r>
    </w:p>
    <w:p>
      <w:pPr>
        <w:pStyle w:val="BodyText"/>
        <w:ind w:left="216" w:right="262" w:firstLine="707"/>
        <w:jc w:val="both"/>
      </w:pPr>
      <w:r>
        <w:rPr/>
        <w:t>A fejlesztési területek közül kiemelkedik és különösen nagy hangsúlyt kap a természetismeret tantárgy keretein belül az ember szervezetének és működésének megismerése, a környezet és fenntarthatóság problémakörének elemzése.</w:t>
      </w:r>
    </w:p>
    <w:p>
      <w:pPr>
        <w:pStyle w:val="BodyText"/>
        <w:ind w:left="216" w:right="260" w:firstLine="707"/>
        <w:jc w:val="both"/>
      </w:pPr>
      <w:r>
        <w:rPr/>
        <w:t>A természetismeret testi-lelki egészség témaköreinek kibontása során feltárja a környezet és az egészség kapcsolatát, hozzájárul az egészséges életvitel szokásrendszerének</w:t>
      </w:r>
    </w:p>
    <w:p>
      <w:pPr>
        <w:spacing w:after="0"/>
        <w:jc w:val="both"/>
        <w:sectPr>
          <w:type w:val="continuous"/>
          <w:pgSz w:w="11910" w:h="16840"/>
          <w:pgMar w:top="1320" w:bottom="280" w:left="1200" w:right="1160"/>
        </w:sectPr>
      </w:pPr>
    </w:p>
    <w:p>
      <w:pPr>
        <w:pStyle w:val="BodyText"/>
        <w:spacing w:before="69"/>
        <w:ind w:left="216" w:right="260"/>
        <w:jc w:val="both"/>
      </w:pPr>
      <w:r>
        <w:rPr/>
        <w:t>formálásához, segíti az együttélés szabályainak elfogadását és betartását. A Föld globális problémáinak vizsgálatán keresztül felhívja a figyelmet az ember személyes felelősségére, egyéni és közösségi szinten aktivizál a helyi környezeti problémák megoldása érdekében. A hazai tájak és életközösségek megismerése pedig hozzájárul a nemzeti büszkeség, a hazaszeretet fejlődéséhez.</w:t>
      </w:r>
    </w:p>
    <w:p>
      <w:pPr>
        <w:pStyle w:val="BodyText"/>
        <w:spacing w:before="1"/>
        <w:ind w:left="216" w:right="256" w:firstLine="707"/>
        <w:jc w:val="both"/>
      </w:pPr>
      <w:r>
        <w:rPr/>
        <w:t>A természetismeret a többi tantárggyal közösen megalapozza azokat a megismerési képességeket, személyiségjegyeket, melyek birtokában a diákok elsajátítják a tanulás elemi módszereit, technikáit, átélhetik az ismeretszerzés örömét, a világ megismerésének szépségét. A tananyag feldolgozása több ponton kapcsolódik más tárgyak ismeretanyagához, fejlesztési követelményeihez. A tanulás folyamatában épít a tanulók meglévő tudására, lehetőséget ad az önálló információszerzésre is.</w:t>
      </w:r>
    </w:p>
    <w:p>
      <w:pPr>
        <w:pStyle w:val="BodyText"/>
        <w:ind w:left="216" w:right="261" w:firstLine="707"/>
        <w:jc w:val="both"/>
      </w:pPr>
      <w:r>
        <w:rPr/>
        <w:t>A témakörök feldolgozása során a tanulási, a gondolkodási és a kommunikációs képességek fejlesztése párhuzamosan folyik, egymást erősítik. Ez teszi lehetővé, hogy a tanulók életkoruknak megfelelően használják a szaktudomány nyelvezetét a jelenségek, folyamatok értelmezése és a természet bemutatása során.</w:t>
      </w:r>
    </w:p>
    <w:p>
      <w:pPr>
        <w:pStyle w:val="BodyText"/>
        <w:spacing w:before="1"/>
        <w:ind w:left="216" w:right="256" w:firstLine="707"/>
        <w:jc w:val="both"/>
      </w:pPr>
      <w:r>
        <w:rPr/>
        <w:t>Mindezek eredményeként a tanuló megőrizi kíváncsiságát, motivált marad az ismeretszerzésben. Egyénileg vagy társaival közösen aktívan vesz részt a tanítás-tanulás folyamatában. Ismeri és érti a tanulás során elérhető lehetőségeket, és képes a mindennapi életében, munkájában a felmerülő akadályok leküzdésére, a megszerzett ismeretek, képességek hasznosítására. Ez olyan szellemiséget, munkatermi hangulatot igényel, ahol a nevelő társ az ismeretszerzés folyamatában. Irányítja, segíti a tanulót a megismerés útján, lehetőséget teremt az egyéni differenciált munkára, visszajelzéseivel, értékelésével jobb teljesítményre ösztönzi</w:t>
      </w:r>
      <w:r>
        <w:rPr>
          <w:spacing w:val="-1"/>
        </w:rPr>
        <w:t> </w:t>
      </w:r>
      <w:r>
        <w:rPr/>
        <w:t>őket.</w:t>
      </w:r>
    </w:p>
    <w:p>
      <w:pPr>
        <w:pStyle w:val="BodyText"/>
        <w:spacing w:before="4"/>
      </w:pPr>
    </w:p>
    <w:p>
      <w:pPr>
        <w:pStyle w:val="Heading2"/>
        <w:spacing w:before="1"/>
        <w:ind w:left="2695" w:right="2735"/>
        <w:jc w:val="center"/>
        <w:rPr>
          <w:u w:val="none"/>
        </w:rPr>
      </w:pPr>
      <w:r>
        <w:rPr>
          <w:u w:val="none"/>
        </w:rPr>
        <w:t>5–6. évfolyam</w:t>
      </w:r>
    </w:p>
    <w:p>
      <w:pPr>
        <w:pStyle w:val="BodyText"/>
        <w:spacing w:before="6"/>
        <w:rPr>
          <w:b/>
          <w:sz w:val="23"/>
        </w:rPr>
      </w:pPr>
    </w:p>
    <w:p>
      <w:pPr>
        <w:pStyle w:val="BodyText"/>
        <w:ind w:left="216" w:right="256"/>
        <w:jc w:val="both"/>
      </w:pPr>
      <w:r>
        <w:rPr/>
        <w:t>A tantárgy az Ember és természet, valamint a Földünk-környezetünk műveltségterület tartalmait és fejlesztési feladatait öleli fel. A körülöttünk lévő világ komplex megismerését szolgálja, melyben a különböző tudományterületek – a fizika, biológia-egészségtan, kémia, földrajz – ismeretei összekapcsolódnak, egymást kiegészítik, magyarázatul szolgálnak mesterséges és természetes környezetünkben lejátszódó jelenségek megértéséhez.</w:t>
      </w:r>
    </w:p>
    <w:p>
      <w:pPr>
        <w:pStyle w:val="BodyText"/>
        <w:spacing w:before="1"/>
        <w:ind w:left="216" w:right="254" w:firstLine="707"/>
        <w:jc w:val="both"/>
      </w:pPr>
      <w:r>
        <w:rPr/>
        <w:t>A megismerés a tanulók életkori sajátosságaihoz igazodik. A közelitől a távoli, az egyeditől az általános felé halad. Élmények, egyéni tapasztalatok megszerzésére törekszik. Kiemelt szerepük van a megfigyeléseknek, kísérleteknek, vizsgálódásoknak, melyek tapasztalatait – tanári irányítás mellett – növekvő önállósággal képesek elvégezni, rögzíteni, értelmezni, miközben egyre nagyobb jártasságot szereznek a balesetmentes eszközhasználatban, a csoportban végzett munka során a feladatok megosztásában és az együttműködésben. Alapvető elvárás évente legalább két kísérlet, vizsgálódás önálló elvégzése, illetve négy, tanórán bemutatott vizsgálatról feljegyzés készítése.</w:t>
      </w:r>
    </w:p>
    <w:p>
      <w:pPr>
        <w:pStyle w:val="BodyText"/>
        <w:ind w:left="216" w:right="259" w:firstLine="707"/>
        <w:jc w:val="both"/>
      </w:pPr>
      <w:r>
        <w:rPr/>
        <w:t>Vizsgálódások közben feltárulnak az élő és élettelen anyagok tulajdonságai, szerkezetük és működésük összefüggései, az anyagok kölcsönhatásai és változásai. Megismerik a közvetlen környezet állatait, növényeit, jellemző tulajdonságait, jelentőségét, emberhez fűződő kapcsolatát.</w:t>
      </w:r>
    </w:p>
    <w:p>
      <w:pPr>
        <w:pStyle w:val="BodyText"/>
        <w:spacing w:before="1"/>
        <w:ind w:left="216" w:right="255" w:firstLine="707"/>
        <w:jc w:val="both"/>
      </w:pPr>
      <w:r>
        <w:rPr/>
        <w:t>Hazánk tájainak és életközösségeinek vizsgálata során megtanulnak tájékozódni térben és időben, térképen és valóságban. Megértik az élő és élettelen környezet kölcsönhatásait, a szervezet és az életmód összefüggéseit. Eléjük tárul a természet formagazdagsága és szépsége, amely erősíti a fiatalok kötődését szűkebb és tágabb környezetükhöz, szülőföldjükhöz.</w:t>
      </w:r>
    </w:p>
    <w:p>
      <w:pPr>
        <w:spacing w:after="0"/>
        <w:jc w:val="both"/>
        <w:sectPr>
          <w:pgSz w:w="11910" w:h="16840"/>
          <w:pgMar w:top="1320" w:bottom="280" w:left="1200" w:right="1160"/>
        </w:sectPr>
      </w:pPr>
    </w:p>
    <w:p>
      <w:pPr>
        <w:pStyle w:val="BodyText"/>
        <w:spacing w:before="69"/>
        <w:ind w:left="216" w:right="259" w:firstLine="707"/>
        <w:jc w:val="both"/>
      </w:pPr>
      <w:r>
        <w:rPr/>
        <w:t>A természetismeret tanulása során fejlődik a tanuló szemléleti térképolvasási képessége. A kerettanterv megjeleníti a legfontosabb topográfiai fogalmakat is. Elvárható tudás, hogy a tanuló felismeri és megmutatja ezeket a különböző ábrázolásmódú térképeken.</w:t>
      </w:r>
    </w:p>
    <w:p>
      <w:pPr>
        <w:pStyle w:val="BodyText"/>
        <w:spacing w:before="1"/>
        <w:ind w:left="216" w:right="255" w:firstLine="707"/>
        <w:jc w:val="both"/>
      </w:pPr>
      <w:r>
        <w:rPr/>
        <w:t>A természetismeret tantárgy embert és környezetét, a természeti és társadalmi folyamatokat egységben jeleníti meg. Kutatja az okokat és a következményeket. Együttgondolkodásra sarkallja a tanulókat, megláttatja az emberi tevékenység pozitív és negatív hatásait. Rávilágít a fogyasztói társadalom hibáira, anyag- és energiatakarékos szokások kialakítására ösztönöz. Az ember személyes felelősségét hangsúlyozza az egészség és a környezet védelmében.</w:t>
      </w:r>
    </w:p>
    <w:p>
      <w:pPr>
        <w:pStyle w:val="BodyText"/>
        <w:ind w:left="216" w:right="257" w:firstLine="707"/>
        <w:jc w:val="both"/>
      </w:pPr>
      <w:r>
        <w:rPr/>
        <w:t>A fiatalok számára legérdekesebb témakör saját szervezetük felépítésének és működésének megismerése, mely során feltárulnak a kamaszkori változások okai és a vele kapcsolatos tennivalók, tudatosulnak a veszélyeztető környezeti hatások. A hangsúly a betegségek megelőzésére helyeződik. A lelki egészség megőrzése érdekében ráirányítja a figyelmet a reális önismeret, a család és a társas kapcsolatok jelentőségére.</w:t>
      </w:r>
    </w:p>
    <w:p>
      <w:pPr>
        <w:pStyle w:val="BodyText"/>
        <w:spacing w:before="1"/>
        <w:ind w:left="216" w:right="258" w:firstLine="707"/>
        <w:jc w:val="both"/>
      </w:pPr>
      <w:r>
        <w:rPr/>
        <w:t>Új elemként jelenik meg a követelményekben, hogy a tanuló a kétéves ciklus alatt legalább egy alkalommal önállóan dolgozzon fel egy természettudományos témát. A feladat lehetőséget nyújt a tehetségek kibontakoztatására, az elvégzett munka tükrözi a tanuló készségeinek, képességeinek fejlődését is.</w:t>
      </w:r>
    </w:p>
    <w:p>
      <w:pPr>
        <w:pStyle w:val="BodyText"/>
        <w:rPr>
          <w:sz w:val="26"/>
        </w:rPr>
      </w:pPr>
    </w:p>
    <w:p>
      <w:pPr>
        <w:pStyle w:val="BodyText"/>
        <w:spacing w:before="6"/>
        <w:rPr>
          <w:sz w:val="30"/>
        </w:rPr>
      </w:pPr>
    </w:p>
    <w:p>
      <w:pPr>
        <w:pStyle w:val="Heading2"/>
        <w:spacing w:after="4"/>
        <w:rPr>
          <w:u w:val="none"/>
        </w:rPr>
      </w:pPr>
      <w:r>
        <w:rPr>
          <w:u w:val="none"/>
        </w:rPr>
        <w:t>Óraszámok 5-6. évfolyam</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2"/>
        <w:gridCol w:w="3070"/>
      </w:tblGrid>
      <w:tr>
        <w:trPr>
          <w:trHeight w:val="275" w:hRule="atLeast"/>
        </w:trPr>
        <w:tc>
          <w:tcPr>
            <w:tcW w:w="3070" w:type="dxa"/>
          </w:tcPr>
          <w:p>
            <w:pPr>
              <w:pStyle w:val="TableParagraph"/>
              <w:rPr>
                <w:sz w:val="20"/>
              </w:rPr>
            </w:pPr>
          </w:p>
        </w:tc>
        <w:tc>
          <w:tcPr>
            <w:tcW w:w="3072" w:type="dxa"/>
          </w:tcPr>
          <w:p>
            <w:pPr>
              <w:pStyle w:val="TableParagraph"/>
              <w:spacing w:line="256" w:lineRule="exact"/>
              <w:ind w:left="1245" w:right="1230"/>
              <w:jc w:val="center"/>
              <w:rPr>
                <w:b/>
                <w:sz w:val="24"/>
              </w:rPr>
            </w:pPr>
            <w:r>
              <w:rPr>
                <w:b/>
                <w:sz w:val="24"/>
              </w:rPr>
              <w:t>5.évf.</w:t>
            </w:r>
          </w:p>
        </w:tc>
        <w:tc>
          <w:tcPr>
            <w:tcW w:w="3070" w:type="dxa"/>
          </w:tcPr>
          <w:p>
            <w:pPr>
              <w:pStyle w:val="TableParagraph"/>
              <w:spacing w:line="256" w:lineRule="exact"/>
              <w:ind w:left="1232"/>
              <w:rPr>
                <w:b/>
                <w:sz w:val="24"/>
              </w:rPr>
            </w:pPr>
            <w:r>
              <w:rPr>
                <w:b/>
                <w:sz w:val="24"/>
              </w:rPr>
              <w:t>6. évf.</w:t>
            </w:r>
          </w:p>
        </w:tc>
      </w:tr>
      <w:tr>
        <w:trPr>
          <w:trHeight w:val="275" w:hRule="atLeast"/>
        </w:trPr>
        <w:tc>
          <w:tcPr>
            <w:tcW w:w="3070" w:type="dxa"/>
          </w:tcPr>
          <w:p>
            <w:pPr>
              <w:pStyle w:val="TableParagraph"/>
              <w:spacing w:line="256" w:lineRule="exact"/>
              <w:ind w:left="107"/>
              <w:rPr>
                <w:b/>
                <w:sz w:val="24"/>
              </w:rPr>
            </w:pPr>
            <w:r>
              <w:rPr>
                <w:b/>
                <w:sz w:val="24"/>
              </w:rPr>
              <w:t>heti óra</w:t>
            </w:r>
          </w:p>
        </w:tc>
        <w:tc>
          <w:tcPr>
            <w:tcW w:w="3072" w:type="dxa"/>
          </w:tcPr>
          <w:p>
            <w:pPr>
              <w:pStyle w:val="TableParagraph"/>
              <w:spacing w:line="256" w:lineRule="exact"/>
              <w:ind w:left="15"/>
              <w:jc w:val="center"/>
              <w:rPr>
                <w:b/>
                <w:sz w:val="24"/>
              </w:rPr>
            </w:pPr>
            <w:r>
              <w:rPr>
                <w:b/>
                <w:sz w:val="24"/>
              </w:rPr>
              <w:t>2</w:t>
            </w:r>
          </w:p>
        </w:tc>
        <w:tc>
          <w:tcPr>
            <w:tcW w:w="3070" w:type="dxa"/>
          </w:tcPr>
          <w:p>
            <w:pPr>
              <w:pStyle w:val="TableParagraph"/>
              <w:spacing w:line="256" w:lineRule="exact"/>
              <w:ind w:left="13"/>
              <w:jc w:val="center"/>
              <w:rPr>
                <w:b/>
                <w:sz w:val="24"/>
              </w:rPr>
            </w:pPr>
            <w:r>
              <w:rPr>
                <w:b/>
                <w:sz w:val="24"/>
              </w:rPr>
              <w:t>2</w:t>
            </w:r>
          </w:p>
        </w:tc>
      </w:tr>
      <w:tr>
        <w:trPr>
          <w:trHeight w:val="275" w:hRule="atLeast"/>
        </w:trPr>
        <w:tc>
          <w:tcPr>
            <w:tcW w:w="3070" w:type="dxa"/>
          </w:tcPr>
          <w:p>
            <w:pPr>
              <w:pStyle w:val="TableParagraph"/>
              <w:spacing w:line="256" w:lineRule="exact"/>
              <w:ind w:left="107"/>
              <w:rPr>
                <w:b/>
                <w:sz w:val="24"/>
              </w:rPr>
            </w:pPr>
            <w:r>
              <w:rPr>
                <w:b/>
                <w:sz w:val="24"/>
              </w:rPr>
              <w:t>évi óra</w:t>
            </w:r>
          </w:p>
        </w:tc>
        <w:tc>
          <w:tcPr>
            <w:tcW w:w="3072" w:type="dxa"/>
          </w:tcPr>
          <w:p>
            <w:pPr>
              <w:pStyle w:val="TableParagraph"/>
              <w:spacing w:line="256" w:lineRule="exact"/>
              <w:ind w:left="1245" w:right="1230"/>
              <w:jc w:val="center"/>
              <w:rPr>
                <w:b/>
                <w:sz w:val="24"/>
              </w:rPr>
            </w:pPr>
            <w:r>
              <w:rPr>
                <w:b/>
                <w:sz w:val="24"/>
              </w:rPr>
              <w:t>72</w:t>
            </w:r>
          </w:p>
        </w:tc>
        <w:tc>
          <w:tcPr>
            <w:tcW w:w="3070" w:type="dxa"/>
          </w:tcPr>
          <w:p>
            <w:pPr>
              <w:pStyle w:val="TableParagraph"/>
              <w:spacing w:line="256" w:lineRule="exact"/>
              <w:ind w:left="1396" w:right="1383"/>
              <w:jc w:val="center"/>
              <w:rPr>
                <w:b/>
                <w:sz w:val="24"/>
              </w:rPr>
            </w:pPr>
            <w:r>
              <w:rPr>
                <w:b/>
                <w:sz w:val="24"/>
              </w:rPr>
              <w:t>72</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0"/>
        <w:gridCol w:w="1429"/>
        <w:gridCol w:w="1948"/>
      </w:tblGrid>
      <w:tr>
        <w:trPr>
          <w:trHeight w:val="551" w:hRule="atLeast"/>
        </w:trPr>
        <w:tc>
          <w:tcPr>
            <w:tcW w:w="5109" w:type="dxa"/>
            <w:gridSpan w:val="2"/>
            <w:shd w:val="clear" w:color="auto" w:fill="DBE5F1"/>
          </w:tcPr>
          <w:p>
            <w:pPr>
              <w:pStyle w:val="TableParagraph"/>
              <w:spacing w:line="273" w:lineRule="exact"/>
              <w:ind w:left="1965"/>
              <w:rPr>
                <w:b/>
                <w:sz w:val="24"/>
              </w:rPr>
            </w:pPr>
            <w:r>
              <w:rPr>
                <w:b/>
                <w:sz w:val="24"/>
              </w:rPr>
              <w:t>5. évfolyam</w:t>
            </w:r>
          </w:p>
        </w:tc>
        <w:tc>
          <w:tcPr>
            <w:tcW w:w="1948" w:type="dxa"/>
            <w:shd w:val="clear" w:color="auto" w:fill="DBE5F1"/>
          </w:tcPr>
          <w:p>
            <w:pPr>
              <w:pStyle w:val="TableParagraph"/>
              <w:rPr>
                <w:sz w:val="24"/>
              </w:rPr>
            </w:pPr>
          </w:p>
        </w:tc>
      </w:tr>
      <w:tr>
        <w:trPr>
          <w:trHeight w:val="551" w:hRule="atLeast"/>
        </w:trPr>
        <w:tc>
          <w:tcPr>
            <w:tcW w:w="3680" w:type="dxa"/>
            <w:shd w:val="clear" w:color="auto" w:fill="94B2D7"/>
          </w:tcPr>
          <w:p>
            <w:pPr>
              <w:pStyle w:val="TableParagraph"/>
              <w:spacing w:line="273" w:lineRule="exact"/>
              <w:ind w:left="107"/>
              <w:rPr>
                <w:b/>
                <w:sz w:val="24"/>
              </w:rPr>
            </w:pPr>
            <w:r>
              <w:rPr>
                <w:b/>
                <w:sz w:val="24"/>
              </w:rPr>
              <w:t>Tematikai egység</w:t>
            </w:r>
          </w:p>
        </w:tc>
        <w:tc>
          <w:tcPr>
            <w:tcW w:w="1429" w:type="dxa"/>
            <w:shd w:val="clear" w:color="auto" w:fill="94B2D7"/>
          </w:tcPr>
          <w:p>
            <w:pPr>
              <w:pStyle w:val="TableParagraph"/>
              <w:spacing w:line="273" w:lineRule="exact"/>
              <w:ind w:left="253" w:right="245"/>
              <w:jc w:val="center"/>
              <w:rPr>
                <w:b/>
                <w:sz w:val="24"/>
              </w:rPr>
            </w:pPr>
            <w:r>
              <w:rPr>
                <w:b/>
                <w:sz w:val="24"/>
              </w:rPr>
              <w:t>órakeret</w:t>
            </w:r>
          </w:p>
        </w:tc>
        <w:tc>
          <w:tcPr>
            <w:tcW w:w="1948" w:type="dxa"/>
            <w:shd w:val="clear" w:color="auto" w:fill="94B2D7"/>
          </w:tcPr>
          <w:p>
            <w:pPr>
              <w:pStyle w:val="TableParagraph"/>
              <w:spacing w:line="273" w:lineRule="exact"/>
              <w:ind w:left="211" w:right="205"/>
              <w:jc w:val="center"/>
              <w:rPr>
                <w:b/>
                <w:sz w:val="24"/>
              </w:rPr>
            </w:pPr>
            <w:r>
              <w:rPr>
                <w:b/>
                <w:sz w:val="24"/>
              </w:rPr>
              <w:t>10% órakeret</w:t>
            </w:r>
          </w:p>
        </w:tc>
      </w:tr>
      <w:tr>
        <w:trPr>
          <w:trHeight w:val="277" w:hRule="atLeast"/>
        </w:trPr>
        <w:tc>
          <w:tcPr>
            <w:tcW w:w="3680" w:type="dxa"/>
          </w:tcPr>
          <w:p>
            <w:pPr>
              <w:pStyle w:val="TableParagraph"/>
              <w:spacing w:line="258" w:lineRule="exact"/>
              <w:ind w:left="107"/>
              <w:rPr>
                <w:sz w:val="24"/>
              </w:rPr>
            </w:pPr>
            <w:r>
              <w:rPr>
                <w:sz w:val="24"/>
              </w:rPr>
              <w:t>Élet a kertben</w:t>
            </w:r>
          </w:p>
        </w:tc>
        <w:tc>
          <w:tcPr>
            <w:tcW w:w="1429" w:type="dxa"/>
          </w:tcPr>
          <w:p>
            <w:pPr>
              <w:pStyle w:val="TableParagraph"/>
              <w:spacing w:line="258" w:lineRule="exact"/>
              <w:ind w:left="253" w:right="242"/>
              <w:jc w:val="center"/>
              <w:rPr>
                <w:b/>
                <w:sz w:val="24"/>
              </w:rPr>
            </w:pPr>
            <w:r>
              <w:rPr>
                <w:b/>
                <w:sz w:val="24"/>
              </w:rPr>
              <w:t>11</w:t>
            </w:r>
          </w:p>
        </w:tc>
        <w:tc>
          <w:tcPr>
            <w:tcW w:w="1948" w:type="dxa"/>
          </w:tcPr>
          <w:p>
            <w:pPr>
              <w:pStyle w:val="TableParagraph"/>
              <w:spacing w:line="258" w:lineRule="exact"/>
              <w:ind w:left="8"/>
              <w:jc w:val="center"/>
              <w:rPr>
                <w:b/>
                <w:sz w:val="24"/>
              </w:rPr>
            </w:pPr>
            <w:r>
              <w:rPr>
                <w:b/>
                <w:sz w:val="24"/>
              </w:rPr>
              <w:t>2</w:t>
            </w:r>
          </w:p>
        </w:tc>
      </w:tr>
      <w:tr>
        <w:trPr>
          <w:trHeight w:val="551" w:hRule="atLeast"/>
        </w:trPr>
        <w:tc>
          <w:tcPr>
            <w:tcW w:w="3680" w:type="dxa"/>
          </w:tcPr>
          <w:p>
            <w:pPr>
              <w:pStyle w:val="TableParagraph"/>
              <w:spacing w:line="268" w:lineRule="exact"/>
              <w:ind w:left="107"/>
              <w:rPr>
                <w:sz w:val="24"/>
              </w:rPr>
            </w:pPr>
            <w:r>
              <w:rPr>
                <w:sz w:val="24"/>
              </w:rPr>
              <w:t>Anyagok és változások a</w:t>
            </w:r>
          </w:p>
          <w:p>
            <w:pPr>
              <w:pStyle w:val="TableParagraph"/>
              <w:spacing w:line="264" w:lineRule="exact"/>
              <w:ind w:left="107"/>
              <w:rPr>
                <w:sz w:val="24"/>
              </w:rPr>
            </w:pPr>
            <w:r>
              <w:rPr>
                <w:sz w:val="24"/>
              </w:rPr>
              <w:t>környezetünkben</w:t>
            </w:r>
          </w:p>
        </w:tc>
        <w:tc>
          <w:tcPr>
            <w:tcW w:w="1429" w:type="dxa"/>
          </w:tcPr>
          <w:p>
            <w:pPr>
              <w:pStyle w:val="TableParagraph"/>
              <w:spacing w:line="273" w:lineRule="exact"/>
              <w:ind w:left="11"/>
              <w:jc w:val="center"/>
              <w:rPr>
                <w:b/>
                <w:sz w:val="24"/>
              </w:rPr>
            </w:pPr>
            <w:r>
              <w:rPr>
                <w:b/>
                <w:sz w:val="24"/>
              </w:rPr>
              <w:t>8</w:t>
            </w:r>
          </w:p>
        </w:tc>
        <w:tc>
          <w:tcPr>
            <w:tcW w:w="1948" w:type="dxa"/>
          </w:tcPr>
          <w:p>
            <w:pPr>
              <w:pStyle w:val="TableParagraph"/>
              <w:rPr>
                <w:sz w:val="24"/>
              </w:rPr>
            </w:pPr>
          </w:p>
        </w:tc>
      </w:tr>
      <w:tr>
        <w:trPr>
          <w:trHeight w:val="551" w:hRule="atLeast"/>
        </w:trPr>
        <w:tc>
          <w:tcPr>
            <w:tcW w:w="3680" w:type="dxa"/>
          </w:tcPr>
          <w:p>
            <w:pPr>
              <w:pStyle w:val="TableParagraph"/>
              <w:spacing w:line="268" w:lineRule="exact"/>
              <w:ind w:left="107"/>
              <w:rPr>
                <w:sz w:val="24"/>
              </w:rPr>
            </w:pPr>
            <w:r>
              <w:rPr>
                <w:sz w:val="24"/>
              </w:rPr>
              <w:t>Tájékozódás a térképen és a</w:t>
            </w:r>
          </w:p>
          <w:p>
            <w:pPr>
              <w:pStyle w:val="TableParagraph"/>
              <w:spacing w:line="264" w:lineRule="exact"/>
              <w:ind w:left="107"/>
              <w:rPr>
                <w:sz w:val="24"/>
              </w:rPr>
            </w:pPr>
            <w:r>
              <w:rPr>
                <w:sz w:val="24"/>
              </w:rPr>
              <w:t>természetben</w:t>
            </w:r>
          </w:p>
        </w:tc>
        <w:tc>
          <w:tcPr>
            <w:tcW w:w="1429" w:type="dxa"/>
          </w:tcPr>
          <w:p>
            <w:pPr>
              <w:pStyle w:val="TableParagraph"/>
              <w:spacing w:line="273" w:lineRule="exact"/>
              <w:ind w:left="253" w:right="242"/>
              <w:jc w:val="center"/>
              <w:rPr>
                <w:b/>
                <w:sz w:val="24"/>
              </w:rPr>
            </w:pPr>
            <w:r>
              <w:rPr>
                <w:b/>
                <w:sz w:val="24"/>
              </w:rPr>
              <w:t>11</w:t>
            </w:r>
          </w:p>
        </w:tc>
        <w:tc>
          <w:tcPr>
            <w:tcW w:w="1948" w:type="dxa"/>
          </w:tcPr>
          <w:p>
            <w:pPr>
              <w:pStyle w:val="TableParagraph"/>
              <w:spacing w:line="273" w:lineRule="exact"/>
              <w:ind w:left="8"/>
              <w:jc w:val="center"/>
              <w:rPr>
                <w:b/>
                <w:sz w:val="24"/>
              </w:rPr>
            </w:pPr>
            <w:r>
              <w:rPr>
                <w:b/>
                <w:sz w:val="24"/>
              </w:rPr>
              <w:t>2</w:t>
            </w:r>
          </w:p>
        </w:tc>
      </w:tr>
      <w:tr>
        <w:trPr>
          <w:trHeight w:val="275" w:hRule="atLeast"/>
        </w:trPr>
        <w:tc>
          <w:tcPr>
            <w:tcW w:w="3680" w:type="dxa"/>
          </w:tcPr>
          <w:p>
            <w:pPr>
              <w:pStyle w:val="TableParagraph"/>
              <w:spacing w:line="256" w:lineRule="exact"/>
              <w:ind w:left="107"/>
              <w:rPr>
                <w:sz w:val="24"/>
              </w:rPr>
            </w:pPr>
            <w:r>
              <w:rPr>
                <w:sz w:val="24"/>
              </w:rPr>
              <w:t>Az időjárás és az éghajlat</w:t>
            </w:r>
          </w:p>
        </w:tc>
        <w:tc>
          <w:tcPr>
            <w:tcW w:w="1429" w:type="dxa"/>
          </w:tcPr>
          <w:p>
            <w:pPr>
              <w:pStyle w:val="TableParagraph"/>
              <w:spacing w:line="256" w:lineRule="exact"/>
              <w:ind w:left="11"/>
              <w:jc w:val="center"/>
              <w:rPr>
                <w:b/>
                <w:sz w:val="24"/>
              </w:rPr>
            </w:pPr>
            <w:r>
              <w:rPr>
                <w:b/>
                <w:sz w:val="24"/>
              </w:rPr>
              <w:t>9</w:t>
            </w:r>
          </w:p>
        </w:tc>
        <w:tc>
          <w:tcPr>
            <w:tcW w:w="1948" w:type="dxa"/>
          </w:tcPr>
          <w:p>
            <w:pPr>
              <w:pStyle w:val="TableParagraph"/>
              <w:rPr>
                <w:sz w:val="20"/>
              </w:rPr>
            </w:pPr>
          </w:p>
        </w:tc>
      </w:tr>
      <w:tr>
        <w:trPr>
          <w:trHeight w:val="275" w:hRule="atLeast"/>
        </w:trPr>
        <w:tc>
          <w:tcPr>
            <w:tcW w:w="3680" w:type="dxa"/>
          </w:tcPr>
          <w:p>
            <w:pPr>
              <w:pStyle w:val="TableParagraph"/>
              <w:spacing w:line="256" w:lineRule="exact"/>
              <w:ind w:left="107"/>
              <w:rPr>
                <w:sz w:val="24"/>
              </w:rPr>
            </w:pPr>
            <w:r>
              <w:rPr>
                <w:sz w:val="24"/>
              </w:rPr>
              <w:t>A felszíni és a felszín alatti vizek</w:t>
            </w:r>
          </w:p>
        </w:tc>
        <w:tc>
          <w:tcPr>
            <w:tcW w:w="1429" w:type="dxa"/>
          </w:tcPr>
          <w:p>
            <w:pPr>
              <w:pStyle w:val="TableParagraph"/>
              <w:spacing w:line="256" w:lineRule="exact"/>
              <w:ind w:left="11"/>
              <w:jc w:val="center"/>
              <w:rPr>
                <w:b/>
                <w:sz w:val="24"/>
              </w:rPr>
            </w:pPr>
            <w:r>
              <w:rPr>
                <w:b/>
                <w:sz w:val="24"/>
              </w:rPr>
              <w:t>7</w:t>
            </w:r>
          </w:p>
        </w:tc>
        <w:tc>
          <w:tcPr>
            <w:tcW w:w="1948" w:type="dxa"/>
          </w:tcPr>
          <w:p>
            <w:pPr>
              <w:pStyle w:val="TableParagraph"/>
              <w:rPr>
                <w:sz w:val="20"/>
              </w:rPr>
            </w:pPr>
          </w:p>
        </w:tc>
      </w:tr>
      <w:tr>
        <w:trPr>
          <w:trHeight w:val="276" w:hRule="atLeast"/>
        </w:trPr>
        <w:tc>
          <w:tcPr>
            <w:tcW w:w="3680" w:type="dxa"/>
          </w:tcPr>
          <w:p>
            <w:pPr>
              <w:pStyle w:val="TableParagraph"/>
              <w:spacing w:line="256" w:lineRule="exact"/>
              <w:ind w:left="107"/>
              <w:rPr>
                <w:sz w:val="24"/>
              </w:rPr>
            </w:pPr>
            <w:r>
              <w:rPr>
                <w:sz w:val="24"/>
              </w:rPr>
              <w:t>Állatok a házban és a ház körül</w:t>
            </w:r>
          </w:p>
        </w:tc>
        <w:tc>
          <w:tcPr>
            <w:tcW w:w="1429" w:type="dxa"/>
          </w:tcPr>
          <w:p>
            <w:pPr>
              <w:pStyle w:val="TableParagraph"/>
              <w:spacing w:line="256" w:lineRule="exact"/>
              <w:ind w:left="11"/>
              <w:jc w:val="center"/>
              <w:rPr>
                <w:b/>
                <w:sz w:val="24"/>
              </w:rPr>
            </w:pPr>
            <w:r>
              <w:rPr>
                <w:b/>
                <w:sz w:val="24"/>
              </w:rPr>
              <w:t>9</w:t>
            </w:r>
          </w:p>
        </w:tc>
        <w:tc>
          <w:tcPr>
            <w:tcW w:w="1948" w:type="dxa"/>
          </w:tcPr>
          <w:p>
            <w:pPr>
              <w:pStyle w:val="TableParagraph"/>
              <w:spacing w:line="256" w:lineRule="exact"/>
              <w:ind w:left="8"/>
              <w:jc w:val="center"/>
              <w:rPr>
                <w:b/>
                <w:sz w:val="24"/>
              </w:rPr>
            </w:pPr>
            <w:r>
              <w:rPr>
                <w:b/>
                <w:sz w:val="24"/>
              </w:rPr>
              <w:t>1</w:t>
            </w:r>
          </w:p>
        </w:tc>
      </w:tr>
      <w:tr>
        <w:trPr>
          <w:trHeight w:val="277" w:hRule="atLeast"/>
        </w:trPr>
        <w:tc>
          <w:tcPr>
            <w:tcW w:w="3680" w:type="dxa"/>
          </w:tcPr>
          <w:p>
            <w:pPr>
              <w:pStyle w:val="TableParagraph"/>
              <w:spacing w:line="258" w:lineRule="exact"/>
              <w:ind w:left="107"/>
              <w:rPr>
                <w:sz w:val="24"/>
              </w:rPr>
            </w:pPr>
            <w:r>
              <w:rPr>
                <w:sz w:val="24"/>
              </w:rPr>
              <w:t>Az ember szervezete és egészsége</w:t>
            </w:r>
          </w:p>
        </w:tc>
        <w:tc>
          <w:tcPr>
            <w:tcW w:w="1429" w:type="dxa"/>
          </w:tcPr>
          <w:p>
            <w:pPr>
              <w:pStyle w:val="TableParagraph"/>
              <w:spacing w:line="258" w:lineRule="exact"/>
              <w:ind w:left="253" w:right="242"/>
              <w:jc w:val="center"/>
              <w:rPr>
                <w:b/>
                <w:sz w:val="24"/>
              </w:rPr>
            </w:pPr>
            <w:r>
              <w:rPr>
                <w:b/>
                <w:sz w:val="24"/>
              </w:rPr>
              <w:t>10</w:t>
            </w:r>
          </w:p>
        </w:tc>
        <w:tc>
          <w:tcPr>
            <w:tcW w:w="1948" w:type="dxa"/>
          </w:tcPr>
          <w:p>
            <w:pPr>
              <w:pStyle w:val="TableParagraph"/>
              <w:spacing w:line="258" w:lineRule="exact"/>
              <w:ind w:left="8"/>
              <w:jc w:val="center"/>
              <w:rPr>
                <w:b/>
                <w:sz w:val="24"/>
              </w:rPr>
            </w:pPr>
            <w:r>
              <w:rPr>
                <w:b/>
                <w:sz w:val="24"/>
              </w:rPr>
              <w:t>2</w:t>
            </w:r>
          </w:p>
        </w:tc>
      </w:tr>
      <w:tr>
        <w:trPr>
          <w:trHeight w:val="275" w:hRule="atLeast"/>
        </w:trPr>
        <w:tc>
          <w:tcPr>
            <w:tcW w:w="3680" w:type="dxa"/>
          </w:tcPr>
          <w:p>
            <w:pPr>
              <w:pStyle w:val="TableParagraph"/>
              <w:spacing w:line="256" w:lineRule="exact"/>
              <w:ind w:left="107"/>
              <w:rPr>
                <w:b/>
                <w:sz w:val="24"/>
              </w:rPr>
            </w:pPr>
            <w:r>
              <w:rPr>
                <w:b/>
                <w:sz w:val="24"/>
              </w:rPr>
              <w:t>összesen</w:t>
            </w:r>
          </w:p>
        </w:tc>
        <w:tc>
          <w:tcPr>
            <w:tcW w:w="1429" w:type="dxa"/>
          </w:tcPr>
          <w:p>
            <w:pPr>
              <w:pStyle w:val="TableParagraph"/>
              <w:spacing w:line="256" w:lineRule="exact"/>
              <w:ind w:left="253" w:right="242"/>
              <w:jc w:val="center"/>
              <w:rPr>
                <w:b/>
                <w:sz w:val="24"/>
              </w:rPr>
            </w:pPr>
            <w:r>
              <w:rPr>
                <w:b/>
                <w:sz w:val="24"/>
              </w:rPr>
              <w:t>65</w:t>
            </w:r>
          </w:p>
        </w:tc>
        <w:tc>
          <w:tcPr>
            <w:tcW w:w="1948" w:type="dxa"/>
          </w:tcPr>
          <w:p>
            <w:pPr>
              <w:pStyle w:val="TableParagraph"/>
              <w:spacing w:line="256" w:lineRule="exact"/>
              <w:ind w:left="8"/>
              <w:jc w:val="center"/>
              <w:rPr>
                <w:b/>
                <w:sz w:val="24"/>
              </w:rPr>
            </w:pPr>
            <w:r>
              <w:rPr>
                <w:b/>
                <w:sz w:val="24"/>
              </w:rPr>
              <w:t>7</w:t>
            </w:r>
          </w:p>
        </w:tc>
      </w:tr>
      <w:tr>
        <w:trPr>
          <w:trHeight w:val="275" w:hRule="atLeast"/>
        </w:trPr>
        <w:tc>
          <w:tcPr>
            <w:tcW w:w="3680" w:type="dxa"/>
          </w:tcPr>
          <w:p>
            <w:pPr>
              <w:pStyle w:val="TableParagraph"/>
              <w:spacing w:line="256" w:lineRule="exact"/>
              <w:ind w:left="107"/>
              <w:rPr>
                <w:b/>
                <w:sz w:val="24"/>
              </w:rPr>
            </w:pPr>
            <w:r>
              <w:rPr>
                <w:b/>
                <w:sz w:val="24"/>
              </w:rPr>
              <w:t>összes óra</w:t>
            </w:r>
          </w:p>
        </w:tc>
        <w:tc>
          <w:tcPr>
            <w:tcW w:w="3377" w:type="dxa"/>
            <w:gridSpan w:val="2"/>
          </w:tcPr>
          <w:p>
            <w:pPr>
              <w:pStyle w:val="TableParagraph"/>
              <w:spacing w:line="256" w:lineRule="exact"/>
              <w:ind w:left="1549" w:right="1537"/>
              <w:jc w:val="center"/>
              <w:rPr>
                <w:b/>
                <w:sz w:val="24"/>
              </w:rPr>
            </w:pPr>
            <w:r>
              <w:rPr>
                <w:b/>
                <w:sz w:val="24"/>
              </w:rPr>
              <w:t>72</w:t>
            </w:r>
          </w:p>
        </w:tc>
      </w:tr>
    </w:tbl>
    <w:p>
      <w:pPr>
        <w:spacing w:after="0" w:line="256" w:lineRule="exact"/>
        <w:jc w:val="center"/>
        <w:rPr>
          <w:sz w:val="24"/>
        </w:rPr>
        <w:sectPr>
          <w:pgSz w:w="11910" w:h="16840"/>
          <w:pgMar w:top="1320" w:bottom="280" w:left="1200" w:right="11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0"/>
        <w:gridCol w:w="1429"/>
        <w:gridCol w:w="1948"/>
      </w:tblGrid>
      <w:tr>
        <w:trPr>
          <w:trHeight w:val="554" w:hRule="atLeast"/>
        </w:trPr>
        <w:tc>
          <w:tcPr>
            <w:tcW w:w="5109" w:type="dxa"/>
            <w:gridSpan w:val="2"/>
            <w:shd w:val="clear" w:color="auto" w:fill="DBE5F1"/>
          </w:tcPr>
          <w:p>
            <w:pPr>
              <w:pStyle w:val="TableParagraph"/>
              <w:spacing w:line="273" w:lineRule="exact"/>
              <w:ind w:left="1965"/>
              <w:rPr>
                <w:b/>
                <w:sz w:val="24"/>
              </w:rPr>
            </w:pPr>
            <w:r>
              <w:rPr>
                <w:b/>
                <w:sz w:val="24"/>
              </w:rPr>
              <w:t>6. évfolyam</w:t>
            </w:r>
          </w:p>
        </w:tc>
        <w:tc>
          <w:tcPr>
            <w:tcW w:w="1948" w:type="dxa"/>
            <w:shd w:val="clear" w:color="auto" w:fill="DBE5F1"/>
          </w:tcPr>
          <w:p>
            <w:pPr>
              <w:pStyle w:val="TableParagraph"/>
              <w:rPr>
                <w:sz w:val="24"/>
              </w:rPr>
            </w:pPr>
          </w:p>
        </w:tc>
      </w:tr>
      <w:tr>
        <w:trPr>
          <w:trHeight w:val="551" w:hRule="atLeast"/>
        </w:trPr>
        <w:tc>
          <w:tcPr>
            <w:tcW w:w="3680" w:type="dxa"/>
            <w:shd w:val="clear" w:color="auto" w:fill="94B2D7"/>
          </w:tcPr>
          <w:p>
            <w:pPr>
              <w:pStyle w:val="TableParagraph"/>
              <w:spacing w:line="270" w:lineRule="exact"/>
              <w:ind w:left="107"/>
              <w:rPr>
                <w:b/>
                <w:sz w:val="24"/>
              </w:rPr>
            </w:pPr>
            <w:r>
              <w:rPr>
                <w:b/>
                <w:sz w:val="24"/>
              </w:rPr>
              <w:t>Tematikai egység</w:t>
            </w:r>
          </w:p>
        </w:tc>
        <w:tc>
          <w:tcPr>
            <w:tcW w:w="1429" w:type="dxa"/>
            <w:shd w:val="clear" w:color="auto" w:fill="94B2D7"/>
          </w:tcPr>
          <w:p>
            <w:pPr>
              <w:pStyle w:val="TableParagraph"/>
              <w:spacing w:line="270" w:lineRule="exact"/>
              <w:ind w:left="253" w:right="245"/>
              <w:jc w:val="center"/>
              <w:rPr>
                <w:b/>
                <w:sz w:val="24"/>
              </w:rPr>
            </w:pPr>
            <w:r>
              <w:rPr>
                <w:b/>
                <w:sz w:val="24"/>
              </w:rPr>
              <w:t>órakeret</w:t>
            </w:r>
          </w:p>
        </w:tc>
        <w:tc>
          <w:tcPr>
            <w:tcW w:w="1948" w:type="dxa"/>
            <w:shd w:val="clear" w:color="auto" w:fill="94B2D7"/>
          </w:tcPr>
          <w:p>
            <w:pPr>
              <w:pStyle w:val="TableParagraph"/>
              <w:spacing w:line="270" w:lineRule="exact"/>
              <w:ind w:left="213" w:right="205"/>
              <w:jc w:val="center"/>
              <w:rPr>
                <w:b/>
                <w:sz w:val="24"/>
              </w:rPr>
            </w:pPr>
            <w:r>
              <w:rPr>
                <w:b/>
                <w:sz w:val="24"/>
              </w:rPr>
              <w:t>10 % órakeret</w:t>
            </w:r>
          </w:p>
        </w:tc>
      </w:tr>
      <w:tr>
        <w:trPr>
          <w:trHeight w:val="275" w:hRule="atLeast"/>
        </w:trPr>
        <w:tc>
          <w:tcPr>
            <w:tcW w:w="3680" w:type="dxa"/>
          </w:tcPr>
          <w:p>
            <w:pPr>
              <w:pStyle w:val="TableParagraph"/>
              <w:spacing w:line="256" w:lineRule="exact"/>
              <w:ind w:left="107"/>
              <w:rPr>
                <w:sz w:val="24"/>
              </w:rPr>
            </w:pPr>
            <w:r>
              <w:rPr>
                <w:sz w:val="24"/>
              </w:rPr>
              <w:t>Az erdő életközössége</w:t>
            </w:r>
          </w:p>
        </w:tc>
        <w:tc>
          <w:tcPr>
            <w:tcW w:w="1429" w:type="dxa"/>
          </w:tcPr>
          <w:p>
            <w:pPr>
              <w:pStyle w:val="TableParagraph"/>
              <w:spacing w:line="256" w:lineRule="exact"/>
              <w:ind w:left="253" w:right="242"/>
              <w:jc w:val="center"/>
              <w:rPr>
                <w:b/>
                <w:sz w:val="24"/>
              </w:rPr>
            </w:pPr>
            <w:r>
              <w:rPr>
                <w:b/>
                <w:sz w:val="24"/>
              </w:rPr>
              <w:t>14</w:t>
            </w:r>
          </w:p>
        </w:tc>
        <w:tc>
          <w:tcPr>
            <w:tcW w:w="1948" w:type="dxa"/>
          </w:tcPr>
          <w:p>
            <w:pPr>
              <w:pStyle w:val="TableParagraph"/>
              <w:spacing w:line="256" w:lineRule="exact"/>
              <w:ind w:left="8"/>
              <w:jc w:val="center"/>
              <w:rPr>
                <w:b/>
                <w:sz w:val="24"/>
              </w:rPr>
            </w:pPr>
            <w:r>
              <w:rPr>
                <w:b/>
                <w:sz w:val="24"/>
              </w:rPr>
              <w:t>2</w:t>
            </w:r>
          </w:p>
        </w:tc>
      </w:tr>
      <w:tr>
        <w:trPr>
          <w:trHeight w:val="551" w:hRule="atLeast"/>
        </w:trPr>
        <w:tc>
          <w:tcPr>
            <w:tcW w:w="3680" w:type="dxa"/>
          </w:tcPr>
          <w:p>
            <w:pPr>
              <w:pStyle w:val="TableParagraph"/>
              <w:spacing w:line="265" w:lineRule="exact"/>
              <w:ind w:left="107"/>
              <w:rPr>
                <w:sz w:val="24"/>
              </w:rPr>
            </w:pPr>
            <w:r>
              <w:rPr>
                <w:sz w:val="24"/>
              </w:rPr>
              <w:t>Kölcsönhatások és energia</w:t>
            </w:r>
          </w:p>
          <w:p>
            <w:pPr>
              <w:pStyle w:val="TableParagraph"/>
              <w:spacing w:line="266" w:lineRule="exact"/>
              <w:ind w:left="107"/>
              <w:rPr>
                <w:sz w:val="24"/>
              </w:rPr>
            </w:pPr>
            <w:r>
              <w:rPr>
                <w:sz w:val="24"/>
              </w:rPr>
              <w:t>vizsgálata</w:t>
            </w:r>
          </w:p>
        </w:tc>
        <w:tc>
          <w:tcPr>
            <w:tcW w:w="1429" w:type="dxa"/>
          </w:tcPr>
          <w:p>
            <w:pPr>
              <w:pStyle w:val="TableParagraph"/>
              <w:spacing w:line="270" w:lineRule="exact"/>
              <w:ind w:left="11"/>
              <w:jc w:val="center"/>
              <w:rPr>
                <w:b/>
                <w:sz w:val="24"/>
              </w:rPr>
            </w:pPr>
            <w:r>
              <w:rPr>
                <w:b/>
                <w:sz w:val="24"/>
              </w:rPr>
              <w:t>8</w:t>
            </w:r>
          </w:p>
        </w:tc>
        <w:tc>
          <w:tcPr>
            <w:tcW w:w="1948" w:type="dxa"/>
          </w:tcPr>
          <w:p>
            <w:pPr>
              <w:pStyle w:val="TableParagraph"/>
              <w:spacing w:line="270" w:lineRule="exact"/>
              <w:ind w:left="8"/>
              <w:jc w:val="center"/>
              <w:rPr>
                <w:b/>
                <w:sz w:val="24"/>
              </w:rPr>
            </w:pPr>
            <w:r>
              <w:rPr>
                <w:b/>
                <w:sz w:val="24"/>
              </w:rPr>
              <w:t>1</w:t>
            </w:r>
          </w:p>
        </w:tc>
      </w:tr>
      <w:tr>
        <w:trPr>
          <w:trHeight w:val="275" w:hRule="atLeast"/>
        </w:trPr>
        <w:tc>
          <w:tcPr>
            <w:tcW w:w="3680" w:type="dxa"/>
          </w:tcPr>
          <w:p>
            <w:pPr>
              <w:pStyle w:val="TableParagraph"/>
              <w:spacing w:line="256" w:lineRule="exact"/>
              <w:ind w:left="107"/>
              <w:rPr>
                <w:sz w:val="24"/>
              </w:rPr>
            </w:pPr>
            <w:r>
              <w:rPr>
                <w:sz w:val="24"/>
              </w:rPr>
              <w:t>A Föld és a Világegyetem</w:t>
            </w:r>
          </w:p>
        </w:tc>
        <w:tc>
          <w:tcPr>
            <w:tcW w:w="1429" w:type="dxa"/>
          </w:tcPr>
          <w:p>
            <w:pPr>
              <w:pStyle w:val="TableParagraph"/>
              <w:spacing w:line="256" w:lineRule="exact"/>
              <w:ind w:left="11"/>
              <w:jc w:val="center"/>
              <w:rPr>
                <w:b/>
                <w:sz w:val="24"/>
              </w:rPr>
            </w:pPr>
            <w:r>
              <w:rPr>
                <w:b/>
                <w:sz w:val="24"/>
              </w:rPr>
              <w:t>8</w:t>
            </w:r>
          </w:p>
        </w:tc>
        <w:tc>
          <w:tcPr>
            <w:tcW w:w="1948" w:type="dxa"/>
          </w:tcPr>
          <w:p>
            <w:pPr>
              <w:pStyle w:val="TableParagraph"/>
              <w:rPr>
                <w:sz w:val="20"/>
              </w:rPr>
            </w:pPr>
          </w:p>
        </w:tc>
      </w:tr>
      <w:tr>
        <w:trPr>
          <w:trHeight w:val="275" w:hRule="atLeast"/>
        </w:trPr>
        <w:tc>
          <w:tcPr>
            <w:tcW w:w="3680" w:type="dxa"/>
          </w:tcPr>
          <w:p>
            <w:pPr>
              <w:pStyle w:val="TableParagraph"/>
              <w:spacing w:line="256" w:lineRule="exact"/>
              <w:ind w:left="107"/>
              <w:rPr>
                <w:sz w:val="24"/>
              </w:rPr>
            </w:pPr>
            <w:r>
              <w:rPr>
                <w:sz w:val="24"/>
              </w:rPr>
              <w:t>A földfelszín változása</w:t>
            </w:r>
          </w:p>
        </w:tc>
        <w:tc>
          <w:tcPr>
            <w:tcW w:w="1429" w:type="dxa"/>
          </w:tcPr>
          <w:p>
            <w:pPr>
              <w:pStyle w:val="TableParagraph"/>
              <w:spacing w:line="256" w:lineRule="exact"/>
              <w:ind w:left="11"/>
              <w:jc w:val="center"/>
              <w:rPr>
                <w:b/>
                <w:sz w:val="24"/>
              </w:rPr>
            </w:pPr>
            <w:r>
              <w:rPr>
                <w:b/>
                <w:sz w:val="24"/>
              </w:rPr>
              <w:t>8</w:t>
            </w:r>
          </w:p>
        </w:tc>
        <w:tc>
          <w:tcPr>
            <w:tcW w:w="1948" w:type="dxa"/>
          </w:tcPr>
          <w:p>
            <w:pPr>
              <w:pStyle w:val="TableParagraph"/>
              <w:rPr>
                <w:sz w:val="20"/>
              </w:rPr>
            </w:pPr>
          </w:p>
        </w:tc>
      </w:tr>
      <w:tr>
        <w:trPr>
          <w:trHeight w:val="275" w:hRule="atLeast"/>
        </w:trPr>
        <w:tc>
          <w:tcPr>
            <w:tcW w:w="3680" w:type="dxa"/>
          </w:tcPr>
          <w:p>
            <w:pPr>
              <w:pStyle w:val="TableParagraph"/>
              <w:spacing w:line="256" w:lineRule="exact"/>
              <w:ind w:left="107"/>
              <w:rPr>
                <w:sz w:val="24"/>
              </w:rPr>
            </w:pPr>
            <w:r>
              <w:rPr>
                <w:sz w:val="24"/>
              </w:rPr>
              <w:t>Hazai tájakon</w:t>
            </w:r>
          </w:p>
        </w:tc>
        <w:tc>
          <w:tcPr>
            <w:tcW w:w="1429" w:type="dxa"/>
          </w:tcPr>
          <w:p>
            <w:pPr>
              <w:pStyle w:val="TableParagraph"/>
              <w:spacing w:line="256" w:lineRule="exact"/>
              <w:ind w:left="253" w:right="242"/>
              <w:jc w:val="center"/>
              <w:rPr>
                <w:b/>
                <w:sz w:val="24"/>
              </w:rPr>
            </w:pPr>
            <w:r>
              <w:rPr>
                <w:b/>
                <w:sz w:val="24"/>
              </w:rPr>
              <w:t>10</w:t>
            </w:r>
          </w:p>
        </w:tc>
        <w:tc>
          <w:tcPr>
            <w:tcW w:w="1948" w:type="dxa"/>
          </w:tcPr>
          <w:p>
            <w:pPr>
              <w:pStyle w:val="TableParagraph"/>
              <w:spacing w:line="256" w:lineRule="exact"/>
              <w:ind w:left="8"/>
              <w:jc w:val="center"/>
              <w:rPr>
                <w:b/>
                <w:sz w:val="24"/>
              </w:rPr>
            </w:pPr>
            <w:r>
              <w:rPr>
                <w:b/>
                <w:sz w:val="24"/>
              </w:rPr>
              <w:t>2</w:t>
            </w:r>
          </w:p>
        </w:tc>
      </w:tr>
      <w:tr>
        <w:trPr>
          <w:trHeight w:val="277" w:hRule="atLeast"/>
        </w:trPr>
        <w:tc>
          <w:tcPr>
            <w:tcW w:w="3680" w:type="dxa"/>
          </w:tcPr>
          <w:p>
            <w:pPr>
              <w:pStyle w:val="TableParagraph"/>
              <w:spacing w:line="258" w:lineRule="exact"/>
              <w:ind w:left="107"/>
              <w:rPr>
                <w:sz w:val="24"/>
              </w:rPr>
            </w:pPr>
            <w:r>
              <w:rPr>
                <w:sz w:val="24"/>
              </w:rPr>
              <w:t>A füves területek életközössége</w:t>
            </w:r>
          </w:p>
        </w:tc>
        <w:tc>
          <w:tcPr>
            <w:tcW w:w="1429" w:type="dxa"/>
          </w:tcPr>
          <w:p>
            <w:pPr>
              <w:pStyle w:val="TableParagraph"/>
              <w:spacing w:line="258" w:lineRule="exact"/>
              <w:ind w:left="11"/>
              <w:jc w:val="center"/>
              <w:rPr>
                <w:b/>
                <w:sz w:val="24"/>
              </w:rPr>
            </w:pPr>
            <w:r>
              <w:rPr>
                <w:b/>
                <w:sz w:val="24"/>
              </w:rPr>
              <w:t>8</w:t>
            </w:r>
          </w:p>
        </w:tc>
        <w:tc>
          <w:tcPr>
            <w:tcW w:w="1948" w:type="dxa"/>
          </w:tcPr>
          <w:p>
            <w:pPr>
              <w:pStyle w:val="TableParagraph"/>
              <w:rPr>
                <w:sz w:val="20"/>
              </w:rPr>
            </w:pPr>
          </w:p>
        </w:tc>
      </w:tr>
      <w:tr>
        <w:trPr>
          <w:trHeight w:val="275" w:hRule="atLeast"/>
        </w:trPr>
        <w:tc>
          <w:tcPr>
            <w:tcW w:w="3680" w:type="dxa"/>
          </w:tcPr>
          <w:p>
            <w:pPr>
              <w:pStyle w:val="TableParagraph"/>
              <w:spacing w:line="256" w:lineRule="exact"/>
              <w:ind w:left="107"/>
              <w:rPr>
                <w:sz w:val="24"/>
              </w:rPr>
            </w:pPr>
            <w:r>
              <w:rPr>
                <w:sz w:val="24"/>
              </w:rPr>
              <w:t>Vizek, vízpartok élővilága</w:t>
            </w:r>
          </w:p>
        </w:tc>
        <w:tc>
          <w:tcPr>
            <w:tcW w:w="1429" w:type="dxa"/>
          </w:tcPr>
          <w:p>
            <w:pPr>
              <w:pStyle w:val="TableParagraph"/>
              <w:spacing w:line="256" w:lineRule="exact"/>
              <w:ind w:left="11"/>
              <w:jc w:val="center"/>
              <w:rPr>
                <w:b/>
                <w:sz w:val="24"/>
              </w:rPr>
            </w:pPr>
            <w:r>
              <w:rPr>
                <w:b/>
                <w:sz w:val="24"/>
              </w:rPr>
              <w:t>9</w:t>
            </w:r>
          </w:p>
        </w:tc>
        <w:tc>
          <w:tcPr>
            <w:tcW w:w="1948" w:type="dxa"/>
          </w:tcPr>
          <w:p>
            <w:pPr>
              <w:pStyle w:val="TableParagraph"/>
              <w:spacing w:line="256" w:lineRule="exact"/>
              <w:ind w:left="8"/>
              <w:jc w:val="center"/>
              <w:rPr>
                <w:b/>
                <w:sz w:val="24"/>
              </w:rPr>
            </w:pPr>
            <w:r>
              <w:rPr>
                <w:b/>
                <w:sz w:val="24"/>
              </w:rPr>
              <w:t>2</w:t>
            </w:r>
          </w:p>
        </w:tc>
      </w:tr>
      <w:tr>
        <w:trPr>
          <w:trHeight w:val="275" w:hRule="atLeast"/>
        </w:trPr>
        <w:tc>
          <w:tcPr>
            <w:tcW w:w="3680" w:type="dxa"/>
          </w:tcPr>
          <w:p>
            <w:pPr>
              <w:pStyle w:val="TableParagraph"/>
              <w:spacing w:line="256" w:lineRule="exact"/>
              <w:ind w:left="107"/>
              <w:rPr>
                <w:sz w:val="24"/>
              </w:rPr>
            </w:pPr>
            <w:r>
              <w:rPr>
                <w:sz w:val="24"/>
              </w:rPr>
              <w:t>összesen</w:t>
            </w:r>
          </w:p>
        </w:tc>
        <w:tc>
          <w:tcPr>
            <w:tcW w:w="1429" w:type="dxa"/>
          </w:tcPr>
          <w:p>
            <w:pPr>
              <w:pStyle w:val="TableParagraph"/>
              <w:spacing w:line="256" w:lineRule="exact"/>
              <w:ind w:left="253" w:right="242"/>
              <w:jc w:val="center"/>
              <w:rPr>
                <w:b/>
                <w:sz w:val="24"/>
              </w:rPr>
            </w:pPr>
            <w:r>
              <w:rPr>
                <w:b/>
                <w:sz w:val="24"/>
              </w:rPr>
              <w:t>65</w:t>
            </w:r>
          </w:p>
        </w:tc>
        <w:tc>
          <w:tcPr>
            <w:tcW w:w="1948" w:type="dxa"/>
          </w:tcPr>
          <w:p>
            <w:pPr>
              <w:pStyle w:val="TableParagraph"/>
              <w:spacing w:line="256" w:lineRule="exact"/>
              <w:ind w:left="8"/>
              <w:jc w:val="center"/>
              <w:rPr>
                <w:b/>
                <w:sz w:val="24"/>
              </w:rPr>
            </w:pPr>
            <w:r>
              <w:rPr>
                <w:b/>
                <w:sz w:val="24"/>
              </w:rPr>
              <w:t>7</w:t>
            </w:r>
          </w:p>
        </w:tc>
      </w:tr>
      <w:tr>
        <w:trPr>
          <w:trHeight w:val="276" w:hRule="atLeast"/>
        </w:trPr>
        <w:tc>
          <w:tcPr>
            <w:tcW w:w="3680" w:type="dxa"/>
          </w:tcPr>
          <w:p>
            <w:pPr>
              <w:pStyle w:val="TableParagraph"/>
              <w:spacing w:line="256" w:lineRule="exact"/>
              <w:ind w:left="107"/>
              <w:rPr>
                <w:sz w:val="24"/>
              </w:rPr>
            </w:pPr>
            <w:r>
              <w:rPr>
                <w:sz w:val="24"/>
              </w:rPr>
              <w:t>összes óra</w:t>
            </w:r>
          </w:p>
        </w:tc>
        <w:tc>
          <w:tcPr>
            <w:tcW w:w="3377" w:type="dxa"/>
            <w:gridSpan w:val="2"/>
          </w:tcPr>
          <w:p>
            <w:pPr>
              <w:pStyle w:val="TableParagraph"/>
              <w:spacing w:line="256" w:lineRule="exact"/>
              <w:ind w:left="1549" w:right="1537"/>
              <w:jc w:val="center"/>
              <w:rPr>
                <w:b/>
                <w:sz w:val="24"/>
              </w:rPr>
            </w:pPr>
            <w:r>
              <w:rPr>
                <w:b/>
                <w:sz w:val="24"/>
              </w:rPr>
              <w:t>72</w:t>
            </w:r>
          </w:p>
        </w:tc>
      </w:tr>
    </w:tbl>
    <w:p>
      <w:pPr>
        <w:pStyle w:val="BodyText"/>
        <w:spacing w:before="5"/>
        <w:rPr>
          <w:b/>
          <w:sz w:val="23"/>
        </w:rPr>
      </w:pPr>
    </w:p>
    <w:p>
      <w:pPr>
        <w:pStyle w:val="Title"/>
        <w:spacing w:before="96"/>
      </w:pPr>
      <w:r>
        <w:rPr/>
        <w:t>Természetismeret 5. évfolyam</w:t>
      </w:r>
    </w:p>
    <w:p>
      <w:pPr>
        <w:pStyle w:val="BodyText"/>
        <w:spacing w:before="10"/>
        <w:rPr>
          <w:b/>
          <w:sz w:val="31"/>
        </w:rPr>
      </w:pPr>
    </w:p>
    <w:p>
      <w:pPr>
        <w:pStyle w:val="Title"/>
        <w:ind w:left="3291" w:right="3333"/>
      </w:pPr>
      <w:r>
        <w:rPr/>
        <w:t>Éves óraszám: 72 óra Heti óraszám: 2 óra</w:t>
      </w:r>
    </w:p>
    <w:p>
      <w:pPr>
        <w:pStyle w:val="Heading2"/>
        <w:spacing w:before="275"/>
        <w:rPr>
          <w:u w:val="none"/>
        </w:rPr>
      </w:pPr>
      <w:r>
        <w:rPr>
          <w:u w:val="thick"/>
        </w:rPr>
        <w:t>Kerettantervi háttér:</w:t>
      </w:r>
    </w:p>
    <w:p>
      <w:pPr>
        <w:pStyle w:val="BodyText"/>
        <w:spacing w:before="115"/>
        <w:ind w:left="216" w:right="329"/>
      </w:pPr>
      <w:r>
        <w:rPr/>
        <w:t>A témakör az </w:t>
      </w:r>
      <w:r>
        <w:rPr>
          <w:b/>
        </w:rPr>
        <w:t>Élet a kertben </w:t>
      </w:r>
      <w:r>
        <w:rPr/>
        <w:t>c. kerettantervi tematikai egységre fordítható 14 órát használja fel.</w:t>
      </w:r>
    </w:p>
    <w:p>
      <w:pPr>
        <w:pStyle w:val="BodyText"/>
        <w:spacing w:before="8"/>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89"/>
        <w:gridCol w:w="1208"/>
      </w:tblGrid>
      <w:tr>
        <w:trPr>
          <w:trHeight w:val="671" w:hRule="atLeast"/>
        </w:trPr>
        <w:tc>
          <w:tcPr>
            <w:tcW w:w="2137" w:type="dxa"/>
          </w:tcPr>
          <w:p>
            <w:pPr>
              <w:pStyle w:val="TableParagraph"/>
              <w:spacing w:before="57"/>
              <w:ind w:left="371" w:right="117" w:hanging="228"/>
              <w:rPr>
                <w:b/>
                <w:sz w:val="24"/>
              </w:rPr>
            </w:pPr>
            <w:r>
              <w:rPr>
                <w:b/>
                <w:sz w:val="24"/>
              </w:rPr>
              <w:t>Tematikai egység/ Fejlesztési cél</w:t>
            </w:r>
          </w:p>
        </w:tc>
        <w:tc>
          <w:tcPr>
            <w:tcW w:w="5889" w:type="dxa"/>
          </w:tcPr>
          <w:p>
            <w:pPr>
              <w:pStyle w:val="TableParagraph"/>
              <w:rPr>
                <w:sz w:val="22"/>
              </w:rPr>
            </w:pPr>
          </w:p>
          <w:p>
            <w:pPr>
              <w:pStyle w:val="TableParagraph"/>
              <w:ind w:left="2193" w:right="2191"/>
              <w:jc w:val="center"/>
              <w:rPr>
                <w:b/>
                <w:sz w:val="24"/>
              </w:rPr>
            </w:pPr>
            <w:r>
              <w:rPr>
                <w:b/>
                <w:sz w:val="24"/>
              </w:rPr>
              <w:t>Élet a kertben</w:t>
            </w:r>
          </w:p>
        </w:tc>
        <w:tc>
          <w:tcPr>
            <w:tcW w:w="1208" w:type="dxa"/>
          </w:tcPr>
          <w:p>
            <w:pPr>
              <w:pStyle w:val="TableParagraph"/>
              <w:spacing w:line="270" w:lineRule="atLeast" w:before="117"/>
              <w:ind w:left="279" w:right="102" w:hanging="150"/>
              <w:rPr>
                <w:b/>
                <w:sz w:val="24"/>
              </w:rPr>
            </w:pPr>
            <w:r>
              <w:rPr>
                <w:b/>
                <w:sz w:val="24"/>
              </w:rPr>
              <w:t>Órakeret</w:t>
            </w:r>
            <w:r>
              <w:rPr>
                <w:b/>
                <w:w w:val="99"/>
                <w:sz w:val="24"/>
              </w:rPr>
              <w:t> </w:t>
            </w:r>
            <w:r>
              <w:rPr>
                <w:b/>
                <w:sz w:val="24"/>
              </w:rPr>
              <w:t>11 óra</w:t>
            </w:r>
          </w:p>
        </w:tc>
      </w:tr>
      <w:tr>
        <w:trPr>
          <w:trHeight w:val="1067" w:hRule="atLeast"/>
        </w:trPr>
        <w:tc>
          <w:tcPr>
            <w:tcW w:w="2137" w:type="dxa"/>
          </w:tcPr>
          <w:p>
            <w:pPr>
              <w:pStyle w:val="TableParagraph"/>
              <w:spacing w:before="1"/>
              <w:rPr>
                <w:sz w:val="34"/>
              </w:rPr>
            </w:pPr>
          </w:p>
          <w:p>
            <w:pPr>
              <w:pStyle w:val="TableParagraph"/>
              <w:ind w:left="338"/>
              <w:rPr>
                <w:b/>
                <w:sz w:val="24"/>
              </w:rPr>
            </w:pPr>
            <w:r>
              <w:rPr>
                <w:b/>
                <w:sz w:val="24"/>
              </w:rPr>
              <w:t>Előzetes tudás</w:t>
            </w:r>
          </w:p>
        </w:tc>
        <w:tc>
          <w:tcPr>
            <w:tcW w:w="7097" w:type="dxa"/>
            <w:gridSpan w:val="2"/>
          </w:tcPr>
          <w:p>
            <w:pPr>
              <w:pStyle w:val="TableParagraph"/>
              <w:spacing w:before="111"/>
              <w:ind w:left="68"/>
              <w:rPr>
                <w:sz w:val="24"/>
              </w:rPr>
            </w:pPr>
            <w:r>
              <w:rPr>
                <w:sz w:val="24"/>
              </w:rPr>
              <w:t>A növény testének részei, a fás-és a lágyszár, a növények tápanyagai és táplálékkészítése.</w:t>
            </w:r>
          </w:p>
        </w:tc>
      </w:tr>
      <w:tr>
        <w:trPr>
          <w:trHeight w:val="3708" w:hRule="atLeast"/>
        </w:trPr>
        <w:tc>
          <w:tcPr>
            <w:tcW w:w="213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0"/>
              <w:rPr>
                <w:sz w:val="20"/>
              </w:rPr>
            </w:pPr>
          </w:p>
          <w:p>
            <w:pPr>
              <w:pStyle w:val="TableParagraph"/>
              <w:ind w:left="100" w:right="92"/>
              <w:jc w:val="center"/>
              <w:rPr>
                <w:b/>
                <w:sz w:val="24"/>
              </w:rPr>
            </w:pPr>
            <w:r>
              <w:rPr>
                <w:b/>
                <w:sz w:val="24"/>
              </w:rPr>
              <w:t>A tematikai egység nevelési-fejlesztési céljai</w:t>
            </w:r>
          </w:p>
        </w:tc>
        <w:tc>
          <w:tcPr>
            <w:tcW w:w="7097" w:type="dxa"/>
            <w:gridSpan w:val="2"/>
          </w:tcPr>
          <w:p>
            <w:pPr>
              <w:pStyle w:val="TableParagraph"/>
              <w:spacing w:before="111"/>
              <w:ind w:left="68"/>
              <w:rPr>
                <w:sz w:val="24"/>
              </w:rPr>
            </w:pPr>
            <w:r>
              <w:rPr>
                <w:sz w:val="24"/>
              </w:rPr>
              <w:t>A szerkezet és a működés összefüggéseinek felismerése a virágos</w:t>
            </w:r>
          </w:p>
          <w:p>
            <w:pPr>
              <w:pStyle w:val="TableParagraph"/>
              <w:ind w:left="68"/>
              <w:rPr>
                <w:sz w:val="24"/>
              </w:rPr>
            </w:pPr>
            <w:r>
              <w:rPr>
                <w:sz w:val="24"/>
              </w:rPr>
              <w:t>növények testfelépítésén keresztül.</w:t>
            </w:r>
          </w:p>
          <w:p>
            <w:pPr>
              <w:pStyle w:val="TableParagraph"/>
              <w:ind w:left="68" w:right="508"/>
              <w:rPr>
                <w:sz w:val="24"/>
              </w:rPr>
            </w:pPr>
            <w:r>
              <w:rPr>
                <w:sz w:val="24"/>
              </w:rPr>
              <w:t>A zöldség- és gyümölcsfélék szerepe az egészséges táplálkozásban, fogyasztásuk egészségvédelmi szabályainak megismerése.</w:t>
            </w:r>
          </w:p>
          <w:p>
            <w:pPr>
              <w:pStyle w:val="TableParagraph"/>
              <w:spacing w:before="1"/>
              <w:ind w:left="68" w:right="654"/>
              <w:rPr>
                <w:sz w:val="24"/>
              </w:rPr>
            </w:pPr>
            <w:r>
              <w:rPr>
                <w:sz w:val="24"/>
              </w:rPr>
              <w:t>A növények környezeti igénye – termesztése, valamint szerveinek felépítése – működése közötti oksági összefüggések feltárása, magyarázata.</w:t>
            </w:r>
          </w:p>
          <w:p>
            <w:pPr>
              <w:pStyle w:val="TableParagraph"/>
              <w:ind w:left="68"/>
              <w:rPr>
                <w:sz w:val="24"/>
              </w:rPr>
            </w:pPr>
            <w:r>
              <w:rPr>
                <w:sz w:val="24"/>
              </w:rPr>
              <w:t>A felépítés és a működés kapcsolatának megfigyelése a növények</w:t>
            </w:r>
          </w:p>
          <w:p>
            <w:pPr>
              <w:pStyle w:val="TableParagraph"/>
              <w:ind w:left="68"/>
              <w:rPr>
                <w:sz w:val="24"/>
              </w:rPr>
            </w:pPr>
            <w:r>
              <w:rPr>
                <w:sz w:val="24"/>
              </w:rPr>
              <w:t>testfelépítésének példáján.</w:t>
            </w:r>
          </w:p>
          <w:p>
            <w:pPr>
              <w:pStyle w:val="TableParagraph"/>
              <w:ind w:left="68"/>
              <w:rPr>
                <w:sz w:val="24"/>
              </w:rPr>
            </w:pPr>
            <w:r>
              <w:rPr>
                <w:sz w:val="24"/>
              </w:rPr>
              <w:t>A fenntarthatóságot segítő szemlélet megalapozása a kártevők elleni</w:t>
            </w:r>
          </w:p>
          <w:p>
            <w:pPr>
              <w:pStyle w:val="TableParagraph"/>
              <w:ind w:left="68"/>
              <w:rPr>
                <w:sz w:val="24"/>
              </w:rPr>
            </w:pPr>
            <w:r>
              <w:rPr>
                <w:sz w:val="24"/>
              </w:rPr>
              <w:t>védekezés kapcsán.</w:t>
            </w:r>
          </w:p>
          <w:p>
            <w:pPr>
              <w:pStyle w:val="TableParagraph"/>
              <w:spacing w:line="270" w:lineRule="atLeast"/>
              <w:ind w:left="68"/>
              <w:rPr>
                <w:sz w:val="24"/>
              </w:rPr>
            </w:pPr>
            <w:r>
              <w:rPr>
                <w:sz w:val="24"/>
              </w:rPr>
              <w:t>A rendezett és szép környezet iránti igény felkeltése. Az ember személyes felelősségének felismertetése a környezet alakításában.</w:t>
            </w:r>
          </w:p>
        </w:tc>
      </w:tr>
    </w:tbl>
    <w:p>
      <w:pPr>
        <w:spacing w:after="0" w:line="270" w:lineRule="atLeas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5"/>
        <w:gridCol w:w="3386"/>
        <w:gridCol w:w="2464"/>
      </w:tblGrid>
      <w:tr>
        <w:trPr>
          <w:trHeight w:val="950" w:hRule="atLeast"/>
        </w:trPr>
        <w:tc>
          <w:tcPr>
            <w:tcW w:w="3385" w:type="dxa"/>
          </w:tcPr>
          <w:p>
            <w:pPr>
              <w:pStyle w:val="TableParagraph"/>
              <w:spacing w:line="276" w:lineRule="exact" w:before="119"/>
              <w:ind w:left="402" w:right="395"/>
              <w:jc w:val="center"/>
              <w:rPr>
                <w:b/>
                <w:sz w:val="24"/>
              </w:rPr>
            </w:pPr>
            <w:r>
              <w:rPr>
                <w:b/>
                <w:sz w:val="24"/>
              </w:rPr>
              <w:t>Problémák, jelenségek, gyakorlati alkalmazások, ismeretek</w:t>
            </w:r>
          </w:p>
        </w:tc>
        <w:tc>
          <w:tcPr>
            <w:tcW w:w="3386" w:type="dxa"/>
          </w:tcPr>
          <w:p>
            <w:pPr>
              <w:pStyle w:val="TableParagraph"/>
              <w:spacing w:before="1"/>
              <w:rPr>
                <w:sz w:val="34"/>
              </w:rPr>
            </w:pPr>
          </w:p>
          <w:p>
            <w:pPr>
              <w:pStyle w:val="TableParagraph"/>
              <w:spacing w:before="1"/>
              <w:ind w:left="368"/>
              <w:rPr>
                <w:b/>
                <w:sz w:val="24"/>
              </w:rPr>
            </w:pPr>
            <w:r>
              <w:rPr>
                <w:b/>
                <w:sz w:val="24"/>
              </w:rPr>
              <w:t>Fejlesztési követelmények</w:t>
            </w:r>
          </w:p>
        </w:tc>
        <w:tc>
          <w:tcPr>
            <w:tcW w:w="2464" w:type="dxa"/>
          </w:tcPr>
          <w:p>
            <w:pPr>
              <w:pStyle w:val="TableParagraph"/>
              <w:spacing w:before="1"/>
              <w:rPr>
                <w:sz w:val="34"/>
              </w:rPr>
            </w:pPr>
          </w:p>
          <w:p>
            <w:pPr>
              <w:pStyle w:val="TableParagraph"/>
              <w:spacing w:before="1"/>
              <w:ind w:left="159"/>
              <w:rPr>
                <w:b/>
                <w:sz w:val="24"/>
              </w:rPr>
            </w:pPr>
            <w:r>
              <w:rPr>
                <w:b/>
                <w:sz w:val="24"/>
              </w:rPr>
              <w:t>Kapcsolódási pontok</w:t>
            </w:r>
          </w:p>
        </w:tc>
      </w:tr>
      <w:tr>
        <w:trPr>
          <w:trHeight w:val="9085" w:hRule="atLeast"/>
        </w:trPr>
        <w:tc>
          <w:tcPr>
            <w:tcW w:w="3385" w:type="dxa"/>
            <w:tcBorders>
              <w:bottom w:val="nil"/>
            </w:tcBorders>
          </w:tcPr>
          <w:p>
            <w:pPr>
              <w:pStyle w:val="TableParagraph"/>
              <w:spacing w:before="109"/>
              <w:ind w:left="69" w:right="773"/>
              <w:rPr>
                <w:sz w:val="24"/>
              </w:rPr>
            </w:pPr>
            <w:r>
              <w:rPr>
                <w:i/>
                <w:sz w:val="24"/>
              </w:rPr>
              <w:t>Problémák, jelenségek, </w:t>
            </w:r>
            <w:r>
              <w:rPr>
                <w:i/>
                <w:sz w:val="24"/>
              </w:rPr>
              <w:t>gyakorlati alkalmazások: </w:t>
            </w:r>
            <w:r>
              <w:rPr>
                <w:sz w:val="24"/>
              </w:rPr>
              <w:t>Mire van szükségük a növényeknek ahhoz, hogy</w:t>
            </w:r>
          </w:p>
          <w:p>
            <w:pPr>
              <w:pStyle w:val="TableParagraph"/>
              <w:ind w:left="69"/>
              <w:rPr>
                <w:sz w:val="24"/>
              </w:rPr>
            </w:pPr>
            <w:r>
              <w:rPr>
                <w:sz w:val="24"/>
              </w:rPr>
              <w:t>szépek, egészségesek legyenek,</w:t>
            </w:r>
          </w:p>
          <w:p>
            <w:pPr>
              <w:pStyle w:val="TableParagraph"/>
              <w:ind w:left="69" w:right="420"/>
              <w:rPr>
                <w:sz w:val="24"/>
              </w:rPr>
            </w:pPr>
            <w:r>
              <w:rPr>
                <w:sz w:val="24"/>
              </w:rPr>
              <w:t>és bő termést hozzanak? Miért egészséges a </w:t>
            </w:r>
            <w:r>
              <w:rPr>
                <w:spacing w:val="-3"/>
                <w:sz w:val="24"/>
              </w:rPr>
              <w:t>zöldség-és </w:t>
            </w:r>
            <w:r>
              <w:rPr>
                <w:sz w:val="24"/>
              </w:rPr>
              <w:t>gyümölcsfélék</w:t>
            </w:r>
            <w:r>
              <w:rPr>
                <w:spacing w:val="-2"/>
                <w:sz w:val="24"/>
              </w:rPr>
              <w:t> </w:t>
            </w:r>
            <w:r>
              <w:rPr>
                <w:sz w:val="24"/>
              </w:rPr>
              <w:t>fogyasztása?</w:t>
            </w:r>
          </w:p>
          <w:p>
            <w:pPr>
              <w:pStyle w:val="TableParagraph"/>
              <w:ind w:left="69"/>
              <w:rPr>
                <w:sz w:val="24"/>
              </w:rPr>
            </w:pPr>
            <w:r>
              <w:rPr>
                <w:sz w:val="24"/>
              </w:rPr>
              <w:t>Miben különbözik a konyhakert a</w:t>
            </w:r>
          </w:p>
          <w:p>
            <w:pPr>
              <w:pStyle w:val="TableParagraph"/>
              <w:ind w:left="69"/>
              <w:rPr>
                <w:sz w:val="24"/>
              </w:rPr>
            </w:pPr>
            <w:r>
              <w:rPr>
                <w:sz w:val="24"/>
              </w:rPr>
              <w:t>virágos kerttől?</w:t>
            </w:r>
          </w:p>
          <w:p>
            <w:pPr>
              <w:pStyle w:val="TableParagraph"/>
              <w:spacing w:before="1"/>
              <w:ind w:left="69" w:right="286"/>
              <w:rPr>
                <w:sz w:val="24"/>
              </w:rPr>
            </w:pPr>
            <w:r>
              <w:rPr>
                <w:sz w:val="24"/>
              </w:rPr>
              <w:t>Milyen növényi részt fogyasztunk, amikor zöldséget, gyümölcsöt eszünk?</w:t>
            </w:r>
          </w:p>
          <w:p>
            <w:pPr>
              <w:pStyle w:val="TableParagraph"/>
              <w:ind w:left="69" w:right="887"/>
              <w:rPr>
                <w:sz w:val="24"/>
              </w:rPr>
            </w:pPr>
            <w:r>
              <w:rPr>
                <w:sz w:val="24"/>
              </w:rPr>
              <w:t>Mi a veszélye a kártevők vegyszeres irtásának?</w:t>
            </w:r>
          </w:p>
          <w:p>
            <w:pPr>
              <w:pStyle w:val="TableParagraph"/>
              <w:ind w:left="69" w:right="360"/>
              <w:rPr>
                <w:sz w:val="24"/>
              </w:rPr>
            </w:pPr>
            <w:r>
              <w:rPr>
                <w:sz w:val="24"/>
              </w:rPr>
              <w:t>Miért találkozunk sok földigilisztával és csigával eső után?</w:t>
            </w:r>
          </w:p>
          <w:p>
            <w:pPr>
              <w:pStyle w:val="TableParagraph"/>
              <w:ind w:left="69" w:right="906"/>
              <w:rPr>
                <w:sz w:val="24"/>
              </w:rPr>
            </w:pPr>
            <w:r>
              <w:rPr>
                <w:sz w:val="24"/>
              </w:rPr>
              <w:t>Miért képes az éti csiga sértetlenül átjutni az éles borotvapengén?</w:t>
            </w:r>
          </w:p>
          <w:p>
            <w:pPr>
              <w:pStyle w:val="TableParagraph"/>
              <w:ind w:left="69"/>
              <w:rPr>
                <w:i/>
                <w:sz w:val="24"/>
              </w:rPr>
            </w:pPr>
            <w:r>
              <w:rPr>
                <w:i/>
                <w:sz w:val="24"/>
              </w:rPr>
              <w:t>Ismeretek:</w:t>
            </w:r>
          </w:p>
          <w:p>
            <w:pPr>
              <w:pStyle w:val="TableParagraph"/>
              <w:ind w:left="69" w:right="300"/>
              <w:rPr>
                <w:sz w:val="24"/>
              </w:rPr>
            </w:pPr>
            <w:r>
              <w:rPr>
                <w:sz w:val="24"/>
              </w:rPr>
              <w:t>A növényi test felépítése, a szervek működése, a növények életfeltételei.</w:t>
            </w:r>
          </w:p>
          <w:p>
            <w:pPr>
              <w:pStyle w:val="TableParagraph"/>
              <w:ind w:left="69" w:right="666"/>
              <w:rPr>
                <w:sz w:val="24"/>
              </w:rPr>
            </w:pPr>
            <w:r>
              <w:rPr>
                <w:sz w:val="24"/>
              </w:rPr>
              <w:t>Gyümölcs- és zöldségfélék (őszibarack, dió, burgonya, vöröshagyma, paprika, káposztafélék) környezeti igényei, termőhelye, testfelépítése, ehető részei, élettartama, felhasználása.</w:t>
            </w:r>
          </w:p>
        </w:tc>
        <w:tc>
          <w:tcPr>
            <w:tcW w:w="3386" w:type="dxa"/>
            <w:tcBorders>
              <w:bottom w:val="nil"/>
            </w:tcBorders>
          </w:tcPr>
          <w:p>
            <w:pPr>
              <w:pStyle w:val="TableParagraph"/>
              <w:spacing w:before="109"/>
              <w:ind w:left="68" w:right="529"/>
              <w:rPr>
                <w:sz w:val="24"/>
              </w:rPr>
            </w:pPr>
            <w:r>
              <w:rPr>
                <w:sz w:val="24"/>
              </w:rPr>
              <w:t>A növények életfeltételeinek igazolása kísérletekkel.</w:t>
            </w:r>
          </w:p>
          <w:p>
            <w:pPr>
              <w:pStyle w:val="TableParagraph"/>
              <w:rPr>
                <w:sz w:val="24"/>
              </w:rPr>
            </w:pPr>
          </w:p>
          <w:p>
            <w:pPr>
              <w:pStyle w:val="TableParagraph"/>
              <w:ind w:left="68" w:right="549"/>
              <w:rPr>
                <w:sz w:val="24"/>
              </w:rPr>
            </w:pPr>
            <w:r>
              <w:rPr>
                <w:sz w:val="24"/>
              </w:rPr>
              <w:t>A kerti növények jellemzése algoritmus alapján.</w:t>
            </w:r>
          </w:p>
          <w:p>
            <w:pPr>
              <w:pStyle w:val="TableParagraph"/>
              <w:ind w:left="68" w:right="133"/>
              <w:rPr>
                <w:sz w:val="24"/>
              </w:rPr>
            </w:pPr>
            <w:r>
              <w:rPr>
                <w:sz w:val="24"/>
              </w:rPr>
              <w:t>Az egyes fajok/fajták környezeti igényei és gondozási módja közötti összefüggés megismerése.</w:t>
            </w:r>
          </w:p>
          <w:p>
            <w:pPr>
              <w:pStyle w:val="TableParagraph"/>
              <w:spacing w:before="1"/>
              <w:rPr>
                <w:sz w:val="24"/>
              </w:rPr>
            </w:pPr>
          </w:p>
          <w:p>
            <w:pPr>
              <w:pStyle w:val="TableParagraph"/>
              <w:ind w:left="68" w:right="42"/>
              <w:rPr>
                <w:sz w:val="24"/>
              </w:rPr>
            </w:pPr>
            <w:r>
              <w:rPr>
                <w:sz w:val="24"/>
              </w:rPr>
              <w:t>Zöldség- és gyümölcsfélék ehető növényi részeinek összehasonlítása. A termény és a termés megkülönböztetése konkrét példákon keresztül.</w:t>
            </w:r>
          </w:p>
          <w:p>
            <w:pPr>
              <w:pStyle w:val="TableParagraph"/>
              <w:ind w:left="68" w:right="562"/>
              <w:rPr>
                <w:sz w:val="24"/>
              </w:rPr>
            </w:pPr>
            <w:r>
              <w:rPr>
                <w:sz w:val="24"/>
              </w:rPr>
              <w:t>A főbb növényi szervek és a módosult növényi részek azonosítása.</w:t>
            </w:r>
          </w:p>
          <w:p>
            <w:pPr>
              <w:pStyle w:val="TableParagraph"/>
              <w:rPr>
                <w:sz w:val="24"/>
              </w:rPr>
            </w:pPr>
          </w:p>
          <w:p>
            <w:pPr>
              <w:pStyle w:val="TableParagraph"/>
              <w:ind w:left="68" w:right="329"/>
              <w:rPr>
                <w:sz w:val="24"/>
              </w:rPr>
            </w:pPr>
            <w:r>
              <w:rPr>
                <w:sz w:val="24"/>
              </w:rPr>
              <w:t>A kártevők alapvető (országszintű) besorolása és a kártevők hatására bekövetkező elváltozások értelmezése.</w:t>
            </w:r>
          </w:p>
          <w:p>
            <w:pPr>
              <w:pStyle w:val="TableParagraph"/>
              <w:spacing w:before="10"/>
              <w:rPr>
                <w:sz w:val="23"/>
              </w:rPr>
            </w:pPr>
          </w:p>
          <w:p>
            <w:pPr>
              <w:pStyle w:val="TableParagraph"/>
              <w:ind w:left="68" w:right="133"/>
              <w:rPr>
                <w:sz w:val="24"/>
              </w:rPr>
            </w:pPr>
            <w:r>
              <w:rPr>
                <w:sz w:val="24"/>
              </w:rPr>
              <w:t>A vegyszermentes védekezés fontosságának tudatosítása, a biológiai védekezés lehetőségeinek és</w:t>
            </w:r>
            <w:r>
              <w:rPr>
                <w:spacing w:val="-18"/>
                <w:sz w:val="24"/>
              </w:rPr>
              <w:t> </w:t>
            </w:r>
            <w:r>
              <w:rPr>
                <w:sz w:val="24"/>
              </w:rPr>
              <w:t>jelentőségének felismerése.</w:t>
            </w:r>
          </w:p>
          <w:p>
            <w:pPr>
              <w:pStyle w:val="TableParagraph"/>
              <w:rPr>
                <w:sz w:val="24"/>
              </w:rPr>
            </w:pPr>
          </w:p>
          <w:p>
            <w:pPr>
              <w:pStyle w:val="TableParagraph"/>
              <w:ind w:left="68"/>
              <w:rPr>
                <w:sz w:val="24"/>
              </w:rPr>
            </w:pPr>
            <w:r>
              <w:rPr>
                <w:sz w:val="24"/>
              </w:rPr>
              <w:t>A kert életközösségként </w:t>
            </w:r>
            <w:r>
              <w:rPr>
                <w:spacing w:val="-5"/>
                <w:sz w:val="24"/>
              </w:rPr>
              <w:t>való </w:t>
            </w:r>
            <w:r>
              <w:rPr>
                <w:sz w:val="24"/>
              </w:rPr>
              <w:t>értelmezése.</w:t>
            </w:r>
          </w:p>
        </w:tc>
        <w:tc>
          <w:tcPr>
            <w:tcW w:w="2464" w:type="dxa"/>
            <w:tcBorders>
              <w:bottom w:val="nil"/>
            </w:tcBorders>
          </w:tcPr>
          <w:p>
            <w:pPr>
              <w:pStyle w:val="TableParagraph"/>
              <w:spacing w:before="109"/>
              <w:ind w:left="70" w:right="78"/>
              <w:rPr>
                <w:sz w:val="24"/>
              </w:rPr>
            </w:pPr>
            <w:r>
              <w:rPr>
                <w:i/>
                <w:sz w:val="24"/>
              </w:rPr>
              <w:t>Vizuális kultúra: </w:t>
            </w:r>
            <w:r>
              <w:rPr>
                <w:sz w:val="24"/>
              </w:rPr>
              <w:t>gyümölcsök, zöldségfélék ábrázolása a festményeken.</w:t>
            </w:r>
          </w:p>
          <w:p>
            <w:pPr>
              <w:pStyle w:val="TableParagraph"/>
              <w:rPr>
                <w:sz w:val="24"/>
              </w:rPr>
            </w:pPr>
          </w:p>
          <w:p>
            <w:pPr>
              <w:pStyle w:val="TableParagraph"/>
              <w:ind w:left="70" w:right="91"/>
              <w:rPr>
                <w:sz w:val="24"/>
              </w:rPr>
            </w:pPr>
            <w:r>
              <w:rPr>
                <w:i/>
                <w:sz w:val="24"/>
              </w:rPr>
              <w:t>Magyar nyelv és </w:t>
            </w:r>
            <w:r>
              <w:rPr>
                <w:i/>
                <w:sz w:val="24"/>
              </w:rPr>
              <w:t>irodalom: </w:t>
            </w:r>
            <w:r>
              <w:rPr>
                <w:sz w:val="24"/>
              </w:rPr>
              <w:t>szövegértés: a szöveg egységei közötti tartalmi megfelelés </w:t>
            </w:r>
            <w:r>
              <w:rPr>
                <w:spacing w:val="-3"/>
                <w:sz w:val="24"/>
              </w:rPr>
              <w:t>felismerése; </w:t>
            </w:r>
            <w:r>
              <w:rPr>
                <w:sz w:val="24"/>
              </w:rPr>
              <w:t>a szövegben elszórt, explicite megfogalmazott információk azonosítása, összekapcsolása, rendezése: a szöveg elemei közötti ok- okozati viszony magyarázata; egy hétköznapi probléma megoldása a szöveg tartalmi elemeinek felhasználásával; hétköznapi kifejezés alkalmi jelentésének felismerése.</w:t>
            </w:r>
          </w:p>
          <w:p>
            <w:pPr>
              <w:pStyle w:val="TableParagraph"/>
              <w:spacing w:before="11"/>
              <w:rPr>
                <w:sz w:val="23"/>
              </w:rPr>
            </w:pPr>
          </w:p>
          <w:p>
            <w:pPr>
              <w:pStyle w:val="TableParagraph"/>
              <w:ind w:left="70" w:right="150"/>
              <w:rPr>
                <w:sz w:val="24"/>
              </w:rPr>
            </w:pPr>
            <w:r>
              <w:rPr>
                <w:i/>
                <w:sz w:val="24"/>
              </w:rPr>
              <w:t>Történelmi, társadalmi </w:t>
            </w:r>
            <w:r>
              <w:rPr>
                <w:i/>
                <w:sz w:val="24"/>
              </w:rPr>
              <w:t>és állampolgári ismeretek: </w:t>
            </w:r>
            <w:r>
              <w:rPr>
                <w:sz w:val="24"/>
              </w:rPr>
              <w:t>Amerika felfedezése.</w:t>
            </w:r>
          </w:p>
        </w:tc>
      </w:tr>
      <w:tr>
        <w:trPr>
          <w:trHeight w:val="3728" w:hRule="atLeast"/>
        </w:trPr>
        <w:tc>
          <w:tcPr>
            <w:tcW w:w="3385" w:type="dxa"/>
            <w:tcBorders>
              <w:top w:val="nil"/>
            </w:tcBorders>
          </w:tcPr>
          <w:p>
            <w:pPr>
              <w:pStyle w:val="TableParagraph"/>
              <w:spacing w:before="130"/>
              <w:ind w:left="69" w:right="486"/>
              <w:rPr>
                <w:sz w:val="24"/>
              </w:rPr>
            </w:pPr>
            <w:r>
              <w:rPr>
                <w:sz w:val="24"/>
              </w:rPr>
              <w:t>A zöldség- és gyümölcsfélék szerepe az egészség megőrzésében. Fogyasztásuk higiénés szabályai.</w:t>
            </w:r>
          </w:p>
          <w:p>
            <w:pPr>
              <w:pStyle w:val="TableParagraph"/>
              <w:rPr>
                <w:sz w:val="24"/>
              </w:rPr>
            </w:pPr>
          </w:p>
          <w:p>
            <w:pPr>
              <w:pStyle w:val="TableParagraph"/>
              <w:spacing w:before="1"/>
              <w:ind w:left="69" w:right="274"/>
              <w:rPr>
                <w:sz w:val="24"/>
              </w:rPr>
            </w:pPr>
            <w:r>
              <w:rPr>
                <w:sz w:val="24"/>
              </w:rPr>
              <w:t>A gyümölcs- és zöldségfélék kártevői: burgonyabogár, káposztalepke, házatlan csigák, monília.</w:t>
            </w:r>
          </w:p>
          <w:p>
            <w:pPr>
              <w:pStyle w:val="TableParagraph"/>
              <w:rPr>
                <w:sz w:val="24"/>
              </w:rPr>
            </w:pPr>
          </w:p>
          <w:p>
            <w:pPr>
              <w:pStyle w:val="TableParagraph"/>
              <w:spacing w:line="270" w:lineRule="atLeast"/>
              <w:ind w:left="69" w:right="280"/>
              <w:rPr>
                <w:sz w:val="24"/>
              </w:rPr>
            </w:pPr>
            <w:r>
              <w:rPr>
                <w:sz w:val="24"/>
              </w:rPr>
              <w:t>A kártevők elleni védekezés. A vegyszerhasználat következményei.</w:t>
            </w:r>
          </w:p>
        </w:tc>
        <w:tc>
          <w:tcPr>
            <w:tcW w:w="3386" w:type="dxa"/>
            <w:tcBorders>
              <w:top w:val="nil"/>
            </w:tcBorders>
          </w:tcPr>
          <w:p>
            <w:pPr>
              <w:pStyle w:val="TableParagraph"/>
              <w:spacing w:before="130"/>
              <w:ind w:left="68" w:right="149"/>
              <w:rPr>
                <w:sz w:val="24"/>
              </w:rPr>
            </w:pPr>
            <w:r>
              <w:rPr>
                <w:sz w:val="24"/>
              </w:rPr>
              <w:t>A virág felépítésének vizsgálata; a tapasztalatok rögzítése.</w:t>
            </w:r>
          </w:p>
          <w:p>
            <w:pPr>
              <w:pStyle w:val="TableParagraph"/>
              <w:rPr>
                <w:sz w:val="24"/>
              </w:rPr>
            </w:pPr>
          </w:p>
          <w:p>
            <w:pPr>
              <w:pStyle w:val="TableParagraph"/>
              <w:spacing w:before="1"/>
              <w:ind w:left="68" w:right="202"/>
              <w:rPr>
                <w:sz w:val="24"/>
              </w:rPr>
            </w:pPr>
            <w:r>
              <w:rPr>
                <w:sz w:val="24"/>
              </w:rPr>
              <w:t>Növények telepítése, gondozása az osztályteremben, iskolaudvaron, a növények fejlődésének megfigyelése.</w:t>
            </w:r>
          </w:p>
          <w:p>
            <w:pPr>
              <w:pStyle w:val="TableParagraph"/>
              <w:spacing w:before="11"/>
              <w:rPr>
                <w:sz w:val="23"/>
              </w:rPr>
            </w:pPr>
          </w:p>
          <w:p>
            <w:pPr>
              <w:pStyle w:val="TableParagraph"/>
              <w:ind w:left="68" w:right="242"/>
              <w:rPr>
                <w:sz w:val="24"/>
              </w:rPr>
            </w:pPr>
            <w:r>
              <w:rPr>
                <w:sz w:val="24"/>
              </w:rPr>
              <w:t>A földigiliszta és az éti csiga megfigyelése, összehasonlítása.</w:t>
            </w:r>
          </w:p>
          <w:p>
            <w:pPr>
              <w:pStyle w:val="TableParagraph"/>
              <w:rPr>
                <w:sz w:val="24"/>
              </w:rPr>
            </w:pPr>
          </w:p>
          <w:p>
            <w:pPr>
              <w:pStyle w:val="TableParagraph"/>
              <w:ind w:left="68"/>
              <w:rPr>
                <w:sz w:val="24"/>
              </w:rPr>
            </w:pPr>
            <w:r>
              <w:rPr>
                <w:sz w:val="24"/>
              </w:rPr>
              <w:t>A kerti madarak szerepének</w:t>
            </w:r>
          </w:p>
          <w:p>
            <w:pPr>
              <w:pStyle w:val="TableParagraph"/>
              <w:spacing w:line="266" w:lineRule="exact"/>
              <w:ind w:left="68"/>
              <w:rPr>
                <w:sz w:val="24"/>
              </w:rPr>
            </w:pPr>
            <w:r>
              <w:rPr>
                <w:sz w:val="24"/>
              </w:rPr>
              <w:t>bemutatása a kártevők</w:t>
            </w:r>
          </w:p>
        </w:tc>
        <w:tc>
          <w:tcPr>
            <w:tcW w:w="2464" w:type="dxa"/>
            <w:tcBorders>
              <w:top w:val="nil"/>
            </w:tcBorders>
          </w:tcPr>
          <w:p>
            <w:pPr>
              <w:pStyle w:val="TableParagraph"/>
              <w:spacing w:before="130"/>
              <w:ind w:left="70"/>
              <w:rPr>
                <w:sz w:val="24"/>
              </w:rPr>
            </w:pPr>
            <w:r>
              <w:rPr>
                <w:i/>
                <w:sz w:val="24"/>
              </w:rPr>
              <w:t>Matematika: </w:t>
            </w:r>
            <w:r>
              <w:rPr>
                <w:sz w:val="24"/>
              </w:rPr>
              <w:t>Fogalmak egymáshoz való viszonya.</w:t>
            </w:r>
          </w:p>
          <w:p>
            <w:pPr>
              <w:pStyle w:val="TableParagraph"/>
              <w:spacing w:before="1"/>
              <w:ind w:left="70"/>
              <w:rPr>
                <w:sz w:val="24"/>
              </w:rPr>
            </w:pPr>
            <w:r>
              <w:rPr>
                <w:sz w:val="24"/>
              </w:rPr>
              <w:t>Rendszerezést segítő eszközök és algoritmusok.</w:t>
            </w:r>
          </w:p>
          <w:p>
            <w:pPr>
              <w:pStyle w:val="TableParagraph"/>
              <w:spacing w:line="270" w:lineRule="atLeast"/>
              <w:ind w:left="70" w:right="184"/>
              <w:rPr>
                <w:sz w:val="24"/>
              </w:rPr>
            </w:pPr>
            <w:r>
              <w:rPr>
                <w:sz w:val="24"/>
              </w:rPr>
              <w:t>Összehasonlítás, azonosítás, megkülönböztetés. Osztályozás egy és egyszerre két (több) saját szempont szerint, adott, illetve elkezdett</w:t>
            </w:r>
          </w:p>
        </w:tc>
      </w:tr>
    </w:tbl>
    <w:p>
      <w:pPr>
        <w:spacing w:after="0" w:line="270" w:lineRule="atLeas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551"/>
        <w:gridCol w:w="3385"/>
        <w:gridCol w:w="2463"/>
      </w:tblGrid>
      <w:tr>
        <w:trPr>
          <w:trHeight w:val="4140" w:hRule="atLeast"/>
        </w:trPr>
        <w:tc>
          <w:tcPr>
            <w:tcW w:w="3385" w:type="dxa"/>
            <w:gridSpan w:val="2"/>
          </w:tcPr>
          <w:p>
            <w:pPr>
              <w:pStyle w:val="TableParagraph"/>
              <w:rPr>
                <w:sz w:val="24"/>
              </w:rPr>
            </w:pPr>
          </w:p>
        </w:tc>
        <w:tc>
          <w:tcPr>
            <w:tcW w:w="3385" w:type="dxa"/>
          </w:tcPr>
          <w:p>
            <w:pPr>
              <w:pStyle w:val="TableParagraph"/>
              <w:spacing w:line="268" w:lineRule="exact"/>
              <w:ind w:left="68"/>
              <w:rPr>
                <w:sz w:val="24"/>
              </w:rPr>
            </w:pPr>
            <w:r>
              <w:rPr>
                <w:sz w:val="24"/>
              </w:rPr>
              <w:t>megfékezésében.</w:t>
            </w:r>
          </w:p>
        </w:tc>
        <w:tc>
          <w:tcPr>
            <w:tcW w:w="2463" w:type="dxa"/>
          </w:tcPr>
          <w:p>
            <w:pPr>
              <w:pStyle w:val="TableParagraph"/>
              <w:ind w:left="71" w:right="196"/>
              <w:rPr>
                <w:sz w:val="24"/>
              </w:rPr>
            </w:pPr>
            <w:r>
              <w:rPr>
                <w:sz w:val="24"/>
              </w:rPr>
              <w:t>válogatásban felismert szempont szerint.</w:t>
            </w:r>
          </w:p>
          <w:p>
            <w:pPr>
              <w:pStyle w:val="TableParagraph"/>
              <w:ind w:left="71" w:right="196"/>
              <w:rPr>
                <w:sz w:val="24"/>
              </w:rPr>
            </w:pPr>
            <w:r>
              <w:rPr>
                <w:sz w:val="24"/>
              </w:rPr>
              <w:t>Matematikai modellek (hierarchikus kapcsolatok ábrázolása).</w:t>
            </w:r>
          </w:p>
          <w:p>
            <w:pPr>
              <w:pStyle w:val="TableParagraph"/>
              <w:spacing w:before="3"/>
              <w:rPr>
                <w:sz w:val="23"/>
              </w:rPr>
            </w:pPr>
          </w:p>
          <w:p>
            <w:pPr>
              <w:pStyle w:val="TableParagraph"/>
              <w:ind w:left="71" w:right="242"/>
              <w:rPr>
                <w:sz w:val="24"/>
              </w:rPr>
            </w:pPr>
            <w:r>
              <w:rPr>
                <w:i/>
                <w:sz w:val="24"/>
              </w:rPr>
              <w:t>Technika, életvitel és </w:t>
            </w:r>
            <w:r>
              <w:rPr>
                <w:i/>
                <w:sz w:val="24"/>
              </w:rPr>
              <w:t>gyakorlat: z</w:t>
            </w:r>
            <w:r>
              <w:rPr>
                <w:sz w:val="24"/>
              </w:rPr>
              <w:t>öldség- és gyümölcsfélék felhasználása.</w:t>
            </w:r>
          </w:p>
          <w:p>
            <w:pPr>
              <w:pStyle w:val="TableParagraph"/>
              <w:spacing w:before="10"/>
              <w:rPr>
                <w:sz w:val="23"/>
              </w:rPr>
            </w:pPr>
          </w:p>
          <w:p>
            <w:pPr>
              <w:pStyle w:val="TableParagraph"/>
              <w:ind w:left="71"/>
              <w:rPr>
                <w:i/>
                <w:sz w:val="24"/>
              </w:rPr>
            </w:pPr>
            <w:r>
              <w:rPr>
                <w:i/>
                <w:sz w:val="24"/>
              </w:rPr>
              <w:t>Informatika:</w:t>
            </w:r>
          </w:p>
          <w:p>
            <w:pPr>
              <w:pStyle w:val="TableParagraph"/>
              <w:spacing w:line="276" w:lineRule="exact" w:before="3"/>
              <w:ind w:left="71" w:right="196"/>
              <w:rPr>
                <w:sz w:val="24"/>
              </w:rPr>
            </w:pPr>
            <w:r>
              <w:rPr>
                <w:sz w:val="24"/>
              </w:rPr>
              <w:t>információkeresés az interneten.</w:t>
            </w:r>
          </w:p>
        </w:tc>
      </w:tr>
      <w:tr>
        <w:trPr>
          <w:trHeight w:val="1897" w:hRule="atLeast"/>
        </w:trPr>
        <w:tc>
          <w:tcPr>
            <w:tcW w:w="1834" w:type="dxa"/>
          </w:tcPr>
          <w:p>
            <w:pPr>
              <w:pStyle w:val="TableParagraph"/>
              <w:rPr>
                <w:sz w:val="26"/>
              </w:rPr>
            </w:pPr>
          </w:p>
          <w:p>
            <w:pPr>
              <w:pStyle w:val="TableParagraph"/>
              <w:spacing w:before="1"/>
              <w:rPr>
                <w:sz w:val="32"/>
              </w:rPr>
            </w:pPr>
          </w:p>
          <w:p>
            <w:pPr>
              <w:pStyle w:val="TableParagraph"/>
              <w:ind w:left="436" w:right="81" w:hanging="327"/>
              <w:rPr>
                <w:b/>
                <w:sz w:val="24"/>
              </w:rPr>
            </w:pPr>
            <w:r>
              <w:rPr>
                <w:b/>
                <w:sz w:val="24"/>
              </w:rPr>
              <w:t>Kulcsfogalmak/ fogalmak</w:t>
            </w:r>
          </w:p>
        </w:tc>
        <w:tc>
          <w:tcPr>
            <w:tcW w:w="7399" w:type="dxa"/>
            <w:gridSpan w:val="3"/>
          </w:tcPr>
          <w:p>
            <w:pPr>
              <w:pStyle w:val="TableParagraph"/>
              <w:spacing w:before="111"/>
              <w:ind w:left="71" w:right="178"/>
              <w:rPr>
                <w:sz w:val="24"/>
              </w:rPr>
            </w:pPr>
            <w:r>
              <w:rPr>
                <w:sz w:val="24"/>
              </w:rPr>
              <w:t>Zöldség, gyümölcs, virág, mag, termés, fő- és mellékgyökérzet, főeres, mellékeres levél, virág, takarólevél, lepellevél, ivarlevél, csonthéjas, bogyótermés, módosult növényi rész, egynyári, kétnyári, évelő növény, gyűrűsféreg, bőrizomtömlő, puhatestű, köpeny, zsigerzacskó, átalakulás nélküli fejlődés, tápláléklánc.</w:t>
            </w:r>
          </w:p>
        </w:tc>
      </w:tr>
    </w:tbl>
    <w:p>
      <w:pPr>
        <w:pStyle w:val="BodyText"/>
        <w:rPr>
          <w:sz w:val="20"/>
        </w:rPr>
      </w:pPr>
      <w:r>
        <w:rPr/>
        <w:pict>
          <v:rect style="position:absolute;margin-left:239.329681pt;margin-top:600.549561pt;width:3.0pt;height:.6pt;mso-position-horizontal-relative:page;mso-position-vertical-relative:page;z-index:-18616832" filled="true" fillcolor="#000000" stroked="false">
            <v:fill type="solid"/>
            <w10:wrap type="none"/>
          </v:rect>
        </w:pict>
      </w:r>
    </w:p>
    <w:p>
      <w:pPr>
        <w:pStyle w:val="BodyText"/>
        <w:rPr>
          <w:sz w:val="19"/>
        </w:rPr>
      </w:pPr>
    </w:p>
    <w:p>
      <w:pPr>
        <w:pStyle w:val="Heading2"/>
        <w:spacing w:before="98"/>
        <w:rPr>
          <w:u w:val="none"/>
        </w:rPr>
      </w:pPr>
      <w:r>
        <w:rPr>
          <w:u w:val="thick"/>
        </w:rPr>
        <w:t>Kerettantervi háttér:</w:t>
      </w:r>
    </w:p>
    <w:p>
      <w:pPr>
        <w:spacing w:before="115"/>
        <w:ind w:left="216" w:right="0" w:firstLine="0"/>
        <w:jc w:val="left"/>
        <w:rPr>
          <w:sz w:val="24"/>
        </w:rPr>
      </w:pPr>
      <w:r>
        <w:rPr>
          <w:sz w:val="24"/>
        </w:rPr>
        <w:t>A témakör az </w:t>
      </w:r>
      <w:r>
        <w:rPr>
          <w:b/>
          <w:sz w:val="24"/>
        </w:rPr>
        <w:t>Állandóság és változás környezetünkben -Anyag és közeg </w:t>
      </w:r>
      <w:r>
        <w:rPr>
          <w:sz w:val="24"/>
        </w:rPr>
        <w:t>c. kerettantervi tematikai egységre fordítható 8 órát használja fel.</w:t>
      </w:r>
    </w:p>
    <w:p>
      <w:pPr>
        <w:pStyle w:val="BodyText"/>
        <w:spacing w:before="8"/>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922"/>
        <w:gridCol w:w="1189"/>
      </w:tblGrid>
      <w:tr>
        <w:trPr>
          <w:trHeight w:val="671" w:hRule="atLeast"/>
        </w:trPr>
        <w:tc>
          <w:tcPr>
            <w:tcW w:w="2103" w:type="dxa"/>
          </w:tcPr>
          <w:p>
            <w:pPr>
              <w:pStyle w:val="TableParagraph"/>
              <w:spacing w:before="56"/>
              <w:ind w:left="354" w:right="100" w:hanging="228"/>
              <w:rPr>
                <w:b/>
                <w:sz w:val="24"/>
              </w:rPr>
            </w:pPr>
            <w:r>
              <w:rPr>
                <w:b/>
                <w:sz w:val="24"/>
              </w:rPr>
              <w:t>Tematikai egység/ Fejlesztési cél</w:t>
            </w:r>
          </w:p>
        </w:tc>
        <w:tc>
          <w:tcPr>
            <w:tcW w:w="5922" w:type="dxa"/>
          </w:tcPr>
          <w:p>
            <w:pPr>
              <w:pStyle w:val="TableParagraph"/>
              <w:spacing w:line="270" w:lineRule="atLeast" w:before="116"/>
              <w:ind w:left="2666" w:right="331" w:hanging="2312"/>
              <w:rPr>
                <w:b/>
                <w:sz w:val="24"/>
              </w:rPr>
            </w:pPr>
            <w:r>
              <w:rPr>
                <w:b/>
                <w:sz w:val="24"/>
              </w:rPr>
              <w:t>Állandóság és változás környezetünkben -Anyag és közeg</w:t>
            </w:r>
          </w:p>
        </w:tc>
        <w:tc>
          <w:tcPr>
            <w:tcW w:w="1189" w:type="dxa"/>
          </w:tcPr>
          <w:p>
            <w:pPr>
              <w:pStyle w:val="TableParagraph"/>
              <w:spacing w:line="270" w:lineRule="atLeast" w:before="116"/>
              <w:ind w:left="333" w:right="89" w:hanging="210"/>
              <w:rPr>
                <w:b/>
                <w:sz w:val="24"/>
              </w:rPr>
            </w:pPr>
            <w:r>
              <w:rPr>
                <w:b/>
                <w:sz w:val="24"/>
              </w:rPr>
              <w:t>Órakeret</w:t>
            </w:r>
            <w:r>
              <w:rPr>
                <w:b/>
                <w:w w:val="99"/>
                <w:sz w:val="24"/>
              </w:rPr>
              <w:t> </w:t>
            </w:r>
            <w:r>
              <w:rPr>
                <w:b/>
                <w:sz w:val="24"/>
              </w:rPr>
              <w:t>8 óra</w:t>
            </w:r>
          </w:p>
        </w:tc>
      </w:tr>
      <w:tr>
        <w:trPr>
          <w:trHeight w:val="1223" w:hRule="atLeast"/>
        </w:trPr>
        <w:tc>
          <w:tcPr>
            <w:tcW w:w="2103" w:type="dxa"/>
          </w:tcPr>
          <w:p>
            <w:pPr>
              <w:pStyle w:val="TableParagraph"/>
              <w:rPr>
                <w:sz w:val="26"/>
              </w:rPr>
            </w:pPr>
          </w:p>
          <w:p>
            <w:pPr>
              <w:pStyle w:val="TableParagraph"/>
              <w:spacing w:before="170"/>
              <w:ind w:left="321"/>
              <w:rPr>
                <w:b/>
                <w:sz w:val="24"/>
              </w:rPr>
            </w:pPr>
            <w:r>
              <w:rPr>
                <w:b/>
                <w:sz w:val="24"/>
              </w:rPr>
              <w:t>Előzetes tudás</w:t>
            </w:r>
          </w:p>
        </w:tc>
        <w:tc>
          <w:tcPr>
            <w:tcW w:w="7111" w:type="dxa"/>
            <w:gridSpan w:val="2"/>
          </w:tcPr>
          <w:p>
            <w:pPr>
              <w:pStyle w:val="TableParagraph"/>
              <w:spacing w:line="270" w:lineRule="atLeast" w:before="111"/>
              <w:ind w:left="69" w:right="275"/>
              <w:rPr>
                <w:sz w:val="24"/>
              </w:rPr>
            </w:pPr>
            <w:r>
              <w:rPr>
                <w:sz w:val="24"/>
              </w:rPr>
              <w:t>Anyagok érzékszerveinkkel észlelhető (megfigyelhető) és mérhető tulajdonságainak felismerése, mérése, természetes (arasz, láb, nap, év) és mesterséges mérőeszközök használata. Halmazállapotok és halmazállapot-változások megkülönböztetése.</w:t>
            </w:r>
          </w:p>
        </w:tc>
      </w:tr>
      <w:tr>
        <w:trPr>
          <w:trHeight w:val="1776" w:hRule="atLeast"/>
        </w:trPr>
        <w:tc>
          <w:tcPr>
            <w:tcW w:w="2103" w:type="dxa"/>
          </w:tcPr>
          <w:p>
            <w:pPr>
              <w:pStyle w:val="TableParagraph"/>
              <w:rPr>
                <w:sz w:val="26"/>
              </w:rPr>
            </w:pPr>
          </w:p>
          <w:p>
            <w:pPr>
              <w:pStyle w:val="TableParagraph"/>
              <w:spacing w:before="172"/>
              <w:ind w:left="83" w:right="74"/>
              <w:jc w:val="center"/>
              <w:rPr>
                <w:b/>
                <w:sz w:val="24"/>
              </w:rPr>
            </w:pPr>
            <w:r>
              <w:rPr>
                <w:b/>
                <w:sz w:val="24"/>
              </w:rPr>
              <w:t>A tematikai egység nevelési-fejlesztési céljai</w:t>
            </w:r>
          </w:p>
        </w:tc>
        <w:tc>
          <w:tcPr>
            <w:tcW w:w="7111" w:type="dxa"/>
            <w:gridSpan w:val="2"/>
          </w:tcPr>
          <w:p>
            <w:pPr>
              <w:pStyle w:val="TableParagraph"/>
              <w:spacing w:before="111"/>
              <w:ind w:left="69"/>
              <w:rPr>
                <w:sz w:val="24"/>
              </w:rPr>
            </w:pPr>
            <w:r>
              <w:rPr>
                <w:sz w:val="24"/>
              </w:rPr>
              <w:t>A közvetlen környezet egyes anyagainak felismerése, megnevezése, bizonyos tulajdonságaik alapján történő csoportosítása, előre megadott halmazképző fogalmak alapján.</w:t>
            </w:r>
          </w:p>
          <w:p>
            <w:pPr>
              <w:pStyle w:val="TableParagraph"/>
              <w:spacing w:before="1"/>
              <w:ind w:left="69"/>
              <w:rPr>
                <w:sz w:val="24"/>
              </w:rPr>
            </w:pPr>
            <w:r>
              <w:rPr>
                <w:sz w:val="24"/>
              </w:rPr>
              <w:t>A kísérlet mint bizonyítási módszer alkalmazása anyagok</w:t>
            </w:r>
          </w:p>
          <w:p>
            <w:pPr>
              <w:pStyle w:val="TableParagraph"/>
              <w:spacing w:line="270" w:lineRule="atLeast"/>
              <w:ind w:left="69" w:right="275"/>
              <w:rPr>
                <w:sz w:val="24"/>
              </w:rPr>
            </w:pPr>
            <w:r>
              <w:rPr>
                <w:sz w:val="24"/>
              </w:rPr>
              <w:t>tulajdonságainak meghatározásában, jelenségek felismertetésében. Gyakorlottság kialakítása a mennyiségi tulajdonságok mérésében.</w:t>
            </w:r>
          </w:p>
        </w:tc>
      </w:tr>
    </w:tbl>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947" w:hRule="atLeast"/>
        </w:trPr>
        <w:tc>
          <w:tcPr>
            <w:tcW w:w="3411" w:type="dxa"/>
          </w:tcPr>
          <w:p>
            <w:pPr>
              <w:pStyle w:val="TableParagraph"/>
              <w:spacing w:line="270" w:lineRule="atLeast" w:before="116"/>
              <w:ind w:left="414" w:right="404"/>
              <w:jc w:val="center"/>
              <w:rPr>
                <w:b/>
                <w:sz w:val="24"/>
              </w:rPr>
            </w:pPr>
            <w:r>
              <w:rPr>
                <w:b/>
                <w:sz w:val="24"/>
              </w:rPr>
              <w:t>Problémák, jelenségek, gyakorlati alkalmazások, ismeretek</w:t>
            </w:r>
          </w:p>
        </w:tc>
        <w:tc>
          <w:tcPr>
            <w:tcW w:w="3414" w:type="dxa"/>
          </w:tcPr>
          <w:p>
            <w:pPr>
              <w:pStyle w:val="TableParagraph"/>
              <w:spacing w:before="1"/>
              <w:rPr>
                <w:sz w:val="34"/>
              </w:rPr>
            </w:pPr>
          </w:p>
          <w:p>
            <w:pPr>
              <w:pStyle w:val="TableParagraph"/>
              <w:ind w:left="383"/>
              <w:rPr>
                <w:b/>
                <w:sz w:val="24"/>
              </w:rPr>
            </w:pPr>
            <w:r>
              <w:rPr>
                <w:b/>
                <w:sz w:val="24"/>
              </w:rPr>
              <w:t>Fejlesztési követelmények</w:t>
            </w:r>
          </w:p>
        </w:tc>
        <w:tc>
          <w:tcPr>
            <w:tcW w:w="2408" w:type="dxa"/>
          </w:tcPr>
          <w:p>
            <w:pPr>
              <w:pStyle w:val="TableParagraph"/>
              <w:spacing w:before="1"/>
              <w:rPr>
                <w:sz w:val="34"/>
              </w:rPr>
            </w:pPr>
          </w:p>
          <w:p>
            <w:pPr>
              <w:pStyle w:val="TableParagraph"/>
              <w:ind w:left="131"/>
              <w:rPr>
                <w:b/>
                <w:sz w:val="24"/>
              </w:rPr>
            </w:pPr>
            <w:r>
              <w:rPr>
                <w:b/>
                <w:sz w:val="24"/>
              </w:rPr>
              <w:t>Kapcsolódási pontok</w:t>
            </w:r>
          </w:p>
        </w:tc>
      </w:tr>
      <w:tr>
        <w:trPr>
          <w:trHeight w:val="1069" w:hRule="atLeast"/>
        </w:trPr>
        <w:tc>
          <w:tcPr>
            <w:tcW w:w="3411" w:type="dxa"/>
          </w:tcPr>
          <w:p>
            <w:pPr>
              <w:pStyle w:val="TableParagraph"/>
              <w:spacing w:before="111"/>
              <w:ind w:left="69" w:right="879"/>
              <w:rPr>
                <w:i/>
                <w:sz w:val="24"/>
              </w:rPr>
            </w:pPr>
            <w:r>
              <w:rPr>
                <w:i/>
                <w:sz w:val="24"/>
              </w:rPr>
              <w:t>Problémák, jelenségek, </w:t>
            </w:r>
            <w:r>
              <w:rPr>
                <w:i/>
                <w:sz w:val="24"/>
              </w:rPr>
              <w:t>gyakorlati alkalmazások:</w:t>
            </w:r>
          </w:p>
        </w:tc>
        <w:tc>
          <w:tcPr>
            <w:tcW w:w="3414" w:type="dxa"/>
          </w:tcPr>
          <w:p>
            <w:pPr>
              <w:pStyle w:val="TableParagraph"/>
              <w:spacing w:before="111"/>
              <w:ind w:left="71"/>
              <w:rPr>
                <w:sz w:val="24"/>
              </w:rPr>
            </w:pPr>
            <w:r>
              <w:rPr>
                <w:sz w:val="24"/>
              </w:rPr>
              <w:t>A természet anyagi egységének felismerése. Élettelen tárgyak és élőlények megkülönböztetése.</w:t>
            </w:r>
          </w:p>
        </w:tc>
        <w:tc>
          <w:tcPr>
            <w:tcW w:w="2408" w:type="dxa"/>
          </w:tcPr>
          <w:p>
            <w:pPr>
              <w:pStyle w:val="TableParagraph"/>
              <w:spacing w:before="111"/>
              <w:ind w:left="69"/>
              <w:rPr>
                <w:i/>
                <w:sz w:val="24"/>
              </w:rPr>
            </w:pPr>
            <w:r>
              <w:rPr>
                <w:i/>
                <w:sz w:val="24"/>
              </w:rPr>
              <w:t>Mindennapi élet:</w:t>
            </w:r>
          </w:p>
          <w:p>
            <w:pPr>
              <w:pStyle w:val="TableParagraph"/>
              <w:spacing w:line="270" w:lineRule="atLeast" w:before="120"/>
              <w:ind w:left="69" w:right="249"/>
              <w:rPr>
                <w:sz w:val="24"/>
              </w:rPr>
            </w:pPr>
            <w:r>
              <w:rPr>
                <w:sz w:val="24"/>
              </w:rPr>
              <w:t>- környezetünk élettelen tárgyai és</w:t>
            </w:r>
          </w:p>
        </w:tc>
      </w:tr>
    </w:tbl>
    <w:p>
      <w:pPr>
        <w:spacing w:after="0" w:line="270" w:lineRule="atLeas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1283" w:hRule="atLeast"/>
        </w:trPr>
        <w:tc>
          <w:tcPr>
            <w:tcW w:w="3411" w:type="dxa"/>
            <w:tcBorders>
              <w:bottom w:val="nil"/>
            </w:tcBorders>
          </w:tcPr>
          <w:p>
            <w:pPr>
              <w:pStyle w:val="TableParagraph"/>
              <w:spacing w:before="111"/>
              <w:ind w:left="69" w:right="419"/>
              <w:rPr>
                <w:sz w:val="24"/>
              </w:rPr>
            </w:pPr>
            <w:r>
              <w:rPr>
                <w:sz w:val="24"/>
              </w:rPr>
              <w:t>Környezetünk tárgyainak érzékelhető tulajdonságai. Hasonlóságok és különbségek keresése.</w:t>
            </w:r>
          </w:p>
        </w:tc>
        <w:tc>
          <w:tcPr>
            <w:tcW w:w="3414" w:type="dxa"/>
            <w:tcBorders>
              <w:bottom w:val="nil"/>
            </w:tcBorders>
          </w:tcPr>
          <w:p>
            <w:pPr>
              <w:pStyle w:val="TableParagraph"/>
              <w:spacing w:before="111"/>
              <w:ind w:left="71"/>
              <w:rPr>
                <w:sz w:val="24"/>
              </w:rPr>
            </w:pPr>
            <w:r>
              <w:rPr>
                <w:sz w:val="24"/>
              </w:rPr>
              <w:t>Az egyes halmazállapotokra jellemző fizikai tulajdonságok felismerése. A fizikai test fogalmának használata.</w:t>
            </w:r>
          </w:p>
        </w:tc>
        <w:tc>
          <w:tcPr>
            <w:tcW w:w="2408" w:type="dxa"/>
            <w:tcBorders>
              <w:bottom w:val="nil"/>
            </w:tcBorders>
          </w:tcPr>
          <w:p>
            <w:pPr>
              <w:pStyle w:val="TableParagraph"/>
              <w:spacing w:line="268" w:lineRule="exact"/>
              <w:ind w:left="69"/>
              <w:rPr>
                <w:sz w:val="24"/>
              </w:rPr>
            </w:pPr>
            <w:r>
              <w:rPr>
                <w:sz w:val="24"/>
              </w:rPr>
              <w:t>élőlényei</w:t>
            </w:r>
          </w:p>
          <w:p>
            <w:pPr>
              <w:pStyle w:val="TableParagraph"/>
              <w:spacing w:before="120"/>
              <w:ind w:left="69" w:right="249"/>
              <w:rPr>
                <w:sz w:val="24"/>
              </w:rPr>
            </w:pPr>
            <w:r>
              <w:rPr>
                <w:sz w:val="24"/>
              </w:rPr>
              <w:t>- a környezetünkben megfigyelhető fizikai változások</w:t>
            </w:r>
          </w:p>
        </w:tc>
      </w:tr>
      <w:tr>
        <w:trPr>
          <w:trHeight w:val="1833" w:hRule="atLeast"/>
        </w:trPr>
        <w:tc>
          <w:tcPr>
            <w:tcW w:w="3411" w:type="dxa"/>
            <w:tcBorders>
              <w:top w:val="nil"/>
              <w:bottom w:val="nil"/>
            </w:tcBorders>
          </w:tcPr>
          <w:p>
            <w:pPr>
              <w:pStyle w:val="TableParagraph"/>
              <w:spacing w:before="52"/>
              <w:ind w:left="69" w:right="153"/>
              <w:rPr>
                <w:sz w:val="24"/>
              </w:rPr>
            </w:pPr>
            <w:r>
              <w:rPr>
                <w:sz w:val="24"/>
              </w:rPr>
              <w:t>Élőlények megkülönböztetése az élettelen tárgyaktól, életjelenségek felismerése.</w:t>
            </w:r>
          </w:p>
          <w:p>
            <w:pPr>
              <w:pStyle w:val="TableParagraph"/>
              <w:spacing w:before="120"/>
              <w:ind w:left="69"/>
              <w:rPr>
                <w:sz w:val="24"/>
              </w:rPr>
            </w:pPr>
            <w:r>
              <w:rPr>
                <w:sz w:val="24"/>
              </w:rPr>
              <w:t>Mi különbözteti meg a</w:t>
            </w:r>
          </w:p>
          <w:p>
            <w:pPr>
              <w:pStyle w:val="TableParagraph"/>
              <w:spacing w:line="274" w:lineRule="exact" w:before="5"/>
              <w:ind w:left="69" w:right="419"/>
              <w:rPr>
                <w:sz w:val="24"/>
              </w:rPr>
            </w:pPr>
            <w:r>
              <w:rPr>
                <w:sz w:val="24"/>
              </w:rPr>
              <w:t>természetes és a mesterséges anyagokat?</w:t>
            </w:r>
          </w:p>
        </w:tc>
        <w:tc>
          <w:tcPr>
            <w:tcW w:w="3414" w:type="dxa"/>
            <w:tcBorders>
              <w:top w:val="nil"/>
              <w:bottom w:val="nil"/>
            </w:tcBorders>
          </w:tcPr>
          <w:p>
            <w:pPr>
              <w:pStyle w:val="TableParagraph"/>
              <w:spacing w:before="52"/>
              <w:ind w:left="71" w:right="527"/>
              <w:rPr>
                <w:sz w:val="24"/>
              </w:rPr>
            </w:pPr>
            <w:r>
              <w:rPr>
                <w:sz w:val="24"/>
              </w:rPr>
              <w:t>Természetes és mesterséges anyagok megkülönböztetése. Annak felismerése, hogy a természetes anyagok a mesterséges anyagok alapanyagai.</w:t>
            </w:r>
          </w:p>
        </w:tc>
        <w:tc>
          <w:tcPr>
            <w:tcW w:w="2408" w:type="dxa"/>
            <w:tcBorders>
              <w:top w:val="nil"/>
              <w:bottom w:val="nil"/>
            </w:tcBorders>
          </w:tcPr>
          <w:p>
            <w:pPr>
              <w:pStyle w:val="TableParagraph"/>
              <w:spacing w:before="52"/>
              <w:ind w:left="69" w:right="656"/>
              <w:rPr>
                <w:sz w:val="24"/>
              </w:rPr>
            </w:pPr>
            <w:r>
              <w:rPr>
                <w:sz w:val="24"/>
              </w:rPr>
              <w:t>- különböző halmazállapotú anyagok a természetben és közvetlen környezetünkben</w:t>
            </w:r>
          </w:p>
        </w:tc>
      </w:tr>
      <w:tr>
        <w:trPr>
          <w:trHeight w:val="1835" w:hRule="atLeast"/>
        </w:trPr>
        <w:tc>
          <w:tcPr>
            <w:tcW w:w="3411" w:type="dxa"/>
            <w:tcBorders>
              <w:top w:val="nil"/>
              <w:bottom w:val="nil"/>
            </w:tcBorders>
          </w:tcPr>
          <w:p>
            <w:pPr>
              <w:pStyle w:val="TableParagraph"/>
              <w:spacing w:before="112"/>
              <w:ind w:left="69" w:right="153"/>
              <w:rPr>
                <w:sz w:val="24"/>
              </w:rPr>
            </w:pPr>
            <w:r>
              <w:rPr>
                <w:sz w:val="24"/>
              </w:rPr>
              <w:t>Hányféle halmazállapotban fordulhat elő ugyanaz az anyag?</w:t>
            </w:r>
          </w:p>
          <w:p>
            <w:pPr>
              <w:pStyle w:val="TableParagraph"/>
              <w:spacing w:before="121"/>
              <w:ind w:left="69" w:right="746"/>
              <w:rPr>
                <w:sz w:val="24"/>
              </w:rPr>
            </w:pPr>
            <w:r>
              <w:rPr>
                <w:sz w:val="24"/>
              </w:rPr>
              <w:t>Mi minden készíthető a természetben megtalálható anyagokból?</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ind w:left="69" w:right="163"/>
              <w:rPr>
                <w:sz w:val="24"/>
              </w:rPr>
            </w:pPr>
            <w:r>
              <w:rPr>
                <w:sz w:val="24"/>
              </w:rPr>
              <w:t>- természetes és mesterséges anyagokból készült eszközeink, használati tárgyaink</w:t>
            </w:r>
          </w:p>
          <w:p>
            <w:pPr>
              <w:pStyle w:val="TableParagraph"/>
              <w:spacing w:before="113"/>
              <w:ind w:left="69"/>
              <w:rPr>
                <w:i/>
                <w:sz w:val="24"/>
              </w:rPr>
            </w:pPr>
            <w:r>
              <w:rPr>
                <w:i/>
                <w:sz w:val="24"/>
              </w:rPr>
              <w:t>Ipar:</w:t>
            </w:r>
          </w:p>
        </w:tc>
      </w:tr>
      <w:tr>
        <w:trPr>
          <w:trHeight w:val="1207" w:hRule="atLeast"/>
        </w:trPr>
        <w:tc>
          <w:tcPr>
            <w:tcW w:w="3411" w:type="dxa"/>
            <w:tcBorders>
              <w:top w:val="nil"/>
              <w:bottom w:val="nil"/>
            </w:tcBorders>
          </w:tcPr>
          <w:p>
            <w:pPr>
              <w:pStyle w:val="TableParagraph"/>
              <w:spacing w:before="173"/>
              <w:ind w:left="69"/>
              <w:rPr>
                <w:i/>
                <w:sz w:val="24"/>
              </w:rPr>
            </w:pPr>
            <w:r>
              <w:rPr>
                <w:i/>
                <w:sz w:val="24"/>
              </w:rPr>
              <w:t>Ismeretek:</w:t>
            </w:r>
          </w:p>
          <w:p>
            <w:pPr>
              <w:pStyle w:val="TableParagraph"/>
              <w:spacing w:before="120"/>
              <w:ind w:left="69"/>
              <w:rPr>
                <w:sz w:val="24"/>
              </w:rPr>
            </w:pPr>
            <w:r>
              <w:rPr>
                <w:sz w:val="24"/>
              </w:rPr>
              <w:t>Élettelen tárgyak és élőlények</w:t>
            </w:r>
          </w:p>
          <w:p>
            <w:pPr>
              <w:pStyle w:val="TableParagraph"/>
              <w:ind w:left="69"/>
              <w:rPr>
                <w:sz w:val="24"/>
              </w:rPr>
            </w:pPr>
            <w:r>
              <w:rPr>
                <w:sz w:val="24"/>
              </w:rPr>
              <w:t>tulajdonságai.</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spacing w:before="53"/>
              <w:ind w:left="69"/>
              <w:rPr>
                <w:sz w:val="24"/>
              </w:rPr>
            </w:pPr>
            <w:r>
              <w:rPr>
                <w:sz w:val="24"/>
              </w:rPr>
              <w:t>- alapanyagok és a belőlük készült mesterséges anyagok (például: fa – papír)</w:t>
            </w:r>
          </w:p>
        </w:tc>
      </w:tr>
      <w:tr>
        <w:trPr>
          <w:trHeight w:val="378" w:hRule="atLeast"/>
        </w:trPr>
        <w:tc>
          <w:tcPr>
            <w:tcW w:w="3411" w:type="dxa"/>
            <w:tcBorders>
              <w:top w:val="nil"/>
              <w:bottom w:val="nil"/>
            </w:tcBorders>
          </w:tcPr>
          <w:p>
            <w:pPr>
              <w:pStyle w:val="TableParagraph"/>
              <w:spacing w:before="34"/>
              <w:ind w:left="69"/>
              <w:rPr>
                <w:sz w:val="24"/>
              </w:rPr>
            </w:pPr>
            <w:r>
              <w:rPr>
                <w:sz w:val="24"/>
              </w:rPr>
              <w:t>Fizikai tulajdonságok</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948" w:hRule="atLeast"/>
        </w:trPr>
        <w:tc>
          <w:tcPr>
            <w:tcW w:w="3411" w:type="dxa"/>
            <w:tcBorders>
              <w:top w:val="nil"/>
              <w:bottom w:val="nil"/>
            </w:tcBorders>
          </w:tcPr>
          <w:p>
            <w:pPr>
              <w:pStyle w:val="TableParagraph"/>
              <w:spacing w:before="52"/>
              <w:ind w:left="69" w:right="953"/>
              <w:rPr>
                <w:sz w:val="24"/>
              </w:rPr>
            </w:pPr>
            <w:r>
              <w:rPr>
                <w:sz w:val="24"/>
              </w:rPr>
              <w:t>Az anyagok különféle halmazállapotai (szilárd, folyékony és légnemű)</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740" w:hRule="atLeast"/>
        </w:trPr>
        <w:tc>
          <w:tcPr>
            <w:tcW w:w="3411" w:type="dxa"/>
            <w:tcBorders>
              <w:top w:val="nil"/>
              <w:bottom w:val="single" w:sz="6" w:space="0" w:color="000000"/>
            </w:tcBorders>
          </w:tcPr>
          <w:p>
            <w:pPr>
              <w:pStyle w:val="TableParagraph"/>
              <w:spacing w:before="52"/>
              <w:ind w:left="69" w:right="419"/>
              <w:rPr>
                <w:sz w:val="24"/>
              </w:rPr>
            </w:pPr>
            <w:r>
              <w:rPr>
                <w:sz w:val="24"/>
              </w:rPr>
              <w:t>Természetes és mesterséges anyagok</w:t>
            </w:r>
          </w:p>
        </w:tc>
        <w:tc>
          <w:tcPr>
            <w:tcW w:w="3414" w:type="dxa"/>
            <w:tcBorders>
              <w:top w:val="nil"/>
              <w:bottom w:val="single" w:sz="6" w:space="0" w:color="000000"/>
            </w:tcBorders>
          </w:tcPr>
          <w:p>
            <w:pPr>
              <w:pStyle w:val="TableParagraph"/>
              <w:rPr>
                <w:sz w:val="24"/>
              </w:rPr>
            </w:pPr>
          </w:p>
        </w:tc>
        <w:tc>
          <w:tcPr>
            <w:tcW w:w="2408" w:type="dxa"/>
            <w:tcBorders>
              <w:top w:val="nil"/>
              <w:bottom w:val="single" w:sz="6" w:space="0" w:color="000000"/>
            </w:tcBorders>
          </w:tcPr>
          <w:p>
            <w:pPr>
              <w:pStyle w:val="TableParagraph"/>
              <w:rPr>
                <w:sz w:val="24"/>
              </w:rPr>
            </w:pPr>
          </w:p>
        </w:tc>
      </w:tr>
      <w:tr>
        <w:trPr>
          <w:trHeight w:val="1897" w:hRule="atLeast"/>
        </w:trPr>
        <w:tc>
          <w:tcPr>
            <w:tcW w:w="3411" w:type="dxa"/>
            <w:tcBorders>
              <w:top w:val="single" w:sz="6" w:space="0" w:color="000000"/>
              <w:bottom w:val="nil"/>
            </w:tcBorders>
          </w:tcPr>
          <w:p>
            <w:pPr>
              <w:pStyle w:val="TableParagraph"/>
              <w:spacing w:before="8"/>
              <w:rPr>
                <w:sz w:val="31"/>
              </w:rPr>
            </w:pPr>
          </w:p>
          <w:p>
            <w:pPr>
              <w:pStyle w:val="TableParagraph"/>
              <w:ind w:left="69" w:right="879"/>
              <w:rPr>
                <w:i/>
                <w:sz w:val="24"/>
              </w:rPr>
            </w:pPr>
            <w:r>
              <w:rPr>
                <w:i/>
                <w:sz w:val="24"/>
              </w:rPr>
              <w:t>Problémák, jelenségek, </w:t>
            </w:r>
            <w:r>
              <w:rPr>
                <w:i/>
                <w:sz w:val="24"/>
              </w:rPr>
              <w:t>gyakorlati alkalmazások:</w:t>
            </w:r>
          </w:p>
          <w:p>
            <w:pPr>
              <w:pStyle w:val="TableParagraph"/>
              <w:spacing w:before="120"/>
              <w:ind w:left="69" w:right="499"/>
              <w:rPr>
                <w:sz w:val="24"/>
              </w:rPr>
            </w:pPr>
            <w:r>
              <w:rPr>
                <w:sz w:val="24"/>
              </w:rPr>
              <w:t>Hogyan hasonlíthatunk össze különböző tárgyakat, élőlényeket?</w:t>
            </w:r>
          </w:p>
        </w:tc>
        <w:tc>
          <w:tcPr>
            <w:tcW w:w="3414" w:type="dxa"/>
            <w:tcBorders>
              <w:top w:val="single" w:sz="6" w:space="0" w:color="000000"/>
              <w:bottom w:val="nil"/>
            </w:tcBorders>
          </w:tcPr>
          <w:p>
            <w:pPr>
              <w:pStyle w:val="TableParagraph"/>
              <w:spacing w:before="4"/>
              <w:rPr>
                <w:sz w:val="23"/>
              </w:rPr>
            </w:pPr>
          </w:p>
          <w:p>
            <w:pPr>
              <w:pStyle w:val="TableParagraph"/>
              <w:ind w:left="71" w:right="94"/>
              <w:rPr>
                <w:sz w:val="24"/>
              </w:rPr>
            </w:pPr>
            <w:r>
              <w:rPr>
                <w:sz w:val="24"/>
              </w:rPr>
              <w:t>Mérés. A mérendő mennyiség és a mértékegység tudatos megkülönböztetése.</w:t>
            </w:r>
          </w:p>
        </w:tc>
        <w:tc>
          <w:tcPr>
            <w:tcW w:w="2408" w:type="dxa"/>
            <w:vMerge w:val="restart"/>
            <w:tcBorders>
              <w:top w:val="single" w:sz="6" w:space="0" w:color="000000"/>
            </w:tcBorders>
          </w:tcPr>
          <w:p>
            <w:pPr>
              <w:pStyle w:val="TableParagraph"/>
              <w:spacing w:before="8"/>
              <w:rPr>
                <w:sz w:val="31"/>
              </w:rPr>
            </w:pPr>
          </w:p>
          <w:p>
            <w:pPr>
              <w:pStyle w:val="TableParagraph"/>
              <w:ind w:left="69"/>
              <w:rPr>
                <w:i/>
                <w:sz w:val="24"/>
              </w:rPr>
            </w:pPr>
            <w:r>
              <w:rPr>
                <w:i/>
                <w:sz w:val="24"/>
              </w:rPr>
              <w:t>Mindennapi élet:</w:t>
            </w:r>
          </w:p>
          <w:p>
            <w:pPr>
              <w:pStyle w:val="TableParagraph"/>
              <w:numPr>
                <w:ilvl w:val="0"/>
                <w:numId w:val="1"/>
              </w:numPr>
              <w:tabs>
                <w:tab w:pos="209" w:val="left" w:leader="none"/>
              </w:tabs>
              <w:spacing w:line="240" w:lineRule="auto" w:before="120" w:after="0"/>
              <w:ind w:left="69" w:right="435" w:firstLine="0"/>
              <w:jc w:val="left"/>
              <w:rPr>
                <w:sz w:val="24"/>
              </w:rPr>
            </w:pPr>
            <w:r>
              <w:rPr>
                <w:sz w:val="24"/>
              </w:rPr>
              <w:t>mérések és mértékegységek </w:t>
            </w:r>
            <w:r>
              <w:rPr>
                <w:spacing w:val="-1"/>
                <w:sz w:val="24"/>
              </w:rPr>
              <w:t>mindennapjainkban</w:t>
            </w:r>
          </w:p>
          <w:p>
            <w:pPr>
              <w:pStyle w:val="TableParagraph"/>
              <w:spacing w:before="120"/>
              <w:ind w:left="69" w:right="50"/>
              <w:rPr>
                <w:sz w:val="24"/>
              </w:rPr>
            </w:pPr>
            <w:r>
              <w:rPr>
                <w:sz w:val="24"/>
              </w:rPr>
              <w:t>(mérés és mérőeszközök a háztartásban,a boltban, a piacon, az orvosnál)</w:t>
            </w:r>
          </w:p>
          <w:p>
            <w:pPr>
              <w:pStyle w:val="TableParagraph"/>
              <w:numPr>
                <w:ilvl w:val="0"/>
                <w:numId w:val="1"/>
              </w:numPr>
              <w:tabs>
                <w:tab w:pos="209" w:val="left" w:leader="none"/>
              </w:tabs>
              <w:spacing w:line="240" w:lineRule="auto" w:before="121" w:after="0"/>
              <w:ind w:left="69" w:right="90" w:firstLine="0"/>
              <w:jc w:val="left"/>
              <w:rPr>
                <w:sz w:val="24"/>
              </w:rPr>
            </w:pPr>
            <w:r>
              <w:rPr>
                <w:sz w:val="24"/>
              </w:rPr>
              <w:t>nagyobb távolságok mérése (kertben, </w:t>
            </w:r>
            <w:r>
              <w:rPr>
                <w:spacing w:val="-3"/>
                <w:sz w:val="24"/>
              </w:rPr>
              <w:t>utcán, </w:t>
            </w:r>
            <w:r>
              <w:rPr>
                <w:sz w:val="24"/>
              </w:rPr>
              <w:t>építkezésnél)</w:t>
            </w:r>
          </w:p>
          <w:p>
            <w:pPr>
              <w:pStyle w:val="TableParagraph"/>
              <w:numPr>
                <w:ilvl w:val="0"/>
                <w:numId w:val="1"/>
              </w:numPr>
              <w:tabs>
                <w:tab w:pos="209" w:val="left" w:leader="none"/>
              </w:tabs>
              <w:spacing w:line="240" w:lineRule="auto" w:before="120" w:after="0"/>
              <w:ind w:left="69" w:right="389" w:firstLine="0"/>
              <w:jc w:val="both"/>
              <w:rPr>
                <w:sz w:val="24"/>
              </w:rPr>
            </w:pPr>
            <w:r>
              <w:rPr>
                <w:sz w:val="24"/>
              </w:rPr>
              <w:t>utazás: járművek méretei, állomások megállók)</w:t>
            </w:r>
            <w:r>
              <w:rPr>
                <w:spacing w:val="5"/>
                <w:sz w:val="24"/>
              </w:rPr>
              <w:t> </w:t>
            </w:r>
            <w:r>
              <w:rPr>
                <w:spacing w:val="-3"/>
                <w:sz w:val="24"/>
              </w:rPr>
              <w:t>távolsága</w:t>
            </w:r>
          </w:p>
          <w:p>
            <w:pPr>
              <w:pStyle w:val="TableParagraph"/>
              <w:rPr>
                <w:sz w:val="26"/>
              </w:rPr>
            </w:pPr>
          </w:p>
          <w:p>
            <w:pPr>
              <w:pStyle w:val="TableParagraph"/>
              <w:spacing w:before="217"/>
              <w:ind w:left="69"/>
              <w:rPr>
                <w:i/>
                <w:sz w:val="24"/>
              </w:rPr>
            </w:pPr>
            <w:r>
              <w:rPr>
                <w:i/>
                <w:sz w:val="24"/>
              </w:rPr>
              <w:t>Élet a kertben és a ház</w:t>
            </w:r>
          </w:p>
        </w:tc>
      </w:tr>
      <w:tr>
        <w:trPr>
          <w:trHeight w:val="1136" w:hRule="atLeast"/>
        </w:trPr>
        <w:tc>
          <w:tcPr>
            <w:tcW w:w="3411" w:type="dxa"/>
            <w:tcBorders>
              <w:top w:val="nil"/>
              <w:bottom w:val="nil"/>
            </w:tcBorders>
          </w:tcPr>
          <w:p>
            <w:pPr>
              <w:pStyle w:val="TableParagraph"/>
              <w:spacing w:before="77"/>
              <w:ind w:left="69"/>
              <w:rPr>
                <w:sz w:val="24"/>
              </w:rPr>
            </w:pPr>
            <w:r>
              <w:rPr>
                <w:sz w:val="24"/>
              </w:rPr>
              <w:t>Milyen tulajdonságaikat tudjuk</w:t>
            </w:r>
          </w:p>
          <w:p>
            <w:pPr>
              <w:pStyle w:val="TableParagraph"/>
              <w:ind w:left="69"/>
              <w:rPr>
                <w:sz w:val="24"/>
              </w:rPr>
            </w:pPr>
            <w:r>
              <w:rPr>
                <w:sz w:val="24"/>
              </w:rPr>
              <w:t>számszerűen is jellemezni?</w:t>
            </w:r>
          </w:p>
        </w:tc>
        <w:tc>
          <w:tcPr>
            <w:tcW w:w="3414" w:type="dxa"/>
            <w:tcBorders>
              <w:top w:val="nil"/>
              <w:bottom w:val="nil"/>
            </w:tcBorders>
          </w:tcPr>
          <w:p>
            <w:pPr>
              <w:pStyle w:val="TableParagraph"/>
              <w:spacing w:before="17"/>
              <w:ind w:left="71" w:right="187"/>
              <w:rPr>
                <w:sz w:val="24"/>
              </w:rPr>
            </w:pPr>
            <w:r>
              <w:rPr>
                <w:sz w:val="24"/>
              </w:rPr>
              <w:t>A hosszúság, a térfogat, a tömeg és az idő mérése; a leggyakrabban használt</w:t>
            </w:r>
          </w:p>
          <w:p>
            <w:pPr>
              <w:pStyle w:val="TableParagraph"/>
              <w:spacing w:line="271" w:lineRule="exact" w:before="1"/>
              <w:ind w:left="71"/>
              <w:rPr>
                <w:sz w:val="24"/>
              </w:rPr>
            </w:pPr>
            <w:r>
              <w:rPr>
                <w:sz w:val="24"/>
              </w:rPr>
              <w:t>mértékegységek ismerete.</w:t>
            </w:r>
          </w:p>
        </w:tc>
        <w:tc>
          <w:tcPr>
            <w:tcW w:w="2408" w:type="dxa"/>
            <w:vMerge/>
            <w:tcBorders>
              <w:top w:val="nil"/>
            </w:tcBorders>
          </w:tcPr>
          <w:p>
            <w:pPr>
              <w:rPr>
                <w:sz w:val="2"/>
                <w:szCs w:val="2"/>
              </w:rPr>
            </w:pPr>
          </w:p>
        </w:tc>
      </w:tr>
      <w:tr>
        <w:trPr>
          <w:trHeight w:val="266" w:hRule="atLeast"/>
        </w:trPr>
        <w:tc>
          <w:tcPr>
            <w:tcW w:w="3411" w:type="dxa"/>
            <w:tcBorders>
              <w:top w:val="nil"/>
              <w:bottom w:val="nil"/>
            </w:tcBorders>
          </w:tcPr>
          <w:p>
            <w:pPr>
              <w:pStyle w:val="TableParagraph"/>
              <w:spacing w:line="246" w:lineRule="exact"/>
              <w:ind w:left="69"/>
              <w:rPr>
                <w:sz w:val="24"/>
              </w:rPr>
            </w:pPr>
            <w:r>
              <w:rPr>
                <w:sz w:val="24"/>
              </w:rPr>
              <w:t>Miért van szükség mérésre?</w:t>
            </w:r>
          </w:p>
        </w:tc>
        <w:tc>
          <w:tcPr>
            <w:tcW w:w="3414" w:type="dxa"/>
            <w:tcBorders>
              <w:top w:val="nil"/>
              <w:bottom w:val="nil"/>
            </w:tcBorders>
          </w:tcPr>
          <w:p>
            <w:pPr>
              <w:pStyle w:val="TableParagraph"/>
              <w:rPr>
                <w:sz w:val="18"/>
              </w:rPr>
            </w:pPr>
          </w:p>
        </w:tc>
        <w:tc>
          <w:tcPr>
            <w:tcW w:w="2408" w:type="dxa"/>
            <w:vMerge/>
            <w:tcBorders>
              <w:top w:val="nil"/>
            </w:tcBorders>
          </w:tcPr>
          <w:p>
            <w:pPr>
              <w:rPr>
                <w:sz w:val="2"/>
                <w:szCs w:val="2"/>
              </w:rPr>
            </w:pPr>
          </w:p>
        </w:tc>
      </w:tr>
      <w:tr>
        <w:trPr>
          <w:trHeight w:val="1495" w:hRule="atLeast"/>
        </w:trPr>
        <w:tc>
          <w:tcPr>
            <w:tcW w:w="3411" w:type="dxa"/>
            <w:tcBorders>
              <w:top w:val="nil"/>
              <w:bottom w:val="nil"/>
            </w:tcBorders>
          </w:tcPr>
          <w:p>
            <w:pPr>
              <w:pStyle w:val="TableParagraph"/>
              <w:rPr>
                <w:sz w:val="26"/>
              </w:rPr>
            </w:pPr>
          </w:p>
          <w:p>
            <w:pPr>
              <w:pStyle w:val="TableParagraph"/>
              <w:spacing w:before="216"/>
              <w:ind w:left="69" w:right="153"/>
              <w:rPr>
                <w:sz w:val="24"/>
              </w:rPr>
            </w:pPr>
            <w:r>
              <w:rPr>
                <w:sz w:val="24"/>
              </w:rPr>
              <w:t>Milyen mérhető tulajdonságokat ismerünk? Mi lehet a mérték egysége?</w:t>
            </w:r>
          </w:p>
        </w:tc>
        <w:tc>
          <w:tcPr>
            <w:tcW w:w="3414" w:type="dxa"/>
            <w:tcBorders>
              <w:top w:val="nil"/>
              <w:bottom w:val="nil"/>
            </w:tcBorders>
          </w:tcPr>
          <w:p>
            <w:pPr>
              <w:pStyle w:val="TableParagraph"/>
              <w:spacing w:line="251" w:lineRule="exact"/>
              <w:ind w:left="71"/>
              <w:rPr>
                <w:sz w:val="24"/>
              </w:rPr>
            </w:pPr>
            <w:r>
              <w:rPr>
                <w:sz w:val="24"/>
              </w:rPr>
              <w:t>Mérések önálló elvégzése, a</w:t>
            </w:r>
          </w:p>
          <w:p>
            <w:pPr>
              <w:pStyle w:val="TableParagraph"/>
              <w:ind w:left="71" w:right="254"/>
              <w:rPr>
                <w:sz w:val="24"/>
              </w:rPr>
            </w:pPr>
            <w:r>
              <w:rPr>
                <w:sz w:val="24"/>
              </w:rPr>
              <w:t>mérési eredmények rögzítése, értelmezése. A mérésekben és a mértékegységek használatában való jártasság fejlesztése.</w:t>
            </w:r>
          </w:p>
        </w:tc>
        <w:tc>
          <w:tcPr>
            <w:tcW w:w="2408" w:type="dxa"/>
            <w:vMerge/>
            <w:tcBorders>
              <w:top w:val="nil"/>
            </w:tcBorders>
          </w:tcPr>
          <w:p>
            <w:pPr>
              <w:rPr>
                <w:sz w:val="2"/>
                <w:szCs w:val="2"/>
              </w:rPr>
            </w:pPr>
          </w:p>
        </w:tc>
      </w:tr>
      <w:tr>
        <w:trPr>
          <w:trHeight w:val="687" w:hRule="atLeast"/>
        </w:trPr>
        <w:tc>
          <w:tcPr>
            <w:tcW w:w="3411" w:type="dxa"/>
            <w:tcBorders>
              <w:top w:val="nil"/>
            </w:tcBorders>
          </w:tcPr>
          <w:p>
            <w:pPr>
              <w:pStyle w:val="TableParagraph"/>
              <w:spacing w:before="8"/>
              <w:rPr>
                <w:sz w:val="30"/>
              </w:rPr>
            </w:pPr>
          </w:p>
          <w:p>
            <w:pPr>
              <w:pStyle w:val="TableParagraph"/>
              <w:ind w:left="69"/>
              <w:rPr>
                <w:sz w:val="24"/>
              </w:rPr>
            </w:pPr>
            <w:r>
              <w:rPr>
                <w:sz w:val="24"/>
              </w:rPr>
              <w:t>Hogyan mérjünk</w:t>
            </w:r>
          </w:p>
        </w:tc>
        <w:tc>
          <w:tcPr>
            <w:tcW w:w="3414" w:type="dxa"/>
            <w:tcBorders>
              <w:top w:val="nil"/>
            </w:tcBorders>
          </w:tcPr>
          <w:p>
            <w:pPr>
              <w:pStyle w:val="TableParagraph"/>
              <w:spacing w:before="125"/>
              <w:ind w:left="71"/>
              <w:rPr>
                <w:sz w:val="24"/>
              </w:rPr>
            </w:pPr>
            <w:r>
              <w:rPr>
                <w:sz w:val="24"/>
              </w:rPr>
              <w:t>Mértékegységek átváltása.</w:t>
            </w:r>
          </w:p>
        </w:tc>
        <w:tc>
          <w:tcPr>
            <w:tcW w:w="2408" w:type="dxa"/>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1678" w:hRule="atLeast"/>
        </w:trPr>
        <w:tc>
          <w:tcPr>
            <w:tcW w:w="3411" w:type="dxa"/>
            <w:tcBorders>
              <w:bottom w:val="nil"/>
            </w:tcBorders>
          </w:tcPr>
          <w:p>
            <w:pPr>
              <w:pStyle w:val="TableParagraph"/>
              <w:numPr>
                <w:ilvl w:val="0"/>
                <w:numId w:val="2"/>
              </w:numPr>
              <w:tabs>
                <w:tab w:pos="789" w:val="left" w:leader="none"/>
                <w:tab w:pos="790" w:val="left" w:leader="none"/>
              </w:tabs>
              <w:spacing w:line="240" w:lineRule="auto" w:before="111" w:after="0"/>
              <w:ind w:left="789" w:right="0" w:hanging="361"/>
              <w:jc w:val="left"/>
              <w:rPr>
                <w:sz w:val="24"/>
              </w:rPr>
            </w:pPr>
            <w:r>
              <w:rPr>
                <w:sz w:val="24"/>
              </w:rPr>
              <w:t>hosszúságot;</w:t>
            </w:r>
          </w:p>
          <w:p>
            <w:pPr>
              <w:pStyle w:val="TableParagraph"/>
              <w:numPr>
                <w:ilvl w:val="0"/>
                <w:numId w:val="2"/>
              </w:numPr>
              <w:tabs>
                <w:tab w:pos="789" w:val="left" w:leader="none"/>
                <w:tab w:pos="790" w:val="left" w:leader="none"/>
              </w:tabs>
              <w:spacing w:line="240" w:lineRule="auto" w:before="121" w:after="0"/>
              <w:ind w:left="789" w:right="0" w:hanging="361"/>
              <w:jc w:val="left"/>
              <w:rPr>
                <w:sz w:val="24"/>
              </w:rPr>
            </w:pPr>
            <w:r>
              <w:rPr>
                <w:sz w:val="24"/>
              </w:rPr>
              <w:t>térfogatot;</w:t>
            </w:r>
          </w:p>
          <w:p>
            <w:pPr>
              <w:pStyle w:val="TableParagraph"/>
              <w:numPr>
                <w:ilvl w:val="0"/>
                <w:numId w:val="2"/>
              </w:numPr>
              <w:tabs>
                <w:tab w:pos="789" w:val="left" w:leader="none"/>
                <w:tab w:pos="790" w:val="left" w:leader="none"/>
              </w:tabs>
              <w:spacing w:line="240" w:lineRule="auto" w:before="120" w:after="0"/>
              <w:ind w:left="789" w:right="0" w:hanging="361"/>
              <w:jc w:val="left"/>
              <w:rPr>
                <w:sz w:val="24"/>
              </w:rPr>
            </w:pPr>
            <w:r>
              <w:rPr>
                <w:sz w:val="24"/>
              </w:rPr>
              <w:t>tömeget;</w:t>
            </w:r>
          </w:p>
          <w:p>
            <w:pPr>
              <w:pStyle w:val="TableParagraph"/>
              <w:numPr>
                <w:ilvl w:val="0"/>
                <w:numId w:val="2"/>
              </w:numPr>
              <w:tabs>
                <w:tab w:pos="789" w:val="left" w:leader="none"/>
                <w:tab w:pos="790" w:val="left" w:leader="none"/>
              </w:tabs>
              <w:spacing w:line="240" w:lineRule="auto" w:before="120" w:after="0"/>
              <w:ind w:left="789" w:right="0" w:hanging="361"/>
              <w:jc w:val="left"/>
              <w:rPr>
                <w:sz w:val="24"/>
              </w:rPr>
            </w:pPr>
            <w:r>
              <w:rPr>
                <w:sz w:val="24"/>
              </w:rPr>
              <w:t>időt?</w:t>
            </w:r>
          </w:p>
        </w:tc>
        <w:tc>
          <w:tcPr>
            <w:tcW w:w="3414" w:type="dxa"/>
            <w:tcBorders>
              <w:bottom w:val="nil"/>
            </w:tcBorders>
          </w:tcPr>
          <w:p>
            <w:pPr>
              <w:pStyle w:val="TableParagraph"/>
              <w:ind w:left="71" w:right="354"/>
              <w:rPr>
                <w:sz w:val="24"/>
              </w:rPr>
            </w:pPr>
            <w:r>
              <w:rPr>
                <w:sz w:val="24"/>
              </w:rPr>
              <w:t>Közvetlenül nem mérhető tárgyak, élőlények méreteinek, tömegének becslése.</w:t>
            </w:r>
          </w:p>
          <w:p>
            <w:pPr>
              <w:pStyle w:val="TableParagraph"/>
              <w:ind w:left="71" w:right="740"/>
              <w:rPr>
                <w:sz w:val="24"/>
              </w:rPr>
            </w:pPr>
            <w:r>
              <w:rPr>
                <w:sz w:val="24"/>
              </w:rPr>
              <w:t>Összehasonlítása az ember méreteivel, tömegével.</w:t>
            </w:r>
          </w:p>
        </w:tc>
        <w:tc>
          <w:tcPr>
            <w:tcW w:w="2408" w:type="dxa"/>
            <w:tcBorders>
              <w:bottom w:val="nil"/>
            </w:tcBorders>
          </w:tcPr>
          <w:p>
            <w:pPr>
              <w:pStyle w:val="TableParagraph"/>
              <w:spacing w:line="268" w:lineRule="exact"/>
              <w:ind w:left="69"/>
              <w:rPr>
                <w:i/>
                <w:sz w:val="24"/>
              </w:rPr>
            </w:pPr>
            <w:r>
              <w:rPr>
                <w:i/>
                <w:sz w:val="24"/>
              </w:rPr>
              <w:t>körül:</w:t>
            </w:r>
          </w:p>
          <w:p>
            <w:pPr>
              <w:pStyle w:val="TableParagraph"/>
              <w:spacing w:before="120"/>
              <w:ind w:left="69" w:right="116"/>
              <w:rPr>
                <w:sz w:val="24"/>
              </w:rPr>
            </w:pPr>
            <w:r>
              <w:rPr>
                <w:sz w:val="24"/>
              </w:rPr>
              <w:t>- különböző növények és állatok méretei, tömege</w:t>
            </w:r>
          </w:p>
          <w:p>
            <w:pPr>
              <w:pStyle w:val="TableParagraph"/>
              <w:spacing w:before="120"/>
              <w:ind w:left="69"/>
              <w:rPr>
                <w:i/>
                <w:sz w:val="24"/>
              </w:rPr>
            </w:pPr>
            <w:r>
              <w:rPr>
                <w:i/>
                <w:sz w:val="24"/>
              </w:rPr>
              <w:t>Matematika:</w:t>
            </w:r>
          </w:p>
        </w:tc>
      </w:tr>
      <w:tr>
        <w:trPr>
          <w:trHeight w:val="2375" w:hRule="atLeast"/>
        </w:trPr>
        <w:tc>
          <w:tcPr>
            <w:tcW w:w="3411" w:type="dxa"/>
            <w:tcBorders>
              <w:top w:val="nil"/>
              <w:bottom w:val="nil"/>
            </w:tcBorders>
          </w:tcPr>
          <w:p>
            <w:pPr>
              <w:pStyle w:val="TableParagraph"/>
              <w:spacing w:before="11"/>
              <w:rPr>
                <w:sz w:val="35"/>
              </w:rPr>
            </w:pPr>
          </w:p>
          <w:p>
            <w:pPr>
              <w:pStyle w:val="TableParagraph"/>
              <w:ind w:left="69"/>
              <w:rPr>
                <w:i/>
                <w:sz w:val="24"/>
              </w:rPr>
            </w:pPr>
            <w:r>
              <w:rPr>
                <w:i/>
                <w:sz w:val="24"/>
              </w:rPr>
              <w:t>Ismeretek:</w:t>
            </w:r>
          </w:p>
          <w:p>
            <w:pPr>
              <w:pStyle w:val="TableParagraph"/>
              <w:spacing w:before="120"/>
              <w:ind w:left="69"/>
              <w:rPr>
                <w:sz w:val="24"/>
              </w:rPr>
            </w:pPr>
            <w:r>
              <w:rPr>
                <w:sz w:val="24"/>
              </w:rPr>
              <w:t>Mérés; mérendő mennyiség;</w:t>
            </w:r>
          </w:p>
          <w:p>
            <w:pPr>
              <w:pStyle w:val="TableParagraph"/>
              <w:ind w:left="69"/>
              <w:rPr>
                <w:sz w:val="24"/>
              </w:rPr>
            </w:pPr>
            <w:r>
              <w:rPr>
                <w:sz w:val="24"/>
              </w:rPr>
              <w:t>mértékegység, mérőeszköz.</w:t>
            </w:r>
          </w:p>
          <w:p>
            <w:pPr>
              <w:pStyle w:val="TableParagraph"/>
              <w:spacing w:before="120"/>
              <w:ind w:left="69" w:right="1037"/>
              <w:jc w:val="both"/>
              <w:rPr>
                <w:sz w:val="24"/>
              </w:rPr>
            </w:pPr>
            <w:r>
              <w:rPr>
                <w:sz w:val="24"/>
              </w:rPr>
              <w:t>Hosszúság; a hosszúság leggyakrabban használt mértékegységei.</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numPr>
                <w:ilvl w:val="0"/>
                <w:numId w:val="3"/>
              </w:numPr>
              <w:tabs>
                <w:tab w:pos="209" w:val="left" w:leader="none"/>
              </w:tabs>
              <w:spacing w:line="240" w:lineRule="auto" w:before="53" w:after="0"/>
              <w:ind w:left="69" w:right="189" w:firstLine="0"/>
              <w:jc w:val="left"/>
              <w:rPr>
                <w:sz w:val="24"/>
              </w:rPr>
            </w:pPr>
            <w:r>
              <w:rPr>
                <w:sz w:val="24"/>
              </w:rPr>
              <w:t>a méréssel és a becsléssel</w:t>
            </w:r>
            <w:r>
              <w:rPr>
                <w:spacing w:val="-15"/>
                <w:sz w:val="24"/>
              </w:rPr>
              <w:t> </w:t>
            </w:r>
            <w:r>
              <w:rPr>
                <w:sz w:val="24"/>
              </w:rPr>
              <w:t>kapcsolatos ismeretek;</w:t>
            </w:r>
          </w:p>
          <w:p>
            <w:pPr>
              <w:pStyle w:val="TableParagraph"/>
              <w:numPr>
                <w:ilvl w:val="0"/>
                <w:numId w:val="3"/>
              </w:numPr>
              <w:tabs>
                <w:tab w:pos="209" w:val="left" w:leader="none"/>
              </w:tabs>
              <w:spacing w:line="237" w:lineRule="auto" w:before="123" w:after="0"/>
              <w:ind w:left="69" w:right="631" w:firstLine="0"/>
              <w:jc w:val="left"/>
              <w:rPr>
                <w:sz w:val="24"/>
              </w:rPr>
            </w:pPr>
            <w:r>
              <w:rPr>
                <w:spacing w:val="-3"/>
                <w:sz w:val="24"/>
              </w:rPr>
              <w:t>mértékegységek </w:t>
            </w:r>
            <w:r>
              <w:rPr>
                <w:sz w:val="24"/>
              </w:rPr>
              <w:t>átváltása</w:t>
            </w:r>
          </w:p>
        </w:tc>
      </w:tr>
      <w:tr>
        <w:trPr>
          <w:trHeight w:val="948" w:hRule="atLeast"/>
        </w:trPr>
        <w:tc>
          <w:tcPr>
            <w:tcW w:w="3411" w:type="dxa"/>
            <w:tcBorders>
              <w:top w:val="nil"/>
              <w:bottom w:val="nil"/>
            </w:tcBorders>
          </w:tcPr>
          <w:p>
            <w:pPr>
              <w:pStyle w:val="TableParagraph"/>
              <w:spacing w:before="52"/>
              <w:ind w:left="69" w:right="1052"/>
              <w:rPr>
                <w:sz w:val="24"/>
              </w:rPr>
            </w:pPr>
            <w:r>
              <w:rPr>
                <w:sz w:val="24"/>
              </w:rPr>
              <w:t>Térfogat; a térfogat leggyakrabban használt mértékegységei.</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671" w:hRule="atLeast"/>
        </w:trPr>
        <w:tc>
          <w:tcPr>
            <w:tcW w:w="3411" w:type="dxa"/>
            <w:tcBorders>
              <w:top w:val="nil"/>
              <w:bottom w:val="nil"/>
            </w:tcBorders>
          </w:tcPr>
          <w:p>
            <w:pPr>
              <w:pStyle w:val="TableParagraph"/>
              <w:spacing w:before="52"/>
              <w:ind w:left="69" w:right="153"/>
              <w:rPr>
                <w:sz w:val="24"/>
              </w:rPr>
            </w:pPr>
            <w:r>
              <w:rPr>
                <w:sz w:val="24"/>
              </w:rPr>
              <w:t>Tömeg; a tömeg leggyakrabban használt mértékegységei.</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672" w:hRule="atLeast"/>
        </w:trPr>
        <w:tc>
          <w:tcPr>
            <w:tcW w:w="3411" w:type="dxa"/>
            <w:tcBorders>
              <w:top w:val="nil"/>
              <w:bottom w:val="nil"/>
            </w:tcBorders>
          </w:tcPr>
          <w:p>
            <w:pPr>
              <w:pStyle w:val="TableParagraph"/>
              <w:spacing w:before="52"/>
              <w:ind w:left="69"/>
              <w:rPr>
                <w:sz w:val="24"/>
              </w:rPr>
            </w:pPr>
            <w:r>
              <w:rPr>
                <w:sz w:val="24"/>
              </w:rPr>
              <w:t>Idő; az idő leggyakrabban</w:t>
            </w:r>
          </w:p>
          <w:p>
            <w:pPr>
              <w:pStyle w:val="TableParagraph"/>
              <w:ind w:left="69"/>
              <w:rPr>
                <w:sz w:val="24"/>
              </w:rPr>
            </w:pPr>
            <w:r>
              <w:rPr>
                <w:sz w:val="24"/>
              </w:rPr>
              <w:t>használt mértékegységei.</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970" w:hRule="atLeast"/>
        </w:trPr>
        <w:tc>
          <w:tcPr>
            <w:tcW w:w="3411" w:type="dxa"/>
            <w:tcBorders>
              <w:top w:val="nil"/>
              <w:bottom w:val="single" w:sz="6" w:space="0" w:color="000000"/>
            </w:tcBorders>
          </w:tcPr>
          <w:p>
            <w:pPr>
              <w:pStyle w:val="TableParagraph"/>
              <w:spacing w:before="52"/>
              <w:ind w:left="69"/>
              <w:rPr>
                <w:sz w:val="24"/>
              </w:rPr>
            </w:pPr>
            <w:r>
              <w:rPr>
                <w:sz w:val="24"/>
              </w:rPr>
              <w:t>Egyszerű mérőeszközök</w:t>
            </w:r>
          </w:p>
          <w:p>
            <w:pPr>
              <w:pStyle w:val="TableParagraph"/>
              <w:ind w:left="69"/>
              <w:rPr>
                <w:sz w:val="24"/>
              </w:rPr>
            </w:pPr>
            <w:r>
              <w:rPr>
                <w:sz w:val="24"/>
              </w:rPr>
              <w:t>használata.</w:t>
            </w:r>
          </w:p>
        </w:tc>
        <w:tc>
          <w:tcPr>
            <w:tcW w:w="3414" w:type="dxa"/>
            <w:tcBorders>
              <w:top w:val="nil"/>
              <w:bottom w:val="single" w:sz="6" w:space="0" w:color="000000"/>
            </w:tcBorders>
          </w:tcPr>
          <w:p>
            <w:pPr>
              <w:pStyle w:val="TableParagraph"/>
              <w:rPr>
                <w:sz w:val="24"/>
              </w:rPr>
            </w:pPr>
          </w:p>
        </w:tc>
        <w:tc>
          <w:tcPr>
            <w:tcW w:w="2408" w:type="dxa"/>
            <w:tcBorders>
              <w:top w:val="nil"/>
              <w:bottom w:val="single" w:sz="6" w:space="0" w:color="000000"/>
            </w:tcBorders>
          </w:tcPr>
          <w:p>
            <w:pPr>
              <w:pStyle w:val="TableParagraph"/>
              <w:rPr>
                <w:sz w:val="24"/>
              </w:rPr>
            </w:pPr>
          </w:p>
        </w:tc>
      </w:tr>
      <w:tr>
        <w:trPr>
          <w:trHeight w:val="2770" w:hRule="atLeast"/>
        </w:trPr>
        <w:tc>
          <w:tcPr>
            <w:tcW w:w="3411" w:type="dxa"/>
            <w:tcBorders>
              <w:top w:val="single" w:sz="6" w:space="0" w:color="000000"/>
              <w:bottom w:val="nil"/>
            </w:tcBorders>
          </w:tcPr>
          <w:p>
            <w:pPr>
              <w:pStyle w:val="TableParagraph"/>
              <w:spacing w:before="135"/>
              <w:ind w:left="69" w:right="879"/>
              <w:rPr>
                <w:i/>
                <w:sz w:val="24"/>
              </w:rPr>
            </w:pPr>
            <w:r>
              <w:rPr>
                <w:i/>
                <w:sz w:val="24"/>
              </w:rPr>
              <w:t>Problémák, jelenségek, </w:t>
            </w:r>
            <w:r>
              <w:rPr>
                <w:i/>
                <w:sz w:val="24"/>
              </w:rPr>
              <w:t>gyakorlati alkalmazások:</w:t>
            </w:r>
          </w:p>
          <w:p>
            <w:pPr>
              <w:pStyle w:val="TableParagraph"/>
              <w:spacing w:before="120"/>
              <w:ind w:left="69" w:right="279"/>
              <w:rPr>
                <w:sz w:val="24"/>
              </w:rPr>
            </w:pPr>
            <w:r>
              <w:rPr>
                <w:sz w:val="24"/>
              </w:rPr>
              <w:t>Mit jelent a </w:t>
            </w:r>
            <w:r>
              <w:rPr>
                <w:i/>
                <w:sz w:val="24"/>
              </w:rPr>
              <w:t>keverés </w:t>
            </w:r>
            <w:r>
              <w:rPr>
                <w:sz w:val="24"/>
              </w:rPr>
              <w:t>szó? Mikor használjuk?</w:t>
            </w:r>
          </w:p>
          <w:p>
            <w:pPr>
              <w:pStyle w:val="TableParagraph"/>
              <w:spacing w:before="120"/>
              <w:ind w:left="69"/>
              <w:rPr>
                <w:sz w:val="24"/>
              </w:rPr>
            </w:pPr>
            <w:r>
              <w:rPr>
                <w:sz w:val="24"/>
              </w:rPr>
              <w:t>Mi a keverés „végeredménye”?</w:t>
            </w:r>
          </w:p>
          <w:p>
            <w:pPr>
              <w:pStyle w:val="TableParagraph"/>
              <w:spacing w:before="120"/>
              <w:ind w:left="69" w:right="539"/>
              <w:rPr>
                <w:sz w:val="24"/>
              </w:rPr>
            </w:pPr>
            <w:r>
              <w:rPr>
                <w:sz w:val="24"/>
              </w:rPr>
              <w:t>Milyen keverékekkel találkozhatunk a mindennapi életben?</w:t>
            </w:r>
          </w:p>
        </w:tc>
        <w:tc>
          <w:tcPr>
            <w:tcW w:w="3414" w:type="dxa"/>
            <w:tcBorders>
              <w:top w:val="single" w:sz="6" w:space="0" w:color="000000"/>
              <w:bottom w:val="nil"/>
            </w:tcBorders>
          </w:tcPr>
          <w:p>
            <w:pPr>
              <w:pStyle w:val="TableParagraph"/>
              <w:spacing w:before="111"/>
              <w:ind w:left="71" w:right="54"/>
              <w:rPr>
                <w:sz w:val="24"/>
              </w:rPr>
            </w:pPr>
            <w:r>
              <w:rPr>
                <w:sz w:val="24"/>
              </w:rPr>
              <w:t>Keverékek készítése és szétválasztása; annak felismerése, hogy a keverékekben az alkotórészek megőrzik eredeti tulajdonságaikat.</w:t>
            </w:r>
          </w:p>
          <w:p>
            <w:pPr>
              <w:pStyle w:val="TableParagraph"/>
              <w:rPr>
                <w:sz w:val="24"/>
              </w:rPr>
            </w:pPr>
          </w:p>
          <w:p>
            <w:pPr>
              <w:pStyle w:val="TableParagraph"/>
              <w:ind w:left="71" w:right="354"/>
              <w:rPr>
                <w:sz w:val="24"/>
              </w:rPr>
            </w:pPr>
            <w:r>
              <w:rPr>
                <w:sz w:val="24"/>
              </w:rPr>
              <w:t>Természetes és mesterséges keverékek megkülönböztetése.</w:t>
            </w:r>
          </w:p>
        </w:tc>
        <w:tc>
          <w:tcPr>
            <w:tcW w:w="2408" w:type="dxa"/>
            <w:tcBorders>
              <w:top w:val="single" w:sz="6" w:space="0" w:color="000000"/>
              <w:bottom w:val="nil"/>
            </w:tcBorders>
          </w:tcPr>
          <w:p>
            <w:pPr>
              <w:pStyle w:val="TableParagraph"/>
              <w:spacing w:line="255" w:lineRule="exact"/>
              <w:ind w:left="69"/>
              <w:rPr>
                <w:i/>
                <w:sz w:val="24"/>
              </w:rPr>
            </w:pPr>
            <w:r>
              <w:rPr>
                <w:i/>
                <w:sz w:val="24"/>
              </w:rPr>
              <w:t>Mindennapi</w:t>
            </w:r>
            <w:r>
              <w:rPr>
                <w:i/>
                <w:spacing w:val="-2"/>
                <w:sz w:val="24"/>
              </w:rPr>
              <w:t> </w:t>
            </w:r>
            <w:r>
              <w:rPr>
                <w:i/>
                <w:sz w:val="24"/>
              </w:rPr>
              <w:t>élet:</w:t>
            </w:r>
          </w:p>
          <w:p>
            <w:pPr>
              <w:pStyle w:val="TableParagraph"/>
              <w:spacing w:before="120"/>
              <w:ind w:left="69" w:right="116"/>
              <w:rPr>
                <w:sz w:val="24"/>
              </w:rPr>
            </w:pPr>
            <w:r>
              <w:rPr>
                <w:sz w:val="24"/>
              </w:rPr>
              <w:t>- keverékek és szétválasztásuk a konyhában (például szitálás; cukor oldódása meleg </w:t>
            </w:r>
            <w:r>
              <w:rPr>
                <w:spacing w:val="-4"/>
                <w:sz w:val="24"/>
              </w:rPr>
              <w:t>teában </w:t>
            </w:r>
            <w:r>
              <w:rPr>
                <w:sz w:val="24"/>
              </w:rPr>
              <w:t>és hideg vízben; só oldódása</w:t>
            </w:r>
            <w:r>
              <w:rPr>
                <w:spacing w:val="-2"/>
                <w:sz w:val="24"/>
              </w:rPr>
              <w:t> </w:t>
            </w:r>
            <w:r>
              <w:rPr>
                <w:sz w:val="24"/>
              </w:rPr>
              <w:t>vízben)</w:t>
            </w:r>
          </w:p>
        </w:tc>
      </w:tr>
      <w:tr>
        <w:trPr>
          <w:trHeight w:val="2550" w:hRule="atLeast"/>
        </w:trPr>
        <w:tc>
          <w:tcPr>
            <w:tcW w:w="3411" w:type="dxa"/>
            <w:tcBorders>
              <w:top w:val="nil"/>
              <w:bottom w:val="nil"/>
            </w:tcBorders>
          </w:tcPr>
          <w:p>
            <w:pPr>
              <w:pStyle w:val="TableParagraph"/>
              <w:spacing w:before="11"/>
              <w:rPr>
                <w:sz w:val="38"/>
              </w:rPr>
            </w:pPr>
          </w:p>
          <w:p>
            <w:pPr>
              <w:pStyle w:val="TableParagraph"/>
              <w:ind w:left="69" w:right="1279"/>
              <w:rPr>
                <w:sz w:val="24"/>
              </w:rPr>
            </w:pPr>
            <w:r>
              <w:rPr>
                <w:sz w:val="24"/>
              </w:rPr>
              <w:t>Hogyan készíthetünk keverékeket?</w:t>
            </w:r>
          </w:p>
          <w:p>
            <w:pPr>
              <w:pStyle w:val="TableParagraph"/>
              <w:spacing w:before="121"/>
              <w:ind w:left="69" w:right="280"/>
              <w:rPr>
                <w:sz w:val="24"/>
              </w:rPr>
            </w:pPr>
            <w:r>
              <w:rPr>
                <w:sz w:val="24"/>
              </w:rPr>
              <w:t>Hogyan tudjuk valamiről eldönteni, hogy keverék-e vagy sem - hogyan lehet a keverékek és az oldatok alkotórészeit szétválasztani?</w:t>
            </w:r>
          </w:p>
        </w:tc>
        <w:tc>
          <w:tcPr>
            <w:tcW w:w="3414" w:type="dxa"/>
            <w:tcBorders>
              <w:top w:val="nil"/>
              <w:bottom w:val="nil"/>
            </w:tcBorders>
          </w:tcPr>
          <w:p>
            <w:pPr>
              <w:pStyle w:val="TableParagraph"/>
              <w:spacing w:before="100"/>
              <w:ind w:left="71" w:right="400"/>
              <w:rPr>
                <w:sz w:val="24"/>
              </w:rPr>
            </w:pPr>
            <w:r>
              <w:rPr>
                <w:sz w:val="24"/>
              </w:rPr>
              <w:t>Oldatok készítése; az oldat, az oldószer és az oldott anyag megkülönböztetése.</w:t>
            </w:r>
          </w:p>
          <w:p>
            <w:pPr>
              <w:pStyle w:val="TableParagraph"/>
              <w:spacing w:before="1"/>
              <w:ind w:left="71" w:right="400"/>
              <w:rPr>
                <w:sz w:val="24"/>
              </w:rPr>
            </w:pPr>
            <w:r>
              <w:rPr>
                <w:sz w:val="24"/>
              </w:rPr>
              <w:t>Az oldódást befolyásoló külső tényezők (keverés, hevítés) hatásának felismerése.</w:t>
            </w:r>
          </w:p>
          <w:p>
            <w:pPr>
              <w:pStyle w:val="TableParagraph"/>
              <w:spacing w:before="11"/>
              <w:rPr>
                <w:sz w:val="23"/>
              </w:rPr>
            </w:pPr>
          </w:p>
          <w:p>
            <w:pPr>
              <w:pStyle w:val="TableParagraph"/>
              <w:ind w:left="71"/>
              <w:rPr>
                <w:sz w:val="24"/>
              </w:rPr>
            </w:pPr>
            <w:r>
              <w:rPr>
                <w:sz w:val="24"/>
              </w:rPr>
              <w:t>Oldatok szétválasztása.</w:t>
            </w:r>
          </w:p>
        </w:tc>
        <w:tc>
          <w:tcPr>
            <w:tcW w:w="2408" w:type="dxa"/>
            <w:tcBorders>
              <w:top w:val="nil"/>
              <w:bottom w:val="nil"/>
            </w:tcBorders>
          </w:tcPr>
          <w:p>
            <w:pPr>
              <w:pStyle w:val="TableParagraph"/>
              <w:numPr>
                <w:ilvl w:val="0"/>
                <w:numId w:val="4"/>
              </w:numPr>
              <w:tabs>
                <w:tab w:pos="209" w:val="left" w:leader="none"/>
              </w:tabs>
              <w:spacing w:line="240" w:lineRule="auto" w:before="52" w:after="0"/>
              <w:ind w:left="69" w:right="496" w:firstLine="0"/>
              <w:jc w:val="left"/>
              <w:rPr>
                <w:sz w:val="24"/>
              </w:rPr>
            </w:pPr>
            <w:r>
              <w:rPr>
                <w:sz w:val="24"/>
              </w:rPr>
              <w:t>természetes keverékek </w:t>
            </w:r>
            <w:r>
              <w:rPr>
                <w:spacing w:val="-3"/>
                <w:sz w:val="24"/>
              </w:rPr>
              <w:t>(például </w:t>
            </w:r>
            <w:r>
              <w:rPr>
                <w:sz w:val="24"/>
              </w:rPr>
              <w:t>levegő;</w:t>
            </w:r>
            <w:r>
              <w:rPr>
                <w:spacing w:val="-1"/>
                <w:sz w:val="24"/>
              </w:rPr>
              <w:t> </w:t>
            </w:r>
            <w:r>
              <w:rPr>
                <w:sz w:val="24"/>
              </w:rPr>
              <w:t>ivóvíz)</w:t>
            </w:r>
          </w:p>
          <w:p>
            <w:pPr>
              <w:pStyle w:val="TableParagraph"/>
              <w:numPr>
                <w:ilvl w:val="0"/>
                <w:numId w:val="4"/>
              </w:numPr>
              <w:tabs>
                <w:tab w:pos="209" w:val="left" w:leader="none"/>
              </w:tabs>
              <w:spacing w:line="240" w:lineRule="auto" w:before="121" w:after="0"/>
              <w:ind w:left="69" w:right="217" w:firstLine="0"/>
              <w:jc w:val="left"/>
              <w:rPr>
                <w:sz w:val="24"/>
              </w:rPr>
            </w:pPr>
            <w:r>
              <w:rPr>
                <w:sz w:val="24"/>
              </w:rPr>
              <w:t>különböző oldatok a természetben </w:t>
            </w:r>
            <w:r>
              <w:rPr>
                <w:spacing w:val="-3"/>
                <w:sz w:val="24"/>
              </w:rPr>
              <w:t>(például </w:t>
            </w:r>
            <w:r>
              <w:rPr>
                <w:sz w:val="24"/>
              </w:rPr>
              <w:t>édes víz – sós víz; verejték;)</w:t>
            </w:r>
          </w:p>
        </w:tc>
      </w:tr>
      <w:tr>
        <w:trPr>
          <w:trHeight w:val="1304" w:hRule="atLeast"/>
        </w:trPr>
        <w:tc>
          <w:tcPr>
            <w:tcW w:w="3411" w:type="dxa"/>
            <w:tcBorders>
              <w:top w:val="nil"/>
            </w:tcBorders>
          </w:tcPr>
          <w:p>
            <w:pPr>
              <w:pStyle w:val="TableParagraph"/>
              <w:rPr>
                <w:sz w:val="24"/>
              </w:rPr>
            </w:pPr>
          </w:p>
        </w:tc>
        <w:tc>
          <w:tcPr>
            <w:tcW w:w="3414" w:type="dxa"/>
            <w:tcBorders>
              <w:top w:val="nil"/>
            </w:tcBorders>
          </w:tcPr>
          <w:p>
            <w:pPr>
              <w:pStyle w:val="TableParagraph"/>
              <w:spacing w:before="34"/>
              <w:ind w:left="71" w:right="320"/>
              <w:rPr>
                <w:sz w:val="24"/>
              </w:rPr>
            </w:pPr>
            <w:r>
              <w:rPr>
                <w:sz w:val="24"/>
              </w:rPr>
              <w:t>Keverékek és oldatok egyszerű szétválasztási módjainak gyakorlati ismerete.</w:t>
            </w:r>
          </w:p>
        </w:tc>
        <w:tc>
          <w:tcPr>
            <w:tcW w:w="2408" w:type="dxa"/>
            <w:tcBorders>
              <w:top w:val="nil"/>
            </w:tcBorders>
          </w:tcPr>
          <w:p>
            <w:pPr>
              <w:pStyle w:val="TableParagraph"/>
              <w:spacing w:before="70"/>
              <w:ind w:left="69"/>
              <w:rPr>
                <w:i/>
                <w:sz w:val="24"/>
              </w:rPr>
            </w:pPr>
            <w:r>
              <w:rPr>
                <w:i/>
                <w:sz w:val="24"/>
              </w:rPr>
              <w:t>Technika:</w:t>
            </w:r>
          </w:p>
          <w:p>
            <w:pPr>
              <w:pStyle w:val="TableParagraph"/>
              <w:spacing w:line="270" w:lineRule="atLeast" w:before="120"/>
              <w:ind w:left="69" w:right="116"/>
              <w:rPr>
                <w:sz w:val="24"/>
              </w:rPr>
            </w:pPr>
            <w:r>
              <w:rPr>
                <w:sz w:val="24"/>
              </w:rPr>
              <w:t>- mesterséges keverékek az építkezésben (habarcs,</w:t>
            </w:r>
          </w:p>
        </w:tc>
      </w:tr>
    </w:tbl>
    <w:p>
      <w:pPr>
        <w:spacing w:after="0" w:line="270" w:lineRule="atLeas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2876" w:hRule="atLeast"/>
        </w:trPr>
        <w:tc>
          <w:tcPr>
            <w:tcW w:w="3411" w:type="dxa"/>
            <w:tcBorders>
              <w:bottom w:val="single" w:sz="6" w:space="0" w:color="000000"/>
            </w:tcBorders>
          </w:tcPr>
          <w:p>
            <w:pPr>
              <w:pStyle w:val="TableParagraph"/>
              <w:rPr>
                <w:sz w:val="24"/>
              </w:rPr>
            </w:pPr>
          </w:p>
        </w:tc>
        <w:tc>
          <w:tcPr>
            <w:tcW w:w="3414" w:type="dxa"/>
            <w:tcBorders>
              <w:bottom w:val="single" w:sz="6" w:space="0" w:color="000000"/>
            </w:tcBorders>
          </w:tcPr>
          <w:p>
            <w:pPr>
              <w:pStyle w:val="TableParagraph"/>
              <w:rPr>
                <w:sz w:val="24"/>
              </w:rPr>
            </w:pPr>
          </w:p>
        </w:tc>
        <w:tc>
          <w:tcPr>
            <w:tcW w:w="2408" w:type="dxa"/>
            <w:tcBorders>
              <w:bottom w:val="single" w:sz="6" w:space="0" w:color="000000"/>
            </w:tcBorders>
          </w:tcPr>
          <w:p>
            <w:pPr>
              <w:pStyle w:val="TableParagraph"/>
              <w:spacing w:line="268" w:lineRule="exact"/>
              <w:ind w:left="69"/>
              <w:rPr>
                <w:sz w:val="24"/>
              </w:rPr>
            </w:pPr>
            <w:r>
              <w:rPr>
                <w:sz w:val="24"/>
              </w:rPr>
              <w:t>beton)</w:t>
            </w:r>
          </w:p>
          <w:p>
            <w:pPr>
              <w:pStyle w:val="TableParagraph"/>
              <w:numPr>
                <w:ilvl w:val="0"/>
                <w:numId w:val="5"/>
              </w:numPr>
              <w:tabs>
                <w:tab w:pos="209" w:val="left" w:leader="none"/>
              </w:tabs>
              <w:spacing w:line="240" w:lineRule="auto" w:before="120" w:after="0"/>
              <w:ind w:left="69" w:right="163" w:firstLine="0"/>
              <w:jc w:val="left"/>
              <w:rPr>
                <w:sz w:val="24"/>
              </w:rPr>
            </w:pPr>
            <w:r>
              <w:rPr>
                <w:sz w:val="24"/>
              </w:rPr>
              <w:t>természetes keverékek (például kőzetek)</w:t>
            </w:r>
            <w:r>
              <w:rPr>
                <w:spacing w:val="14"/>
                <w:sz w:val="24"/>
              </w:rPr>
              <w:t> </w:t>
            </w:r>
            <w:r>
              <w:rPr>
                <w:spacing w:val="-3"/>
                <w:sz w:val="24"/>
              </w:rPr>
              <w:t>felhasználása</w:t>
            </w:r>
          </w:p>
          <w:p>
            <w:pPr>
              <w:pStyle w:val="TableParagraph"/>
              <w:rPr>
                <w:sz w:val="26"/>
              </w:rPr>
            </w:pPr>
          </w:p>
          <w:p>
            <w:pPr>
              <w:pStyle w:val="TableParagraph"/>
              <w:spacing w:before="217"/>
              <w:ind w:left="69" w:right="689"/>
              <w:rPr>
                <w:i/>
                <w:sz w:val="24"/>
              </w:rPr>
            </w:pPr>
            <w:r>
              <w:rPr>
                <w:i/>
                <w:sz w:val="24"/>
              </w:rPr>
              <w:t>Mezőgazdaság, </w:t>
            </w:r>
            <w:r>
              <w:rPr>
                <w:i/>
                <w:sz w:val="24"/>
              </w:rPr>
              <w:t>mindennapi élet:</w:t>
            </w:r>
          </w:p>
          <w:p>
            <w:pPr>
              <w:pStyle w:val="TableParagraph"/>
              <w:numPr>
                <w:ilvl w:val="0"/>
                <w:numId w:val="5"/>
              </w:numPr>
              <w:tabs>
                <w:tab w:pos="209" w:val="left" w:leader="none"/>
              </w:tabs>
              <w:spacing w:line="240" w:lineRule="auto" w:before="120" w:after="0"/>
              <w:ind w:left="208" w:right="0" w:hanging="140"/>
              <w:jc w:val="left"/>
              <w:rPr>
                <w:sz w:val="24"/>
              </w:rPr>
            </w:pPr>
            <w:r>
              <w:rPr>
                <w:sz w:val="24"/>
              </w:rPr>
              <w:t>talaj</w:t>
            </w:r>
          </w:p>
        </w:tc>
      </w:tr>
      <w:tr>
        <w:trPr>
          <w:trHeight w:val="5515" w:hRule="atLeast"/>
        </w:trPr>
        <w:tc>
          <w:tcPr>
            <w:tcW w:w="3411" w:type="dxa"/>
            <w:tcBorders>
              <w:top w:val="single" w:sz="6" w:space="0" w:color="000000"/>
              <w:bottom w:val="single" w:sz="6" w:space="0" w:color="000000"/>
            </w:tcBorders>
          </w:tcPr>
          <w:p>
            <w:pPr>
              <w:pStyle w:val="TableParagraph"/>
              <w:ind w:left="69" w:right="879"/>
              <w:rPr>
                <w:i/>
                <w:sz w:val="24"/>
              </w:rPr>
            </w:pPr>
            <w:r>
              <w:rPr>
                <w:i/>
                <w:sz w:val="24"/>
              </w:rPr>
              <w:t>Problémák, jelenségek, </w:t>
            </w:r>
            <w:r>
              <w:rPr>
                <w:i/>
                <w:sz w:val="24"/>
              </w:rPr>
              <w:t>gyakorlati</w:t>
            </w:r>
            <w:r>
              <w:rPr>
                <w:i/>
                <w:spacing w:val="20"/>
                <w:sz w:val="24"/>
              </w:rPr>
              <w:t> </w:t>
            </w:r>
            <w:r>
              <w:rPr>
                <w:i/>
                <w:spacing w:val="-3"/>
                <w:sz w:val="24"/>
              </w:rPr>
              <w:t>alkalmazások:</w:t>
            </w:r>
          </w:p>
          <w:p>
            <w:pPr>
              <w:pStyle w:val="TableParagraph"/>
              <w:rPr>
                <w:sz w:val="26"/>
              </w:rPr>
            </w:pPr>
          </w:p>
          <w:p>
            <w:pPr>
              <w:pStyle w:val="TableParagraph"/>
              <w:spacing w:before="207"/>
              <w:ind w:left="69"/>
              <w:rPr>
                <w:sz w:val="24"/>
              </w:rPr>
            </w:pPr>
            <w:r>
              <w:rPr>
                <w:sz w:val="24"/>
              </w:rPr>
              <w:t>A hőmérséklet és</w:t>
            </w:r>
            <w:r>
              <w:rPr>
                <w:spacing w:val="-7"/>
                <w:sz w:val="24"/>
              </w:rPr>
              <w:t> </w:t>
            </w:r>
            <w:r>
              <w:rPr>
                <w:sz w:val="24"/>
              </w:rPr>
              <w:t>mérése.</w:t>
            </w:r>
          </w:p>
          <w:p>
            <w:pPr>
              <w:pStyle w:val="TableParagraph"/>
              <w:spacing w:before="120"/>
              <w:ind w:left="69"/>
              <w:rPr>
                <w:sz w:val="24"/>
              </w:rPr>
            </w:pPr>
            <w:r>
              <w:rPr>
                <w:sz w:val="24"/>
              </w:rPr>
              <w:t>Mihez viszonyíthatjuk egy test</w:t>
            </w:r>
          </w:p>
          <w:p>
            <w:pPr>
              <w:pStyle w:val="TableParagraph"/>
              <w:ind w:left="69"/>
              <w:rPr>
                <w:sz w:val="24"/>
              </w:rPr>
            </w:pPr>
            <w:r>
              <w:rPr>
                <w:sz w:val="24"/>
              </w:rPr>
              <w:t>hőmérsékletét?</w:t>
            </w:r>
          </w:p>
          <w:p>
            <w:pPr>
              <w:pStyle w:val="TableParagraph"/>
              <w:spacing w:before="120"/>
              <w:ind w:left="69" w:right="159"/>
              <w:rPr>
                <w:sz w:val="24"/>
              </w:rPr>
            </w:pPr>
            <w:r>
              <w:rPr>
                <w:sz w:val="24"/>
              </w:rPr>
              <w:t>Hogyan kell szabályosan használni a folyadékos hőmérőt?</w:t>
            </w:r>
          </w:p>
          <w:p>
            <w:pPr>
              <w:pStyle w:val="TableParagraph"/>
              <w:spacing w:before="120"/>
              <w:ind w:left="69"/>
              <w:rPr>
                <w:sz w:val="24"/>
              </w:rPr>
            </w:pPr>
            <w:r>
              <w:rPr>
                <w:sz w:val="24"/>
              </w:rPr>
              <w:t>Hogyan ábrázolhatjuk egy test</w:t>
            </w:r>
          </w:p>
          <w:p>
            <w:pPr>
              <w:pStyle w:val="TableParagraph"/>
              <w:spacing w:before="1"/>
              <w:ind w:left="69"/>
              <w:rPr>
                <w:sz w:val="24"/>
              </w:rPr>
            </w:pPr>
            <w:r>
              <w:rPr>
                <w:sz w:val="24"/>
              </w:rPr>
              <w:t>hőmérsékletének változását?</w:t>
            </w:r>
          </w:p>
          <w:p>
            <w:pPr>
              <w:pStyle w:val="TableParagraph"/>
              <w:rPr>
                <w:sz w:val="26"/>
              </w:rPr>
            </w:pPr>
          </w:p>
          <w:p>
            <w:pPr>
              <w:pStyle w:val="TableParagraph"/>
              <w:spacing w:before="217"/>
              <w:ind w:left="69"/>
              <w:rPr>
                <w:i/>
                <w:sz w:val="24"/>
              </w:rPr>
            </w:pPr>
            <w:r>
              <w:rPr>
                <w:i/>
                <w:sz w:val="24"/>
              </w:rPr>
              <w:t>Ismeretek:</w:t>
            </w:r>
          </w:p>
          <w:p>
            <w:pPr>
              <w:pStyle w:val="TableParagraph"/>
              <w:spacing w:before="120"/>
              <w:ind w:left="69"/>
              <w:rPr>
                <w:sz w:val="24"/>
              </w:rPr>
            </w:pPr>
            <w:r>
              <w:rPr>
                <w:sz w:val="24"/>
              </w:rPr>
              <w:t>Hőmérséklet, hőmérő.</w:t>
            </w:r>
          </w:p>
          <w:p>
            <w:pPr>
              <w:pStyle w:val="TableParagraph"/>
              <w:spacing w:before="120"/>
              <w:ind w:left="69"/>
              <w:rPr>
                <w:sz w:val="24"/>
              </w:rPr>
            </w:pPr>
            <w:r>
              <w:rPr>
                <w:sz w:val="24"/>
              </w:rPr>
              <w:t>A folyadékos hőmérő részei.</w:t>
            </w:r>
          </w:p>
          <w:p>
            <w:pPr>
              <w:pStyle w:val="TableParagraph"/>
              <w:spacing w:before="120"/>
              <w:ind w:left="69"/>
              <w:rPr>
                <w:sz w:val="24"/>
              </w:rPr>
            </w:pPr>
            <w:r>
              <w:rPr>
                <w:sz w:val="24"/>
              </w:rPr>
              <w:t>A Celsius-féle hőmérsékleti skála</w:t>
            </w:r>
          </w:p>
        </w:tc>
        <w:tc>
          <w:tcPr>
            <w:tcW w:w="3414" w:type="dxa"/>
            <w:tcBorders>
              <w:top w:val="single" w:sz="6" w:space="0" w:color="000000"/>
              <w:bottom w:val="single" w:sz="6" w:space="0" w:color="000000"/>
            </w:tcBorders>
          </w:tcPr>
          <w:p>
            <w:pPr>
              <w:pStyle w:val="TableParagraph"/>
              <w:spacing w:before="7"/>
              <w:rPr>
                <w:sz w:val="35"/>
              </w:rPr>
            </w:pPr>
          </w:p>
          <w:p>
            <w:pPr>
              <w:pStyle w:val="TableParagraph"/>
              <w:ind w:left="71" w:right="680"/>
              <w:rPr>
                <w:sz w:val="24"/>
              </w:rPr>
            </w:pPr>
            <w:r>
              <w:rPr>
                <w:sz w:val="24"/>
              </w:rPr>
              <w:t>Annak felismerése, hogy a hőmérséklet a testek fizikai tulajdonsága.</w:t>
            </w:r>
          </w:p>
          <w:p>
            <w:pPr>
              <w:pStyle w:val="TableParagraph"/>
              <w:spacing w:before="1"/>
              <w:rPr>
                <w:sz w:val="24"/>
              </w:rPr>
            </w:pPr>
          </w:p>
          <w:p>
            <w:pPr>
              <w:pStyle w:val="TableParagraph"/>
              <w:ind w:left="71"/>
              <w:rPr>
                <w:sz w:val="24"/>
              </w:rPr>
            </w:pPr>
            <w:r>
              <w:rPr>
                <w:sz w:val="24"/>
              </w:rPr>
              <w:t>A folyadékos hőmérő ismerete, szabályszerű használata.</w:t>
            </w:r>
          </w:p>
          <w:p>
            <w:pPr>
              <w:pStyle w:val="TableParagraph"/>
              <w:rPr>
                <w:sz w:val="24"/>
              </w:rPr>
            </w:pPr>
          </w:p>
          <w:p>
            <w:pPr>
              <w:pStyle w:val="TableParagraph"/>
              <w:ind w:left="71" w:right="347"/>
              <w:rPr>
                <w:sz w:val="24"/>
              </w:rPr>
            </w:pPr>
            <w:r>
              <w:rPr>
                <w:sz w:val="24"/>
              </w:rPr>
              <w:t>A mérésekben és a mértékegységek használatában való jártasság fejlesztése.</w:t>
            </w:r>
          </w:p>
          <w:p>
            <w:pPr>
              <w:pStyle w:val="TableParagraph"/>
              <w:rPr>
                <w:sz w:val="24"/>
              </w:rPr>
            </w:pPr>
          </w:p>
          <w:p>
            <w:pPr>
              <w:pStyle w:val="TableParagraph"/>
              <w:ind w:left="71" w:right="141"/>
              <w:rPr>
                <w:sz w:val="24"/>
              </w:rPr>
            </w:pPr>
            <w:r>
              <w:rPr>
                <w:sz w:val="24"/>
              </w:rPr>
              <w:t>A mérési eredmények rögzítése táblázatban. A táblázat adatainak feldolgozása grafikonon.</w:t>
            </w:r>
          </w:p>
        </w:tc>
        <w:tc>
          <w:tcPr>
            <w:tcW w:w="2408" w:type="dxa"/>
            <w:tcBorders>
              <w:top w:val="single" w:sz="6" w:space="0" w:color="000000"/>
              <w:bottom w:val="single" w:sz="6" w:space="0" w:color="000000"/>
            </w:tcBorders>
          </w:tcPr>
          <w:p>
            <w:pPr>
              <w:pStyle w:val="TableParagraph"/>
              <w:spacing w:line="184" w:lineRule="exact"/>
              <w:ind w:left="69"/>
              <w:rPr>
                <w:i/>
                <w:sz w:val="24"/>
              </w:rPr>
            </w:pPr>
            <w:r>
              <w:rPr>
                <w:i/>
                <w:sz w:val="24"/>
              </w:rPr>
              <w:t>Matematika:</w:t>
            </w:r>
          </w:p>
          <w:p>
            <w:pPr>
              <w:pStyle w:val="TableParagraph"/>
              <w:numPr>
                <w:ilvl w:val="0"/>
                <w:numId w:val="6"/>
              </w:numPr>
              <w:tabs>
                <w:tab w:pos="209" w:val="left" w:leader="none"/>
              </w:tabs>
              <w:spacing w:line="240" w:lineRule="auto" w:before="117" w:after="0"/>
              <w:ind w:left="208" w:right="0" w:hanging="140"/>
              <w:jc w:val="left"/>
              <w:rPr>
                <w:sz w:val="24"/>
              </w:rPr>
            </w:pPr>
            <w:r>
              <w:rPr>
                <w:sz w:val="24"/>
              </w:rPr>
              <w:t>az adatok</w:t>
            </w:r>
            <w:r>
              <w:rPr>
                <w:spacing w:val="-1"/>
                <w:sz w:val="24"/>
              </w:rPr>
              <w:t> </w:t>
            </w:r>
            <w:r>
              <w:rPr>
                <w:sz w:val="24"/>
              </w:rPr>
              <w:t>rögzítése;</w:t>
            </w:r>
          </w:p>
          <w:p>
            <w:pPr>
              <w:pStyle w:val="TableParagraph"/>
              <w:numPr>
                <w:ilvl w:val="0"/>
                <w:numId w:val="6"/>
              </w:numPr>
              <w:tabs>
                <w:tab w:pos="269" w:val="left" w:leader="none"/>
              </w:tabs>
              <w:spacing w:line="240" w:lineRule="auto" w:before="120" w:after="0"/>
              <w:ind w:left="268" w:right="0" w:hanging="140"/>
              <w:jc w:val="left"/>
              <w:rPr>
                <w:sz w:val="24"/>
              </w:rPr>
            </w:pPr>
            <w:r>
              <w:rPr>
                <w:sz w:val="24"/>
              </w:rPr>
              <w:t>grafikon</w:t>
            </w:r>
            <w:r>
              <w:rPr>
                <w:spacing w:val="-1"/>
                <w:sz w:val="24"/>
              </w:rPr>
              <w:t> </w:t>
            </w:r>
            <w:r>
              <w:rPr>
                <w:sz w:val="24"/>
              </w:rPr>
              <w:t>készítése</w:t>
            </w:r>
          </w:p>
          <w:p>
            <w:pPr>
              <w:pStyle w:val="TableParagraph"/>
              <w:numPr>
                <w:ilvl w:val="0"/>
                <w:numId w:val="6"/>
              </w:numPr>
              <w:tabs>
                <w:tab w:pos="209" w:val="left" w:leader="none"/>
              </w:tabs>
              <w:spacing w:line="240" w:lineRule="auto" w:before="121" w:after="0"/>
              <w:ind w:left="69" w:right="401" w:firstLine="0"/>
              <w:jc w:val="left"/>
              <w:rPr>
                <w:sz w:val="24"/>
              </w:rPr>
            </w:pPr>
            <w:r>
              <w:rPr>
                <w:sz w:val="24"/>
              </w:rPr>
              <w:t>az adatok közötti kapcsolat</w:t>
            </w:r>
            <w:r>
              <w:rPr>
                <w:spacing w:val="9"/>
                <w:sz w:val="24"/>
              </w:rPr>
              <w:t> </w:t>
            </w:r>
            <w:r>
              <w:rPr>
                <w:spacing w:val="-3"/>
                <w:sz w:val="24"/>
              </w:rPr>
              <w:t>vizsgálata</w:t>
            </w:r>
          </w:p>
          <w:p>
            <w:pPr>
              <w:pStyle w:val="TableParagraph"/>
              <w:spacing w:before="120"/>
              <w:ind w:left="69"/>
              <w:rPr>
                <w:i/>
                <w:sz w:val="24"/>
              </w:rPr>
            </w:pPr>
            <w:r>
              <w:rPr>
                <w:i/>
                <w:sz w:val="24"/>
              </w:rPr>
              <w:t>Mindennapi</w:t>
            </w:r>
            <w:r>
              <w:rPr>
                <w:i/>
                <w:spacing w:val="-2"/>
                <w:sz w:val="24"/>
              </w:rPr>
              <w:t> </w:t>
            </w:r>
            <w:r>
              <w:rPr>
                <w:i/>
                <w:sz w:val="24"/>
              </w:rPr>
              <w:t>élet:</w:t>
            </w:r>
          </w:p>
          <w:p>
            <w:pPr>
              <w:pStyle w:val="TableParagraph"/>
              <w:numPr>
                <w:ilvl w:val="0"/>
                <w:numId w:val="6"/>
              </w:numPr>
              <w:tabs>
                <w:tab w:pos="209" w:val="left" w:leader="none"/>
              </w:tabs>
              <w:spacing w:line="240" w:lineRule="auto" w:before="120" w:after="0"/>
              <w:ind w:left="69" w:right="249" w:firstLine="0"/>
              <w:jc w:val="left"/>
              <w:rPr>
                <w:sz w:val="24"/>
              </w:rPr>
            </w:pPr>
            <w:r>
              <w:rPr>
                <w:sz w:val="24"/>
              </w:rPr>
              <w:t>különböző hőmérsékletű testek </w:t>
            </w:r>
            <w:r>
              <w:rPr>
                <w:spacing w:val="-15"/>
                <w:sz w:val="24"/>
              </w:rPr>
              <w:t>a </w:t>
            </w:r>
            <w:r>
              <w:rPr>
                <w:sz w:val="24"/>
              </w:rPr>
              <w:t>környezetünkben</w:t>
            </w:r>
          </w:p>
          <w:p>
            <w:pPr>
              <w:pStyle w:val="TableParagraph"/>
              <w:numPr>
                <w:ilvl w:val="0"/>
                <w:numId w:val="6"/>
              </w:numPr>
              <w:tabs>
                <w:tab w:pos="209" w:val="left" w:leader="none"/>
              </w:tabs>
              <w:spacing w:line="240" w:lineRule="auto" w:before="120" w:after="0"/>
              <w:ind w:left="69" w:right="596" w:firstLine="0"/>
              <w:jc w:val="left"/>
              <w:rPr>
                <w:sz w:val="24"/>
              </w:rPr>
            </w:pPr>
            <w:r>
              <w:rPr>
                <w:sz w:val="24"/>
              </w:rPr>
              <w:t>az évszakok és </w:t>
            </w:r>
            <w:r>
              <w:rPr>
                <w:spacing w:val="-17"/>
                <w:sz w:val="24"/>
              </w:rPr>
              <w:t>a </w:t>
            </w:r>
            <w:r>
              <w:rPr>
                <w:sz w:val="24"/>
              </w:rPr>
              <w:t>levegő hőmérsékletének kapcsolata</w:t>
            </w:r>
          </w:p>
          <w:p>
            <w:pPr>
              <w:pStyle w:val="TableParagraph"/>
              <w:spacing w:before="120"/>
              <w:ind w:left="69"/>
              <w:rPr>
                <w:i/>
                <w:sz w:val="24"/>
              </w:rPr>
            </w:pPr>
            <w:r>
              <w:rPr>
                <w:i/>
                <w:sz w:val="24"/>
              </w:rPr>
              <w:t>Természetismeret:</w:t>
            </w:r>
          </w:p>
          <w:p>
            <w:pPr>
              <w:pStyle w:val="TableParagraph"/>
              <w:numPr>
                <w:ilvl w:val="0"/>
                <w:numId w:val="6"/>
              </w:numPr>
              <w:tabs>
                <w:tab w:pos="209" w:val="left" w:leader="none"/>
              </w:tabs>
              <w:spacing w:line="240" w:lineRule="auto" w:before="121" w:after="0"/>
              <w:ind w:left="69" w:right="184" w:firstLine="0"/>
              <w:jc w:val="left"/>
              <w:rPr>
                <w:sz w:val="24"/>
              </w:rPr>
            </w:pPr>
            <w:r>
              <w:rPr>
                <w:sz w:val="24"/>
              </w:rPr>
              <w:t>különböző </w:t>
            </w:r>
            <w:r>
              <w:rPr>
                <w:spacing w:val="-3"/>
                <w:sz w:val="24"/>
              </w:rPr>
              <w:t>élőlények </w:t>
            </w:r>
            <w:r>
              <w:rPr>
                <w:sz w:val="24"/>
              </w:rPr>
              <w:t>testhőmérséklete</w:t>
            </w:r>
          </w:p>
        </w:tc>
      </w:tr>
      <w:tr>
        <w:trPr>
          <w:trHeight w:val="5414" w:hRule="atLeast"/>
        </w:trPr>
        <w:tc>
          <w:tcPr>
            <w:tcW w:w="3411" w:type="dxa"/>
            <w:tcBorders>
              <w:top w:val="single" w:sz="6" w:space="0" w:color="000000"/>
            </w:tcBorders>
          </w:tcPr>
          <w:p>
            <w:pPr>
              <w:pStyle w:val="TableParagraph"/>
              <w:rPr>
                <w:sz w:val="26"/>
              </w:rPr>
            </w:pPr>
          </w:p>
          <w:p>
            <w:pPr>
              <w:pStyle w:val="TableParagraph"/>
              <w:spacing w:before="10"/>
              <w:rPr>
                <w:sz w:val="35"/>
              </w:rPr>
            </w:pPr>
          </w:p>
          <w:p>
            <w:pPr>
              <w:pStyle w:val="TableParagraph"/>
              <w:ind w:left="69" w:right="879"/>
              <w:rPr>
                <w:i/>
                <w:sz w:val="24"/>
              </w:rPr>
            </w:pPr>
            <w:r>
              <w:rPr>
                <w:i/>
                <w:sz w:val="24"/>
              </w:rPr>
              <w:t>Problémák, jelenségek, </w:t>
            </w:r>
            <w:r>
              <w:rPr>
                <w:i/>
                <w:sz w:val="24"/>
              </w:rPr>
              <w:t>gyakorlati alkalmazások:</w:t>
            </w:r>
          </w:p>
          <w:p>
            <w:pPr>
              <w:pStyle w:val="TableParagraph"/>
              <w:rPr>
                <w:sz w:val="26"/>
              </w:rPr>
            </w:pPr>
          </w:p>
          <w:p>
            <w:pPr>
              <w:pStyle w:val="TableParagraph"/>
              <w:spacing w:before="217"/>
              <w:ind w:left="69" w:right="260"/>
              <w:rPr>
                <w:sz w:val="24"/>
              </w:rPr>
            </w:pPr>
            <w:r>
              <w:rPr>
                <w:sz w:val="24"/>
              </w:rPr>
              <w:t>Van-e kapcsolat egy anyag halmazállapota és hőmérséklete között?</w:t>
            </w:r>
          </w:p>
          <w:p>
            <w:pPr>
              <w:pStyle w:val="TableParagraph"/>
              <w:spacing w:before="121"/>
              <w:ind w:left="69" w:right="146"/>
              <w:rPr>
                <w:sz w:val="24"/>
              </w:rPr>
            </w:pPr>
            <w:r>
              <w:rPr>
                <w:sz w:val="24"/>
              </w:rPr>
              <w:t>Mikor kíséri hőfelvétel, és mikor hőleadás a halmazállapot- változást?</w:t>
            </w:r>
          </w:p>
          <w:p>
            <w:pPr>
              <w:pStyle w:val="TableParagraph"/>
              <w:spacing w:before="120"/>
              <w:ind w:left="69"/>
              <w:rPr>
                <w:sz w:val="24"/>
              </w:rPr>
            </w:pPr>
            <w:r>
              <w:rPr>
                <w:sz w:val="24"/>
              </w:rPr>
              <w:t>Változik-e az anyag hőmérséklete fagyás, illetve forrás közben?</w:t>
            </w:r>
          </w:p>
          <w:p>
            <w:pPr>
              <w:pStyle w:val="TableParagraph"/>
              <w:spacing w:before="120"/>
              <w:ind w:left="69" w:right="591"/>
              <w:rPr>
                <w:sz w:val="24"/>
              </w:rPr>
            </w:pPr>
            <w:r>
              <w:rPr>
                <w:sz w:val="24"/>
              </w:rPr>
              <w:t>A természetben található víz halmazállapot-változásai.</w:t>
            </w:r>
          </w:p>
        </w:tc>
        <w:tc>
          <w:tcPr>
            <w:tcW w:w="3414" w:type="dxa"/>
            <w:tcBorders>
              <w:top w:val="single" w:sz="6" w:space="0" w:color="000000"/>
            </w:tcBorders>
          </w:tcPr>
          <w:p>
            <w:pPr>
              <w:pStyle w:val="TableParagraph"/>
              <w:rPr>
                <w:sz w:val="26"/>
              </w:rPr>
            </w:pPr>
          </w:p>
          <w:p>
            <w:pPr>
              <w:pStyle w:val="TableParagraph"/>
              <w:rPr>
                <w:sz w:val="26"/>
              </w:rPr>
            </w:pPr>
          </w:p>
          <w:p>
            <w:pPr>
              <w:pStyle w:val="TableParagraph"/>
              <w:rPr>
                <w:sz w:val="26"/>
              </w:rPr>
            </w:pPr>
          </w:p>
          <w:p>
            <w:pPr>
              <w:pStyle w:val="TableParagraph"/>
              <w:spacing w:before="9"/>
              <w:rPr>
                <w:sz w:val="28"/>
              </w:rPr>
            </w:pPr>
          </w:p>
          <w:p>
            <w:pPr>
              <w:pStyle w:val="TableParagraph"/>
              <w:ind w:left="71" w:right="1067"/>
              <w:rPr>
                <w:sz w:val="24"/>
              </w:rPr>
            </w:pPr>
            <w:r>
              <w:rPr>
                <w:sz w:val="24"/>
              </w:rPr>
              <w:t>A víz halmazállapot- változásainak ismerete:</w:t>
            </w:r>
          </w:p>
          <w:p>
            <w:pPr>
              <w:pStyle w:val="TableParagraph"/>
              <w:ind w:left="71"/>
              <w:rPr>
                <w:sz w:val="24"/>
              </w:rPr>
            </w:pPr>
            <w:r>
              <w:rPr>
                <w:sz w:val="24"/>
              </w:rPr>
              <w:t>- olvadás</w:t>
            </w:r>
          </w:p>
          <w:p>
            <w:pPr>
              <w:pStyle w:val="TableParagraph"/>
              <w:ind w:left="71"/>
              <w:rPr>
                <w:sz w:val="24"/>
              </w:rPr>
            </w:pPr>
            <w:r>
              <w:rPr>
                <w:sz w:val="24"/>
              </w:rPr>
              <w:t>– fagyás</w:t>
            </w:r>
          </w:p>
          <w:p>
            <w:pPr>
              <w:pStyle w:val="TableParagraph"/>
              <w:numPr>
                <w:ilvl w:val="0"/>
                <w:numId w:val="7"/>
              </w:numPr>
              <w:tabs>
                <w:tab w:pos="211" w:val="left" w:leader="none"/>
              </w:tabs>
              <w:spacing w:line="240" w:lineRule="auto" w:before="0" w:after="0"/>
              <w:ind w:left="210" w:right="0" w:hanging="140"/>
              <w:jc w:val="left"/>
              <w:rPr>
                <w:sz w:val="24"/>
              </w:rPr>
            </w:pPr>
            <w:r>
              <w:rPr>
                <w:sz w:val="24"/>
              </w:rPr>
              <w:t>párolgás</w:t>
            </w:r>
          </w:p>
          <w:p>
            <w:pPr>
              <w:pStyle w:val="TableParagraph"/>
              <w:numPr>
                <w:ilvl w:val="0"/>
                <w:numId w:val="7"/>
              </w:numPr>
              <w:tabs>
                <w:tab w:pos="211" w:val="left" w:leader="none"/>
              </w:tabs>
              <w:spacing w:line="240" w:lineRule="auto" w:before="1" w:after="0"/>
              <w:ind w:left="210" w:right="0" w:hanging="140"/>
              <w:jc w:val="left"/>
              <w:rPr>
                <w:sz w:val="24"/>
              </w:rPr>
            </w:pPr>
            <w:r>
              <w:rPr>
                <w:sz w:val="24"/>
              </w:rPr>
              <w:t>forrás</w:t>
            </w:r>
          </w:p>
          <w:p>
            <w:pPr>
              <w:pStyle w:val="TableParagraph"/>
              <w:numPr>
                <w:ilvl w:val="0"/>
                <w:numId w:val="7"/>
              </w:numPr>
              <w:tabs>
                <w:tab w:pos="211" w:val="left" w:leader="none"/>
              </w:tabs>
              <w:spacing w:line="240" w:lineRule="auto" w:before="0" w:after="0"/>
              <w:ind w:left="210" w:right="0" w:hanging="140"/>
              <w:jc w:val="left"/>
              <w:rPr>
                <w:sz w:val="24"/>
              </w:rPr>
            </w:pPr>
            <w:r>
              <w:rPr>
                <w:sz w:val="24"/>
              </w:rPr>
              <w:t>lecsapódás</w:t>
            </w:r>
          </w:p>
          <w:p>
            <w:pPr>
              <w:pStyle w:val="TableParagraph"/>
              <w:spacing w:before="11"/>
              <w:rPr>
                <w:sz w:val="23"/>
              </w:rPr>
            </w:pPr>
          </w:p>
          <w:p>
            <w:pPr>
              <w:pStyle w:val="TableParagraph"/>
              <w:ind w:left="71" w:right="173"/>
              <w:rPr>
                <w:sz w:val="24"/>
              </w:rPr>
            </w:pPr>
            <w:r>
              <w:rPr>
                <w:sz w:val="24"/>
              </w:rPr>
              <w:t>Az olvadás és az oldódás közötti különbség.</w:t>
            </w:r>
          </w:p>
          <w:p>
            <w:pPr>
              <w:pStyle w:val="TableParagraph"/>
              <w:rPr>
                <w:sz w:val="24"/>
              </w:rPr>
            </w:pPr>
          </w:p>
          <w:p>
            <w:pPr>
              <w:pStyle w:val="TableParagraph"/>
              <w:ind w:left="71"/>
              <w:rPr>
                <w:sz w:val="24"/>
              </w:rPr>
            </w:pPr>
            <w:r>
              <w:rPr>
                <w:sz w:val="24"/>
              </w:rPr>
              <w:t>Hőfelvétel és hőeadás a</w:t>
            </w:r>
          </w:p>
          <w:p>
            <w:pPr>
              <w:pStyle w:val="TableParagraph"/>
              <w:ind w:left="71"/>
              <w:rPr>
                <w:sz w:val="24"/>
              </w:rPr>
            </w:pPr>
            <w:r>
              <w:rPr>
                <w:sz w:val="24"/>
              </w:rPr>
              <w:t>halmazállapot-változás során.</w:t>
            </w:r>
          </w:p>
          <w:p>
            <w:pPr>
              <w:pStyle w:val="TableParagraph"/>
              <w:rPr>
                <w:sz w:val="24"/>
              </w:rPr>
            </w:pPr>
          </w:p>
          <w:p>
            <w:pPr>
              <w:pStyle w:val="TableParagraph"/>
              <w:ind w:left="71"/>
              <w:rPr>
                <w:sz w:val="24"/>
              </w:rPr>
            </w:pPr>
            <w:r>
              <w:rPr>
                <w:sz w:val="24"/>
              </w:rPr>
              <w:t>A természetben végbemenő</w:t>
            </w:r>
          </w:p>
        </w:tc>
        <w:tc>
          <w:tcPr>
            <w:tcW w:w="2408" w:type="dxa"/>
            <w:tcBorders>
              <w:top w:val="single" w:sz="6" w:space="0" w:color="000000"/>
            </w:tcBorders>
          </w:tcPr>
          <w:p>
            <w:pPr>
              <w:pStyle w:val="TableParagraph"/>
              <w:spacing w:line="148" w:lineRule="exact"/>
              <w:ind w:left="69"/>
              <w:rPr>
                <w:i/>
                <w:sz w:val="24"/>
              </w:rPr>
            </w:pPr>
            <w:r>
              <w:rPr>
                <w:i/>
                <w:sz w:val="24"/>
              </w:rPr>
              <w:t>Mindennapi élet:</w:t>
            </w:r>
          </w:p>
          <w:p>
            <w:pPr>
              <w:pStyle w:val="TableParagraph"/>
              <w:numPr>
                <w:ilvl w:val="0"/>
                <w:numId w:val="8"/>
              </w:numPr>
              <w:tabs>
                <w:tab w:pos="209" w:val="left" w:leader="none"/>
              </w:tabs>
              <w:spacing w:line="240" w:lineRule="auto" w:before="120" w:after="0"/>
              <w:ind w:left="208" w:right="0" w:hanging="140"/>
              <w:jc w:val="left"/>
              <w:rPr>
                <w:sz w:val="24"/>
              </w:rPr>
            </w:pPr>
            <w:r>
              <w:rPr>
                <w:sz w:val="24"/>
              </w:rPr>
              <w:t>fizika a</w:t>
            </w:r>
            <w:r>
              <w:rPr>
                <w:spacing w:val="-3"/>
                <w:sz w:val="24"/>
              </w:rPr>
              <w:t> </w:t>
            </w:r>
            <w:r>
              <w:rPr>
                <w:sz w:val="24"/>
              </w:rPr>
              <w:t>konyhában</w:t>
            </w:r>
          </w:p>
          <w:p>
            <w:pPr>
              <w:pStyle w:val="TableParagraph"/>
              <w:ind w:left="69"/>
              <w:rPr>
                <w:sz w:val="24"/>
              </w:rPr>
            </w:pPr>
            <w:r>
              <w:rPr>
                <w:sz w:val="24"/>
              </w:rPr>
              <w:t>(főzés; fagyasztás)</w:t>
            </w:r>
          </w:p>
          <w:p>
            <w:pPr>
              <w:pStyle w:val="TableParagraph"/>
              <w:numPr>
                <w:ilvl w:val="0"/>
                <w:numId w:val="8"/>
              </w:numPr>
              <w:tabs>
                <w:tab w:pos="209" w:val="left" w:leader="none"/>
              </w:tabs>
              <w:spacing w:line="240" w:lineRule="auto" w:before="120" w:after="0"/>
              <w:ind w:left="69" w:right="100" w:firstLine="0"/>
              <w:jc w:val="left"/>
              <w:rPr>
                <w:sz w:val="24"/>
              </w:rPr>
            </w:pPr>
            <w:r>
              <w:rPr>
                <w:sz w:val="24"/>
              </w:rPr>
              <w:t>használaton kívüli vízvezetékek, </w:t>
            </w:r>
            <w:r>
              <w:rPr>
                <w:spacing w:val="-3"/>
                <w:sz w:val="24"/>
              </w:rPr>
              <w:t>víztároló </w:t>
            </w:r>
            <w:r>
              <w:rPr>
                <w:sz w:val="24"/>
              </w:rPr>
              <w:t>edények őszi víztelenítése</w:t>
            </w:r>
          </w:p>
          <w:p>
            <w:pPr>
              <w:pStyle w:val="TableParagraph"/>
              <w:numPr>
                <w:ilvl w:val="0"/>
                <w:numId w:val="8"/>
              </w:numPr>
              <w:tabs>
                <w:tab w:pos="209" w:val="left" w:leader="none"/>
              </w:tabs>
              <w:spacing w:line="240" w:lineRule="auto" w:before="120" w:after="0"/>
              <w:ind w:left="208" w:right="0" w:hanging="140"/>
              <w:jc w:val="left"/>
              <w:rPr>
                <w:sz w:val="24"/>
              </w:rPr>
            </w:pPr>
            <w:r>
              <w:rPr>
                <w:sz w:val="24"/>
              </w:rPr>
              <w:t>időjárási</w:t>
            </w:r>
            <w:r>
              <w:rPr>
                <w:spacing w:val="-1"/>
                <w:sz w:val="24"/>
              </w:rPr>
              <w:t> </w:t>
            </w:r>
            <w:r>
              <w:rPr>
                <w:sz w:val="24"/>
              </w:rPr>
              <w:t>jelenségek</w:t>
            </w:r>
          </w:p>
          <w:p>
            <w:pPr>
              <w:pStyle w:val="TableParagraph"/>
              <w:spacing w:before="120"/>
              <w:ind w:left="69" w:right="43"/>
              <w:rPr>
                <w:sz w:val="24"/>
              </w:rPr>
            </w:pPr>
            <w:r>
              <w:rPr>
                <w:sz w:val="24"/>
              </w:rPr>
              <w:t>(például a természetes vizek fagyása; havazás; felhőképződés)</w:t>
            </w:r>
          </w:p>
          <w:p>
            <w:pPr>
              <w:pStyle w:val="TableParagraph"/>
              <w:spacing w:before="121"/>
              <w:ind w:left="69"/>
              <w:rPr>
                <w:i/>
                <w:sz w:val="24"/>
              </w:rPr>
            </w:pPr>
            <w:r>
              <w:rPr>
                <w:i/>
                <w:sz w:val="24"/>
              </w:rPr>
              <w:t>Közlekedés:</w:t>
            </w:r>
          </w:p>
          <w:p>
            <w:pPr>
              <w:pStyle w:val="TableParagraph"/>
              <w:numPr>
                <w:ilvl w:val="0"/>
                <w:numId w:val="8"/>
              </w:numPr>
              <w:tabs>
                <w:tab w:pos="209" w:val="left" w:leader="none"/>
              </w:tabs>
              <w:spacing w:line="240" w:lineRule="auto" w:before="120" w:after="0"/>
              <w:ind w:left="69" w:right="702" w:firstLine="0"/>
              <w:jc w:val="left"/>
              <w:rPr>
                <w:sz w:val="24"/>
              </w:rPr>
            </w:pPr>
            <w:r>
              <w:rPr>
                <w:sz w:val="24"/>
              </w:rPr>
              <w:t>rossz </w:t>
            </w:r>
            <w:r>
              <w:rPr>
                <w:spacing w:val="-3"/>
                <w:sz w:val="24"/>
              </w:rPr>
              <w:t>minőségű </w:t>
            </w:r>
            <w:r>
              <w:rPr>
                <w:sz w:val="24"/>
              </w:rPr>
              <w:t>útburkolatok felfagyása</w:t>
            </w:r>
          </w:p>
          <w:p>
            <w:pPr>
              <w:pStyle w:val="TableParagraph"/>
              <w:numPr>
                <w:ilvl w:val="0"/>
                <w:numId w:val="8"/>
              </w:numPr>
              <w:tabs>
                <w:tab w:pos="209" w:val="left" w:leader="none"/>
              </w:tabs>
              <w:spacing w:line="240" w:lineRule="auto" w:before="120" w:after="0"/>
              <w:ind w:left="208" w:right="0" w:hanging="140"/>
              <w:jc w:val="left"/>
              <w:rPr>
                <w:sz w:val="24"/>
              </w:rPr>
            </w:pPr>
            <w:r>
              <w:rPr>
                <w:sz w:val="24"/>
              </w:rPr>
              <w:t>fagyálló</w:t>
            </w:r>
            <w:r>
              <w:rPr>
                <w:spacing w:val="-3"/>
                <w:sz w:val="24"/>
              </w:rPr>
              <w:t> </w:t>
            </w:r>
            <w:r>
              <w:rPr>
                <w:sz w:val="24"/>
              </w:rPr>
              <w:t>hűtőfolyadék</w:t>
            </w:r>
          </w:p>
          <w:p>
            <w:pPr>
              <w:pStyle w:val="TableParagraph"/>
              <w:spacing w:line="266" w:lineRule="exact"/>
              <w:ind w:left="69"/>
              <w:rPr>
                <w:sz w:val="24"/>
              </w:rPr>
            </w:pPr>
            <w:r>
              <w:rPr>
                <w:sz w:val="24"/>
              </w:rPr>
              <w:t>használata</w:t>
            </w:r>
          </w:p>
        </w:tc>
      </w:tr>
    </w:tbl>
    <w:p>
      <w:pPr>
        <w:rPr>
          <w:sz w:val="2"/>
          <w:szCs w:val="2"/>
        </w:rPr>
      </w:pPr>
      <w:r>
        <w:rPr/>
        <w:pict>
          <v:line style="position:absolute;mso-position-horizontal-relative:page;mso-position-vertical-relative:page;z-index:-18616320" from="62.599678pt,492.050385pt" to="521.599188pt,492.050385pt" stroked="true" strokeweight=".75pt" strokecolor="#000000">
            <v:stroke dashstyle="solid"/>
            <w10:wrap type="none"/>
          </v:line>
        </w:pict>
      </w:r>
    </w:p>
    <w:p>
      <w:pPr>
        <w:spacing w:after="0"/>
        <w:rPr>
          <w:sz w:val="2"/>
          <w:szCs w:val="2"/>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3824" w:hRule="atLeast"/>
        </w:trPr>
        <w:tc>
          <w:tcPr>
            <w:tcW w:w="3411" w:type="dxa"/>
            <w:tcBorders>
              <w:bottom w:val="single" w:sz="6" w:space="0" w:color="000000"/>
            </w:tcBorders>
          </w:tcPr>
          <w:p>
            <w:pPr>
              <w:pStyle w:val="TableParagraph"/>
              <w:spacing w:before="111"/>
              <w:ind w:left="69"/>
              <w:rPr>
                <w:i/>
                <w:sz w:val="24"/>
              </w:rPr>
            </w:pPr>
            <w:r>
              <w:rPr>
                <w:i/>
                <w:sz w:val="24"/>
              </w:rPr>
              <w:t>Ismeretek:</w:t>
            </w:r>
          </w:p>
          <w:p>
            <w:pPr>
              <w:pStyle w:val="TableParagraph"/>
              <w:spacing w:before="6"/>
              <w:rPr>
                <w:sz w:val="34"/>
              </w:rPr>
            </w:pPr>
          </w:p>
          <w:p>
            <w:pPr>
              <w:pStyle w:val="TableParagraph"/>
              <w:ind w:left="69"/>
              <w:rPr>
                <w:sz w:val="24"/>
              </w:rPr>
            </w:pPr>
            <w:r>
              <w:rPr>
                <w:sz w:val="24"/>
              </w:rPr>
              <w:t>Halmazállapot-változások :</w:t>
            </w:r>
          </w:p>
          <w:p>
            <w:pPr>
              <w:pStyle w:val="TableParagraph"/>
              <w:ind w:left="69"/>
              <w:rPr>
                <w:sz w:val="24"/>
              </w:rPr>
            </w:pPr>
            <w:r>
              <w:rPr>
                <w:sz w:val="24"/>
              </w:rPr>
              <w:t>- olvadás</w:t>
            </w:r>
          </w:p>
          <w:p>
            <w:pPr>
              <w:pStyle w:val="TableParagraph"/>
              <w:ind w:left="69"/>
              <w:rPr>
                <w:sz w:val="24"/>
              </w:rPr>
            </w:pPr>
            <w:r>
              <w:rPr>
                <w:sz w:val="24"/>
              </w:rPr>
              <w:t>– fagyás</w:t>
            </w:r>
          </w:p>
          <w:p>
            <w:pPr>
              <w:pStyle w:val="TableParagraph"/>
              <w:numPr>
                <w:ilvl w:val="0"/>
                <w:numId w:val="9"/>
              </w:numPr>
              <w:tabs>
                <w:tab w:pos="209" w:val="left" w:leader="none"/>
              </w:tabs>
              <w:spacing w:line="240" w:lineRule="auto" w:before="0" w:after="0"/>
              <w:ind w:left="208" w:right="0" w:hanging="140"/>
              <w:jc w:val="left"/>
              <w:rPr>
                <w:sz w:val="24"/>
              </w:rPr>
            </w:pPr>
            <w:r>
              <w:rPr>
                <w:sz w:val="24"/>
              </w:rPr>
              <w:t>párolgás</w:t>
            </w:r>
          </w:p>
          <w:p>
            <w:pPr>
              <w:pStyle w:val="TableParagraph"/>
              <w:numPr>
                <w:ilvl w:val="0"/>
                <w:numId w:val="9"/>
              </w:numPr>
              <w:tabs>
                <w:tab w:pos="209" w:val="left" w:leader="none"/>
              </w:tabs>
              <w:spacing w:line="240" w:lineRule="auto" w:before="0" w:after="0"/>
              <w:ind w:left="208" w:right="0" w:hanging="140"/>
              <w:jc w:val="left"/>
              <w:rPr>
                <w:sz w:val="24"/>
              </w:rPr>
            </w:pPr>
            <w:r>
              <w:rPr>
                <w:sz w:val="24"/>
              </w:rPr>
              <w:t>forrás</w:t>
            </w:r>
          </w:p>
          <w:p>
            <w:pPr>
              <w:pStyle w:val="TableParagraph"/>
              <w:numPr>
                <w:ilvl w:val="0"/>
                <w:numId w:val="9"/>
              </w:numPr>
              <w:tabs>
                <w:tab w:pos="209" w:val="left" w:leader="none"/>
              </w:tabs>
              <w:spacing w:line="240" w:lineRule="auto" w:before="0" w:after="0"/>
              <w:ind w:left="208" w:right="0" w:hanging="140"/>
              <w:jc w:val="left"/>
              <w:rPr>
                <w:sz w:val="24"/>
              </w:rPr>
            </w:pPr>
            <w:r>
              <w:rPr>
                <w:sz w:val="24"/>
              </w:rPr>
              <w:t>lecsapódás</w:t>
            </w:r>
          </w:p>
          <w:p>
            <w:pPr>
              <w:pStyle w:val="TableParagraph"/>
              <w:spacing w:before="9"/>
              <w:rPr>
                <w:sz w:val="23"/>
              </w:rPr>
            </w:pPr>
          </w:p>
          <w:p>
            <w:pPr>
              <w:pStyle w:val="TableParagraph"/>
              <w:ind w:left="69"/>
              <w:rPr>
                <w:sz w:val="24"/>
              </w:rPr>
            </w:pPr>
            <w:r>
              <w:rPr>
                <w:sz w:val="24"/>
              </w:rPr>
              <w:t>Hőfelvétel és hőleadás</w:t>
            </w:r>
          </w:p>
          <w:p>
            <w:pPr>
              <w:pStyle w:val="TableParagraph"/>
              <w:ind w:left="69"/>
              <w:rPr>
                <w:sz w:val="24"/>
              </w:rPr>
            </w:pPr>
            <w:r>
              <w:rPr>
                <w:sz w:val="24"/>
              </w:rPr>
              <w:t>halmazállapot-változás közben</w:t>
            </w:r>
          </w:p>
          <w:p>
            <w:pPr>
              <w:pStyle w:val="TableParagraph"/>
              <w:rPr>
                <w:sz w:val="24"/>
              </w:rPr>
            </w:pPr>
          </w:p>
          <w:p>
            <w:pPr>
              <w:pStyle w:val="TableParagraph"/>
              <w:spacing w:line="263" w:lineRule="exact"/>
              <w:ind w:left="69"/>
              <w:rPr>
                <w:sz w:val="24"/>
              </w:rPr>
            </w:pPr>
            <w:r>
              <w:rPr>
                <w:sz w:val="24"/>
              </w:rPr>
              <w:t>A víz körforgása a természetben</w:t>
            </w:r>
          </w:p>
        </w:tc>
        <w:tc>
          <w:tcPr>
            <w:tcW w:w="3414" w:type="dxa"/>
            <w:tcBorders>
              <w:bottom w:val="single" w:sz="6" w:space="0" w:color="000000"/>
            </w:tcBorders>
          </w:tcPr>
          <w:p>
            <w:pPr>
              <w:pStyle w:val="TableParagraph"/>
              <w:ind w:left="71" w:right="381"/>
              <w:rPr>
                <w:sz w:val="24"/>
              </w:rPr>
            </w:pPr>
            <w:r>
              <w:rPr>
                <w:sz w:val="24"/>
              </w:rPr>
              <w:t>halmazállapot-változások felismerése; a víz körforgása a természetben.</w:t>
            </w:r>
          </w:p>
          <w:p>
            <w:pPr>
              <w:pStyle w:val="TableParagraph"/>
              <w:spacing w:before="3"/>
              <w:rPr>
                <w:sz w:val="23"/>
              </w:rPr>
            </w:pPr>
          </w:p>
          <w:p>
            <w:pPr>
              <w:pStyle w:val="TableParagraph"/>
              <w:ind w:left="71"/>
              <w:rPr>
                <w:sz w:val="24"/>
              </w:rPr>
            </w:pPr>
            <w:r>
              <w:rPr>
                <w:sz w:val="24"/>
              </w:rPr>
              <w:t>A víz „rendellenes” fagyása.</w:t>
            </w:r>
          </w:p>
        </w:tc>
        <w:tc>
          <w:tcPr>
            <w:tcW w:w="2408" w:type="dxa"/>
            <w:tcBorders>
              <w:bottom w:val="single" w:sz="6" w:space="0" w:color="000000"/>
            </w:tcBorders>
          </w:tcPr>
          <w:p>
            <w:pPr>
              <w:pStyle w:val="TableParagraph"/>
              <w:rPr>
                <w:sz w:val="26"/>
              </w:rPr>
            </w:pPr>
          </w:p>
          <w:p>
            <w:pPr>
              <w:pStyle w:val="TableParagraph"/>
              <w:spacing w:before="209"/>
              <w:ind w:left="69"/>
              <w:rPr>
                <w:sz w:val="24"/>
              </w:rPr>
            </w:pPr>
            <w:r>
              <w:rPr>
                <w:i/>
                <w:sz w:val="24"/>
              </w:rPr>
              <w:t>Természetismeret</w:t>
            </w:r>
            <w:r>
              <w:rPr>
                <w:sz w:val="24"/>
              </w:rPr>
              <w:t>:</w:t>
            </w:r>
          </w:p>
          <w:p>
            <w:pPr>
              <w:pStyle w:val="TableParagraph"/>
              <w:numPr>
                <w:ilvl w:val="0"/>
                <w:numId w:val="10"/>
              </w:numPr>
              <w:tabs>
                <w:tab w:pos="209" w:val="left" w:leader="none"/>
              </w:tabs>
              <w:spacing w:line="240" w:lineRule="auto" w:before="120" w:after="0"/>
              <w:ind w:left="69" w:right="476" w:firstLine="0"/>
              <w:jc w:val="left"/>
              <w:rPr>
                <w:sz w:val="24"/>
              </w:rPr>
            </w:pPr>
            <w:r>
              <w:rPr>
                <w:sz w:val="24"/>
              </w:rPr>
              <w:t>a víz körforgása </w:t>
            </w:r>
            <w:r>
              <w:rPr>
                <w:spacing w:val="-15"/>
                <w:sz w:val="24"/>
              </w:rPr>
              <w:t>a </w:t>
            </w:r>
            <w:r>
              <w:rPr>
                <w:sz w:val="24"/>
              </w:rPr>
              <w:t>természetben</w:t>
            </w:r>
          </w:p>
          <w:p>
            <w:pPr>
              <w:pStyle w:val="TableParagraph"/>
              <w:numPr>
                <w:ilvl w:val="0"/>
                <w:numId w:val="10"/>
              </w:numPr>
              <w:tabs>
                <w:tab w:pos="209" w:val="left" w:leader="none"/>
              </w:tabs>
              <w:spacing w:line="240" w:lineRule="auto" w:before="120" w:after="0"/>
              <w:ind w:left="208" w:right="0" w:hanging="140"/>
              <w:jc w:val="left"/>
              <w:rPr>
                <w:sz w:val="24"/>
              </w:rPr>
            </w:pPr>
            <w:r>
              <w:rPr>
                <w:sz w:val="24"/>
              </w:rPr>
              <w:t>kőzetek</w:t>
            </w:r>
            <w:r>
              <w:rPr>
                <w:spacing w:val="-1"/>
                <w:sz w:val="24"/>
              </w:rPr>
              <w:t> </w:t>
            </w:r>
            <w:r>
              <w:rPr>
                <w:sz w:val="24"/>
              </w:rPr>
              <w:t>aprózódása</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251" w:lineRule="exact" w:before="207"/>
              <w:ind w:left="69"/>
              <w:rPr>
                <w:sz w:val="24"/>
              </w:rPr>
            </w:pPr>
            <w:r>
              <w:rPr>
                <w:i/>
                <w:sz w:val="24"/>
              </w:rPr>
              <w:t>Mindennapi élet</w:t>
            </w:r>
            <w:r>
              <w:rPr>
                <w:sz w:val="24"/>
              </w:rPr>
              <w:t>:</w:t>
            </w:r>
          </w:p>
        </w:tc>
      </w:tr>
      <w:tr>
        <w:trPr>
          <w:trHeight w:val="6583" w:hRule="atLeast"/>
        </w:trPr>
        <w:tc>
          <w:tcPr>
            <w:tcW w:w="3411" w:type="dxa"/>
            <w:tcBorders>
              <w:top w:val="single" w:sz="6" w:space="0" w:color="000000"/>
              <w:bottom w:val="single" w:sz="6" w:space="0" w:color="000000"/>
            </w:tcBorders>
          </w:tcPr>
          <w:p>
            <w:pPr>
              <w:pStyle w:val="TableParagraph"/>
              <w:spacing w:before="98"/>
              <w:ind w:left="69" w:right="879"/>
              <w:rPr>
                <w:i/>
                <w:sz w:val="24"/>
              </w:rPr>
            </w:pPr>
            <w:r>
              <w:rPr>
                <w:i/>
                <w:sz w:val="24"/>
              </w:rPr>
              <w:t>Problémák, jelenségek, </w:t>
            </w:r>
            <w:r>
              <w:rPr>
                <w:i/>
                <w:sz w:val="24"/>
              </w:rPr>
              <w:t>gyakorlati alkalmazások:</w:t>
            </w:r>
          </w:p>
          <w:p>
            <w:pPr>
              <w:pStyle w:val="TableParagraph"/>
              <w:rPr>
                <w:sz w:val="24"/>
              </w:rPr>
            </w:pPr>
          </w:p>
          <w:p>
            <w:pPr>
              <w:pStyle w:val="TableParagraph"/>
              <w:ind w:left="69"/>
              <w:rPr>
                <w:sz w:val="24"/>
              </w:rPr>
            </w:pPr>
            <w:r>
              <w:rPr>
                <w:sz w:val="24"/>
              </w:rPr>
              <w:t>Mivel lehet fűteni?</w:t>
            </w:r>
          </w:p>
          <w:p>
            <w:pPr>
              <w:pStyle w:val="TableParagraph"/>
              <w:rPr>
                <w:sz w:val="24"/>
              </w:rPr>
            </w:pPr>
          </w:p>
          <w:p>
            <w:pPr>
              <w:pStyle w:val="TableParagraph"/>
              <w:ind w:left="69"/>
              <w:rPr>
                <w:sz w:val="24"/>
              </w:rPr>
            </w:pPr>
            <w:r>
              <w:rPr>
                <w:sz w:val="24"/>
              </w:rPr>
              <w:t>Éghető és nem éghető</w:t>
            </w:r>
            <w:r>
              <w:rPr>
                <w:spacing w:val="-9"/>
                <w:sz w:val="24"/>
              </w:rPr>
              <w:t> </w:t>
            </w:r>
            <w:r>
              <w:rPr>
                <w:sz w:val="24"/>
              </w:rPr>
              <w:t>anyagok.</w:t>
            </w:r>
          </w:p>
          <w:p>
            <w:pPr>
              <w:pStyle w:val="TableParagraph"/>
              <w:ind w:left="69"/>
              <w:rPr>
                <w:sz w:val="24"/>
              </w:rPr>
            </w:pPr>
            <w:r>
              <w:rPr>
                <w:sz w:val="24"/>
              </w:rPr>
              <w:t>Az égés folyamata és</w:t>
            </w:r>
            <w:r>
              <w:rPr>
                <w:spacing w:val="-7"/>
                <w:sz w:val="24"/>
              </w:rPr>
              <w:t> </w:t>
            </w:r>
            <w:r>
              <w:rPr>
                <w:sz w:val="24"/>
              </w:rPr>
              <w:t>feltételei.</w:t>
            </w:r>
          </w:p>
          <w:p>
            <w:pPr>
              <w:pStyle w:val="TableParagraph"/>
              <w:rPr>
                <w:sz w:val="24"/>
              </w:rPr>
            </w:pPr>
          </w:p>
          <w:p>
            <w:pPr>
              <w:pStyle w:val="TableParagraph"/>
              <w:ind w:left="69"/>
              <w:rPr>
                <w:sz w:val="24"/>
              </w:rPr>
            </w:pPr>
            <w:r>
              <w:rPr>
                <w:sz w:val="24"/>
              </w:rPr>
              <w:t>A fa égése és korhadása:</w:t>
            </w:r>
          </w:p>
          <w:p>
            <w:pPr>
              <w:pStyle w:val="TableParagraph"/>
              <w:spacing w:before="1"/>
              <w:ind w:left="129"/>
              <w:rPr>
                <w:sz w:val="24"/>
              </w:rPr>
            </w:pPr>
            <w:r>
              <w:rPr>
                <w:sz w:val="24"/>
              </w:rPr>
              <w:t>– mik a különbségek?</w:t>
            </w:r>
          </w:p>
          <w:p>
            <w:pPr>
              <w:pStyle w:val="TableParagraph"/>
              <w:tabs>
                <w:tab w:pos="496" w:val="left" w:leader="none"/>
              </w:tabs>
              <w:spacing w:line="480" w:lineRule="auto"/>
              <w:ind w:left="69" w:right="466" w:firstLine="67"/>
              <w:rPr>
                <w:i/>
                <w:sz w:val="24"/>
              </w:rPr>
            </w:pPr>
            <w:r>
              <w:rPr>
                <w:sz w:val="24"/>
              </w:rPr>
              <w:t>-</w:t>
              <w:tab/>
              <w:t>van-e hasonlóság? Hogyan lehet eloltani a </w:t>
            </w:r>
            <w:r>
              <w:rPr>
                <w:spacing w:val="-3"/>
                <w:sz w:val="24"/>
              </w:rPr>
              <w:t>tüzet? </w:t>
            </w:r>
            <w:r>
              <w:rPr>
                <w:i/>
                <w:sz w:val="24"/>
              </w:rPr>
              <w:t>Ismeretek:</w:t>
            </w:r>
          </w:p>
          <w:p>
            <w:pPr>
              <w:pStyle w:val="TableParagraph"/>
              <w:ind w:left="69"/>
              <w:rPr>
                <w:sz w:val="24"/>
              </w:rPr>
            </w:pPr>
            <w:r>
              <w:rPr>
                <w:sz w:val="24"/>
              </w:rPr>
              <w:t>Éghető és nem éghető anyag</w:t>
            </w:r>
          </w:p>
          <w:p>
            <w:pPr>
              <w:pStyle w:val="TableParagraph"/>
              <w:ind w:left="69"/>
              <w:rPr>
                <w:sz w:val="24"/>
              </w:rPr>
            </w:pPr>
            <w:r>
              <w:rPr>
                <w:sz w:val="24"/>
              </w:rPr>
              <w:t>Az égés feltételei</w:t>
            </w:r>
          </w:p>
          <w:p>
            <w:pPr>
              <w:pStyle w:val="TableParagraph"/>
              <w:ind w:left="69"/>
              <w:rPr>
                <w:sz w:val="24"/>
              </w:rPr>
            </w:pPr>
            <w:r>
              <w:rPr>
                <w:sz w:val="24"/>
              </w:rPr>
              <w:t>Miért táplálja a levegő az égést?</w:t>
            </w:r>
          </w:p>
          <w:p>
            <w:pPr>
              <w:pStyle w:val="TableParagraph"/>
              <w:ind w:left="69"/>
              <w:rPr>
                <w:sz w:val="24"/>
              </w:rPr>
            </w:pPr>
            <w:r>
              <w:rPr>
                <w:sz w:val="24"/>
              </w:rPr>
              <w:t>Gyors és lassú égés</w:t>
            </w:r>
          </w:p>
          <w:p>
            <w:pPr>
              <w:pStyle w:val="TableParagraph"/>
              <w:rPr>
                <w:sz w:val="24"/>
              </w:rPr>
            </w:pPr>
          </w:p>
          <w:p>
            <w:pPr>
              <w:pStyle w:val="TableParagraph"/>
              <w:ind w:left="69" w:right="1046"/>
              <w:rPr>
                <w:sz w:val="24"/>
              </w:rPr>
            </w:pPr>
            <w:r>
              <w:rPr>
                <w:sz w:val="24"/>
              </w:rPr>
              <w:t>Mi a teendő tűz esetén? A tűz oltása</w:t>
            </w:r>
          </w:p>
        </w:tc>
        <w:tc>
          <w:tcPr>
            <w:tcW w:w="3414" w:type="dxa"/>
            <w:tcBorders>
              <w:top w:val="single" w:sz="6" w:space="0" w:color="000000"/>
              <w:bottom w:val="single" w:sz="6" w:space="0" w:color="000000"/>
            </w:tcBorders>
          </w:tcPr>
          <w:p>
            <w:pPr>
              <w:pStyle w:val="TableParagraph"/>
              <w:rPr>
                <w:sz w:val="26"/>
              </w:rPr>
            </w:pPr>
          </w:p>
          <w:p>
            <w:pPr>
              <w:pStyle w:val="TableParagraph"/>
              <w:rPr>
                <w:sz w:val="26"/>
              </w:rPr>
            </w:pPr>
          </w:p>
          <w:p>
            <w:pPr>
              <w:pStyle w:val="TableParagraph"/>
              <w:spacing w:before="3"/>
              <w:rPr>
                <w:sz w:val="21"/>
              </w:rPr>
            </w:pPr>
          </w:p>
          <w:p>
            <w:pPr>
              <w:pStyle w:val="TableParagraph"/>
              <w:ind w:left="71"/>
              <w:rPr>
                <w:sz w:val="24"/>
              </w:rPr>
            </w:pPr>
            <w:r>
              <w:rPr>
                <w:sz w:val="24"/>
              </w:rPr>
              <w:t>Éghető és nem éghető anyagok felismerése, tüzelőanyagok.</w:t>
            </w:r>
          </w:p>
          <w:p>
            <w:pPr>
              <w:pStyle w:val="TableParagraph"/>
              <w:ind w:left="71"/>
              <w:rPr>
                <w:sz w:val="24"/>
              </w:rPr>
            </w:pPr>
            <w:r>
              <w:rPr>
                <w:sz w:val="24"/>
              </w:rPr>
              <w:t>Az égés folyamatának ismerete, átalakulások az égés során.</w:t>
            </w:r>
          </w:p>
          <w:p>
            <w:pPr>
              <w:pStyle w:val="TableParagraph"/>
              <w:rPr>
                <w:sz w:val="24"/>
              </w:rPr>
            </w:pPr>
          </w:p>
          <w:p>
            <w:pPr>
              <w:pStyle w:val="TableParagraph"/>
              <w:ind w:left="71"/>
              <w:rPr>
                <w:sz w:val="24"/>
              </w:rPr>
            </w:pPr>
            <w:r>
              <w:rPr>
                <w:sz w:val="24"/>
              </w:rPr>
              <w:t>A levegő szerepe az égésben.</w:t>
            </w:r>
          </w:p>
          <w:p>
            <w:pPr>
              <w:pStyle w:val="TableParagraph"/>
              <w:rPr>
                <w:sz w:val="24"/>
              </w:rPr>
            </w:pPr>
          </w:p>
          <w:p>
            <w:pPr>
              <w:pStyle w:val="TableParagraph"/>
              <w:ind w:left="71" w:right="473"/>
              <w:rPr>
                <w:sz w:val="24"/>
              </w:rPr>
            </w:pPr>
            <w:r>
              <w:rPr>
                <w:sz w:val="24"/>
              </w:rPr>
              <w:t>Gyors-és lassú égés megkülönböztetése, hasonlóságok és különbségek keresése.</w:t>
            </w:r>
          </w:p>
          <w:p>
            <w:pPr>
              <w:pStyle w:val="TableParagraph"/>
              <w:rPr>
                <w:sz w:val="24"/>
              </w:rPr>
            </w:pPr>
          </w:p>
          <w:p>
            <w:pPr>
              <w:pStyle w:val="TableParagraph"/>
              <w:spacing w:before="1"/>
              <w:ind w:left="71"/>
              <w:rPr>
                <w:sz w:val="24"/>
              </w:rPr>
            </w:pPr>
            <w:r>
              <w:rPr>
                <w:sz w:val="24"/>
              </w:rPr>
              <w:t>A tűzoltás.</w:t>
            </w:r>
          </w:p>
          <w:p>
            <w:pPr>
              <w:pStyle w:val="TableParagraph"/>
              <w:ind w:left="71"/>
              <w:rPr>
                <w:sz w:val="24"/>
              </w:rPr>
            </w:pPr>
            <w:r>
              <w:rPr>
                <w:sz w:val="24"/>
              </w:rPr>
              <w:t>Cselekvés vészhelyzetben.</w:t>
            </w:r>
          </w:p>
          <w:p>
            <w:pPr>
              <w:pStyle w:val="TableParagraph"/>
              <w:spacing w:before="11"/>
              <w:rPr>
                <w:sz w:val="23"/>
              </w:rPr>
            </w:pPr>
          </w:p>
          <w:p>
            <w:pPr>
              <w:pStyle w:val="TableParagraph"/>
              <w:ind w:left="71" w:right="353"/>
              <w:rPr>
                <w:sz w:val="24"/>
              </w:rPr>
            </w:pPr>
            <w:r>
              <w:rPr>
                <w:sz w:val="24"/>
              </w:rPr>
              <w:t>Annak felismerése, mikor nem szabad vízzel oltani a tüzet.</w:t>
            </w:r>
          </w:p>
        </w:tc>
        <w:tc>
          <w:tcPr>
            <w:tcW w:w="2408" w:type="dxa"/>
            <w:tcBorders>
              <w:top w:val="single" w:sz="6" w:space="0" w:color="000000"/>
              <w:bottom w:val="single" w:sz="6" w:space="0" w:color="000000"/>
            </w:tcBorders>
          </w:tcPr>
          <w:p>
            <w:pPr>
              <w:pStyle w:val="TableParagraph"/>
              <w:numPr>
                <w:ilvl w:val="0"/>
                <w:numId w:val="11"/>
              </w:numPr>
              <w:tabs>
                <w:tab w:pos="209" w:val="left" w:leader="none"/>
              </w:tabs>
              <w:spacing w:line="240" w:lineRule="auto" w:before="110" w:after="0"/>
              <w:ind w:left="69" w:right="117" w:firstLine="0"/>
              <w:jc w:val="left"/>
              <w:rPr>
                <w:sz w:val="24"/>
              </w:rPr>
            </w:pPr>
            <w:r>
              <w:rPr>
                <w:sz w:val="24"/>
              </w:rPr>
              <w:t>éghető és nem </w:t>
            </w:r>
            <w:r>
              <w:rPr>
                <w:spacing w:val="-4"/>
                <w:sz w:val="24"/>
              </w:rPr>
              <w:t>éghető </w:t>
            </w:r>
            <w:r>
              <w:rPr>
                <w:sz w:val="24"/>
              </w:rPr>
              <w:t>anyagok a környezetünkben</w:t>
            </w:r>
          </w:p>
          <w:p>
            <w:pPr>
              <w:pStyle w:val="TableParagraph"/>
              <w:numPr>
                <w:ilvl w:val="0"/>
                <w:numId w:val="11"/>
              </w:numPr>
              <w:tabs>
                <w:tab w:pos="209" w:val="left" w:leader="none"/>
              </w:tabs>
              <w:spacing w:line="240" w:lineRule="auto" w:before="120" w:after="0"/>
              <w:ind w:left="208" w:right="0" w:hanging="140"/>
              <w:jc w:val="left"/>
              <w:rPr>
                <w:sz w:val="24"/>
              </w:rPr>
            </w:pPr>
            <w:r>
              <w:rPr>
                <w:sz w:val="24"/>
              </w:rPr>
              <w:t>tüzelőanyagok</w:t>
            </w:r>
            <w:r>
              <w:rPr>
                <w:spacing w:val="1"/>
                <w:sz w:val="24"/>
              </w:rPr>
              <w:t> </w:t>
            </w:r>
            <w:r>
              <w:rPr>
                <w:sz w:val="24"/>
              </w:rPr>
              <w:t>a</w:t>
            </w:r>
          </w:p>
          <w:p>
            <w:pPr>
              <w:pStyle w:val="TableParagraph"/>
              <w:ind w:left="69"/>
              <w:rPr>
                <w:sz w:val="24"/>
              </w:rPr>
            </w:pPr>
            <w:r>
              <w:rPr>
                <w:sz w:val="24"/>
              </w:rPr>
              <w:t>háztartásban</w:t>
            </w:r>
          </w:p>
          <w:p>
            <w:pPr>
              <w:pStyle w:val="TableParagraph"/>
              <w:numPr>
                <w:ilvl w:val="0"/>
                <w:numId w:val="11"/>
              </w:numPr>
              <w:tabs>
                <w:tab w:pos="209" w:val="left" w:leader="none"/>
              </w:tabs>
              <w:spacing w:line="240" w:lineRule="auto" w:before="120" w:after="0"/>
              <w:ind w:left="208" w:right="0" w:hanging="140"/>
              <w:jc w:val="left"/>
              <w:rPr>
                <w:sz w:val="24"/>
              </w:rPr>
            </w:pPr>
            <w:r>
              <w:rPr>
                <w:sz w:val="24"/>
              </w:rPr>
              <w:t>balesetvédelem</w:t>
            </w:r>
          </w:p>
          <w:p>
            <w:pPr>
              <w:pStyle w:val="TableParagraph"/>
              <w:numPr>
                <w:ilvl w:val="0"/>
                <w:numId w:val="11"/>
              </w:numPr>
              <w:tabs>
                <w:tab w:pos="209" w:val="left" w:leader="none"/>
              </w:tabs>
              <w:spacing w:line="240" w:lineRule="auto" w:before="120" w:after="0"/>
              <w:ind w:left="69" w:right="114" w:firstLine="0"/>
              <w:jc w:val="left"/>
              <w:rPr>
                <w:sz w:val="24"/>
              </w:rPr>
            </w:pPr>
            <w:r>
              <w:rPr>
                <w:sz w:val="24"/>
              </w:rPr>
              <w:t>teendők tűz esetén; különböző tüzek</w:t>
            </w:r>
            <w:r>
              <w:rPr>
                <w:spacing w:val="5"/>
                <w:sz w:val="24"/>
              </w:rPr>
              <w:t> </w:t>
            </w:r>
            <w:r>
              <w:rPr>
                <w:spacing w:val="-4"/>
                <w:sz w:val="24"/>
              </w:rPr>
              <w:t>oltása</w:t>
            </w:r>
          </w:p>
          <w:p>
            <w:pPr>
              <w:pStyle w:val="TableParagraph"/>
              <w:spacing w:before="120"/>
              <w:ind w:left="69"/>
              <w:rPr>
                <w:sz w:val="24"/>
              </w:rPr>
            </w:pPr>
            <w:r>
              <w:rPr>
                <w:i/>
                <w:sz w:val="24"/>
              </w:rPr>
              <w:t>Természetismere</w:t>
            </w:r>
            <w:r>
              <w:rPr>
                <w:sz w:val="24"/>
              </w:rPr>
              <w:t>t.</w:t>
            </w:r>
          </w:p>
          <w:p>
            <w:pPr>
              <w:pStyle w:val="TableParagraph"/>
              <w:numPr>
                <w:ilvl w:val="0"/>
                <w:numId w:val="11"/>
              </w:numPr>
              <w:tabs>
                <w:tab w:pos="269" w:val="left" w:leader="none"/>
              </w:tabs>
              <w:spacing w:line="240" w:lineRule="auto" w:before="121" w:after="0"/>
              <w:ind w:left="69" w:right="296" w:firstLine="60"/>
              <w:jc w:val="left"/>
              <w:rPr>
                <w:sz w:val="24"/>
              </w:rPr>
            </w:pPr>
            <w:r>
              <w:rPr>
                <w:sz w:val="24"/>
              </w:rPr>
              <w:t>lassú égés a természetben </w:t>
            </w:r>
            <w:r>
              <w:rPr>
                <w:spacing w:val="-4"/>
                <w:sz w:val="24"/>
              </w:rPr>
              <w:t>például </w:t>
            </w:r>
            <w:r>
              <w:rPr>
                <w:sz w:val="24"/>
              </w:rPr>
              <w:t>korhadás)</w:t>
            </w:r>
          </w:p>
          <w:p>
            <w:pPr>
              <w:pStyle w:val="TableParagraph"/>
              <w:rPr>
                <w:sz w:val="26"/>
              </w:rPr>
            </w:pPr>
          </w:p>
          <w:p>
            <w:pPr>
              <w:pStyle w:val="TableParagraph"/>
              <w:spacing w:before="217"/>
              <w:ind w:left="69"/>
              <w:rPr>
                <w:i/>
                <w:sz w:val="24"/>
              </w:rPr>
            </w:pPr>
            <w:r>
              <w:rPr>
                <w:i/>
                <w:sz w:val="24"/>
              </w:rPr>
              <w:t>Technika:</w:t>
            </w:r>
          </w:p>
          <w:p>
            <w:pPr>
              <w:pStyle w:val="TableParagraph"/>
              <w:numPr>
                <w:ilvl w:val="0"/>
                <w:numId w:val="11"/>
              </w:numPr>
              <w:tabs>
                <w:tab w:pos="209" w:val="left" w:leader="none"/>
              </w:tabs>
              <w:spacing w:line="240" w:lineRule="auto" w:before="120" w:after="0"/>
              <w:ind w:left="69" w:right="316" w:firstLine="0"/>
              <w:jc w:val="left"/>
              <w:rPr>
                <w:sz w:val="24"/>
              </w:rPr>
            </w:pPr>
            <w:r>
              <w:rPr>
                <w:sz w:val="24"/>
              </w:rPr>
              <w:t>a vas </w:t>
            </w:r>
            <w:r>
              <w:rPr>
                <w:spacing w:val="-3"/>
                <w:sz w:val="24"/>
              </w:rPr>
              <w:t>rozsdásodása, </w:t>
            </w:r>
            <w:r>
              <w:rPr>
                <w:sz w:val="24"/>
              </w:rPr>
              <w:t>védekezés a rozsdásodás</w:t>
            </w:r>
            <w:r>
              <w:rPr>
                <w:spacing w:val="-1"/>
                <w:sz w:val="24"/>
              </w:rPr>
              <w:t> </w:t>
            </w:r>
            <w:r>
              <w:rPr>
                <w:sz w:val="24"/>
              </w:rPr>
              <w:t>ellen</w:t>
            </w:r>
          </w:p>
        </w:tc>
      </w:tr>
      <w:tr>
        <w:trPr>
          <w:trHeight w:val="2436" w:hRule="atLeast"/>
        </w:trPr>
        <w:tc>
          <w:tcPr>
            <w:tcW w:w="3411" w:type="dxa"/>
            <w:tcBorders>
              <w:top w:val="single" w:sz="6" w:space="0" w:color="000000"/>
              <w:bottom w:val="nil"/>
            </w:tcBorders>
          </w:tcPr>
          <w:p>
            <w:pPr>
              <w:pStyle w:val="TableParagraph"/>
              <w:spacing w:before="124"/>
              <w:ind w:left="69" w:right="879"/>
              <w:rPr>
                <w:i/>
                <w:sz w:val="24"/>
              </w:rPr>
            </w:pPr>
            <w:r>
              <w:rPr>
                <w:i/>
                <w:sz w:val="24"/>
              </w:rPr>
              <w:t>Problémák, jelenségek, </w:t>
            </w:r>
            <w:r>
              <w:rPr>
                <w:i/>
                <w:sz w:val="24"/>
              </w:rPr>
              <w:t>gyakorlati alkalmazások:</w:t>
            </w:r>
          </w:p>
          <w:p>
            <w:pPr>
              <w:pStyle w:val="TableParagraph"/>
              <w:rPr>
                <w:sz w:val="26"/>
              </w:rPr>
            </w:pPr>
          </w:p>
          <w:p>
            <w:pPr>
              <w:pStyle w:val="TableParagraph"/>
              <w:rPr>
                <w:sz w:val="22"/>
              </w:rPr>
            </w:pPr>
          </w:p>
          <w:p>
            <w:pPr>
              <w:pStyle w:val="TableParagraph"/>
              <w:ind w:left="69" w:right="473"/>
              <w:rPr>
                <w:sz w:val="24"/>
              </w:rPr>
            </w:pPr>
            <w:r>
              <w:rPr>
                <w:sz w:val="24"/>
              </w:rPr>
              <w:t>Összenyomható-e a levegő? Van-e a levegőnek nyomása? Az időjárás és a légnyomás változása.</w:t>
            </w:r>
          </w:p>
        </w:tc>
        <w:tc>
          <w:tcPr>
            <w:tcW w:w="3414" w:type="dxa"/>
            <w:tcBorders>
              <w:top w:val="single" w:sz="6" w:space="0" w:color="000000"/>
              <w:bottom w:val="nil"/>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01"/>
              <w:ind w:left="71"/>
              <w:rPr>
                <w:sz w:val="24"/>
              </w:rPr>
            </w:pPr>
            <w:r>
              <w:rPr>
                <w:sz w:val="24"/>
              </w:rPr>
              <w:t>A levegő összenyomhatóságának elemi szintű értelmezése.</w:t>
            </w:r>
          </w:p>
        </w:tc>
        <w:tc>
          <w:tcPr>
            <w:tcW w:w="2408" w:type="dxa"/>
            <w:tcBorders>
              <w:top w:val="single" w:sz="6" w:space="0" w:color="000000"/>
              <w:bottom w:val="nil"/>
            </w:tcBorders>
          </w:tcPr>
          <w:p>
            <w:pPr>
              <w:pStyle w:val="TableParagraph"/>
              <w:spacing w:before="76"/>
              <w:ind w:left="69"/>
              <w:rPr>
                <w:i/>
                <w:sz w:val="24"/>
              </w:rPr>
            </w:pPr>
            <w:r>
              <w:rPr>
                <w:i/>
                <w:sz w:val="24"/>
              </w:rPr>
              <w:t>Mindennapi élet:</w:t>
            </w:r>
          </w:p>
          <w:p>
            <w:pPr>
              <w:pStyle w:val="TableParagraph"/>
              <w:numPr>
                <w:ilvl w:val="0"/>
                <w:numId w:val="12"/>
              </w:numPr>
              <w:tabs>
                <w:tab w:pos="209" w:val="left" w:leader="none"/>
              </w:tabs>
              <w:spacing w:line="240" w:lineRule="auto" w:before="120" w:after="0"/>
              <w:ind w:left="69" w:right="509" w:firstLine="0"/>
              <w:jc w:val="left"/>
              <w:rPr>
                <w:sz w:val="24"/>
              </w:rPr>
            </w:pPr>
            <w:r>
              <w:rPr>
                <w:sz w:val="24"/>
              </w:rPr>
              <w:t>kerékpártömlő felpumpálása, luftballon</w:t>
            </w:r>
            <w:r>
              <w:rPr>
                <w:spacing w:val="5"/>
                <w:sz w:val="24"/>
              </w:rPr>
              <w:t> </w:t>
            </w:r>
            <w:r>
              <w:rPr>
                <w:spacing w:val="-3"/>
                <w:sz w:val="24"/>
              </w:rPr>
              <w:t>felfújása</w:t>
            </w:r>
          </w:p>
          <w:p>
            <w:pPr>
              <w:pStyle w:val="TableParagraph"/>
              <w:spacing w:before="120"/>
              <w:ind w:left="69"/>
              <w:rPr>
                <w:i/>
                <w:sz w:val="24"/>
              </w:rPr>
            </w:pPr>
            <w:r>
              <w:rPr>
                <w:i/>
                <w:sz w:val="24"/>
              </w:rPr>
              <w:t>Technika:</w:t>
            </w:r>
          </w:p>
          <w:p>
            <w:pPr>
              <w:pStyle w:val="TableParagraph"/>
              <w:numPr>
                <w:ilvl w:val="0"/>
                <w:numId w:val="12"/>
              </w:numPr>
              <w:tabs>
                <w:tab w:pos="209" w:val="left" w:leader="none"/>
              </w:tabs>
              <w:spacing w:line="240" w:lineRule="auto" w:before="120" w:after="0"/>
              <w:ind w:left="69" w:right="473" w:firstLine="0"/>
              <w:jc w:val="left"/>
              <w:rPr>
                <w:sz w:val="24"/>
              </w:rPr>
            </w:pPr>
            <w:r>
              <w:rPr>
                <w:sz w:val="24"/>
              </w:rPr>
              <w:t>légzőkészülékek (tűzoltók,</w:t>
            </w:r>
            <w:r>
              <w:rPr>
                <w:spacing w:val="5"/>
                <w:sz w:val="24"/>
              </w:rPr>
              <w:t> </w:t>
            </w:r>
            <w:r>
              <w:rPr>
                <w:spacing w:val="-3"/>
                <w:sz w:val="24"/>
              </w:rPr>
              <w:t>búvárok)</w:t>
            </w:r>
          </w:p>
        </w:tc>
      </w:tr>
      <w:tr>
        <w:trPr>
          <w:trHeight w:val="1010" w:hRule="atLeast"/>
        </w:trPr>
        <w:tc>
          <w:tcPr>
            <w:tcW w:w="3411" w:type="dxa"/>
            <w:tcBorders>
              <w:top w:val="nil"/>
            </w:tcBorders>
          </w:tcPr>
          <w:p>
            <w:pPr>
              <w:pStyle w:val="TableParagraph"/>
              <w:spacing w:before="172"/>
              <w:ind w:left="69" w:right="857"/>
              <w:rPr>
                <w:sz w:val="24"/>
              </w:rPr>
            </w:pPr>
            <w:r>
              <w:rPr>
                <w:sz w:val="24"/>
              </w:rPr>
              <w:t>Összenyomható-e a víz? Van-e a víznek nyomása?</w:t>
            </w:r>
          </w:p>
        </w:tc>
        <w:tc>
          <w:tcPr>
            <w:tcW w:w="3414" w:type="dxa"/>
            <w:tcBorders>
              <w:top w:val="nil"/>
            </w:tcBorders>
          </w:tcPr>
          <w:p>
            <w:pPr>
              <w:pStyle w:val="TableParagraph"/>
              <w:spacing w:before="88"/>
              <w:ind w:left="71" w:right="94"/>
              <w:rPr>
                <w:sz w:val="24"/>
              </w:rPr>
            </w:pPr>
            <w:r>
              <w:rPr>
                <w:sz w:val="24"/>
              </w:rPr>
              <w:t>Egy Öveges- kísérlet elvégzése: következtetés a levegő nyomására.</w:t>
            </w:r>
          </w:p>
        </w:tc>
        <w:tc>
          <w:tcPr>
            <w:tcW w:w="2408" w:type="dxa"/>
            <w:tcBorders>
              <w:top w:val="nil"/>
            </w:tcBorders>
          </w:tcPr>
          <w:p>
            <w:pPr>
              <w:pStyle w:val="TableParagraph"/>
              <w:spacing w:before="52"/>
              <w:ind w:left="69"/>
              <w:rPr>
                <w:i/>
                <w:sz w:val="24"/>
              </w:rPr>
            </w:pPr>
            <w:r>
              <w:rPr>
                <w:i/>
                <w:sz w:val="24"/>
              </w:rPr>
              <w:t>Időjárás:</w:t>
            </w:r>
          </w:p>
          <w:p>
            <w:pPr>
              <w:pStyle w:val="TableParagraph"/>
              <w:spacing w:line="270" w:lineRule="atLeast" w:before="120"/>
              <w:ind w:left="69" w:right="548"/>
              <w:rPr>
                <w:sz w:val="24"/>
              </w:rPr>
            </w:pPr>
            <w:r>
              <w:rPr>
                <w:sz w:val="24"/>
              </w:rPr>
              <w:t>- időjárás-jelentés: légnyomás-adatok</w:t>
            </w:r>
          </w:p>
        </w:tc>
      </w:tr>
    </w:tbl>
    <w:p>
      <w:pPr>
        <w:spacing w:after="0" w:line="270" w:lineRule="atLeas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51"/>
        <w:gridCol w:w="3375"/>
        <w:gridCol w:w="2408"/>
      </w:tblGrid>
      <w:tr>
        <w:trPr>
          <w:trHeight w:val="1102" w:hRule="atLeast"/>
        </w:trPr>
        <w:tc>
          <w:tcPr>
            <w:tcW w:w="3451" w:type="dxa"/>
            <w:tcBorders>
              <w:bottom w:val="nil"/>
            </w:tcBorders>
          </w:tcPr>
          <w:p>
            <w:pPr>
              <w:pStyle w:val="TableParagraph"/>
              <w:spacing w:line="268" w:lineRule="exact"/>
              <w:ind w:left="69"/>
              <w:rPr>
                <w:sz w:val="24"/>
              </w:rPr>
            </w:pPr>
            <w:r>
              <w:rPr>
                <w:sz w:val="24"/>
              </w:rPr>
              <w:t>Mit eredményez a talaj egyszerű</w:t>
            </w:r>
          </w:p>
          <w:p>
            <w:pPr>
              <w:pStyle w:val="TableParagraph"/>
              <w:ind w:left="69"/>
              <w:rPr>
                <w:sz w:val="24"/>
              </w:rPr>
            </w:pPr>
            <w:r>
              <w:rPr>
                <w:sz w:val="24"/>
              </w:rPr>
              <w:t>fizikai vizsgálata?</w:t>
            </w:r>
          </w:p>
          <w:p>
            <w:pPr>
              <w:pStyle w:val="TableParagraph"/>
              <w:rPr>
                <w:sz w:val="24"/>
              </w:rPr>
            </w:pPr>
          </w:p>
          <w:p>
            <w:pPr>
              <w:pStyle w:val="TableParagraph"/>
              <w:spacing w:line="263" w:lineRule="exact"/>
              <w:ind w:left="69"/>
              <w:rPr>
                <w:i/>
                <w:sz w:val="24"/>
              </w:rPr>
            </w:pPr>
            <w:r>
              <w:rPr>
                <w:i/>
                <w:sz w:val="24"/>
              </w:rPr>
              <w:t>Ismeretek:</w:t>
            </w:r>
          </w:p>
        </w:tc>
        <w:tc>
          <w:tcPr>
            <w:tcW w:w="3375" w:type="dxa"/>
            <w:tcBorders>
              <w:bottom w:val="nil"/>
            </w:tcBorders>
          </w:tcPr>
          <w:p>
            <w:pPr>
              <w:pStyle w:val="TableParagraph"/>
              <w:spacing w:before="3"/>
              <w:rPr>
                <w:sz w:val="23"/>
              </w:rPr>
            </w:pPr>
          </w:p>
          <w:p>
            <w:pPr>
              <w:pStyle w:val="TableParagraph"/>
              <w:ind w:left="31"/>
              <w:rPr>
                <w:sz w:val="24"/>
              </w:rPr>
            </w:pPr>
            <w:r>
              <w:rPr>
                <w:sz w:val="24"/>
              </w:rPr>
              <w:t>A légnyomás változása</w:t>
            </w:r>
            <w:r>
              <w:rPr>
                <w:spacing w:val="-8"/>
                <w:sz w:val="24"/>
              </w:rPr>
              <w:t> </w:t>
            </w:r>
            <w:r>
              <w:rPr>
                <w:sz w:val="24"/>
              </w:rPr>
              <w:t>szerepet</w:t>
            </w:r>
          </w:p>
          <w:p>
            <w:pPr>
              <w:pStyle w:val="TableParagraph"/>
              <w:ind w:left="31"/>
              <w:rPr>
                <w:sz w:val="24"/>
              </w:rPr>
            </w:pPr>
            <w:r>
              <w:rPr>
                <w:sz w:val="24"/>
              </w:rPr>
              <w:t>játszik az időjárás</w:t>
            </w:r>
            <w:r>
              <w:rPr>
                <w:spacing w:val="-9"/>
                <w:sz w:val="24"/>
              </w:rPr>
              <w:t> </w:t>
            </w:r>
            <w:r>
              <w:rPr>
                <w:sz w:val="24"/>
              </w:rPr>
              <w:t>alakulásában.</w:t>
            </w:r>
          </w:p>
        </w:tc>
        <w:tc>
          <w:tcPr>
            <w:tcW w:w="2408" w:type="dxa"/>
            <w:tcBorders>
              <w:bottom w:val="nil"/>
            </w:tcBorders>
          </w:tcPr>
          <w:p>
            <w:pPr>
              <w:pStyle w:val="TableParagraph"/>
              <w:spacing w:before="111"/>
              <w:ind w:left="68" w:right="249"/>
              <w:rPr>
                <w:sz w:val="24"/>
              </w:rPr>
            </w:pPr>
            <w:r>
              <w:rPr>
                <w:sz w:val="24"/>
              </w:rPr>
              <w:t>- légnyomásmérő eszközök (barométerek)</w:t>
            </w:r>
          </w:p>
        </w:tc>
      </w:tr>
      <w:tr>
        <w:trPr>
          <w:trHeight w:val="3316" w:hRule="atLeast"/>
        </w:trPr>
        <w:tc>
          <w:tcPr>
            <w:tcW w:w="3451" w:type="dxa"/>
            <w:tcBorders>
              <w:top w:val="nil"/>
              <w:bottom w:val="single" w:sz="8" w:space="0" w:color="000000"/>
            </w:tcBorders>
          </w:tcPr>
          <w:p>
            <w:pPr>
              <w:pStyle w:val="TableParagraph"/>
              <w:spacing w:before="5"/>
              <w:rPr>
                <w:sz w:val="23"/>
              </w:rPr>
            </w:pPr>
          </w:p>
          <w:p>
            <w:pPr>
              <w:pStyle w:val="TableParagraph"/>
              <w:ind w:left="69"/>
              <w:rPr>
                <w:sz w:val="24"/>
              </w:rPr>
            </w:pPr>
            <w:r>
              <w:rPr>
                <w:sz w:val="24"/>
              </w:rPr>
              <w:t>A levegő részleges</w:t>
            </w:r>
          </w:p>
          <w:p>
            <w:pPr>
              <w:pStyle w:val="TableParagraph"/>
              <w:ind w:left="69"/>
              <w:rPr>
                <w:sz w:val="24"/>
              </w:rPr>
            </w:pPr>
            <w:r>
              <w:rPr>
                <w:sz w:val="24"/>
              </w:rPr>
              <w:t>összenyomhatósága</w:t>
            </w:r>
          </w:p>
          <w:p>
            <w:pPr>
              <w:pStyle w:val="TableParagraph"/>
              <w:ind w:left="69" w:right="704"/>
              <w:jc w:val="both"/>
              <w:rPr>
                <w:sz w:val="24"/>
              </w:rPr>
            </w:pPr>
            <w:r>
              <w:rPr>
                <w:sz w:val="24"/>
              </w:rPr>
              <w:t>A légnyomás. A légnyomás mérésére szolgáló eszköz a barométer.</w:t>
            </w:r>
          </w:p>
          <w:p>
            <w:pPr>
              <w:pStyle w:val="TableParagraph"/>
              <w:ind w:left="69" w:right="898"/>
              <w:jc w:val="both"/>
              <w:rPr>
                <w:sz w:val="24"/>
              </w:rPr>
            </w:pPr>
            <w:r>
              <w:rPr>
                <w:sz w:val="24"/>
              </w:rPr>
              <w:t>A víz</w:t>
            </w:r>
            <w:r>
              <w:rPr>
                <w:spacing w:val="-16"/>
                <w:sz w:val="24"/>
              </w:rPr>
              <w:t> </w:t>
            </w:r>
            <w:r>
              <w:rPr>
                <w:sz w:val="24"/>
              </w:rPr>
              <w:t>összenyomhatatlan. A víz nyomása.</w:t>
            </w:r>
          </w:p>
          <w:p>
            <w:pPr>
              <w:pStyle w:val="TableParagraph"/>
              <w:ind w:left="69"/>
              <w:jc w:val="both"/>
              <w:rPr>
                <w:sz w:val="24"/>
              </w:rPr>
            </w:pPr>
            <w:r>
              <w:rPr>
                <w:sz w:val="24"/>
              </w:rPr>
              <w:t>A talaj</w:t>
            </w:r>
            <w:r>
              <w:rPr>
                <w:spacing w:val="-3"/>
                <w:sz w:val="24"/>
              </w:rPr>
              <w:t> </w:t>
            </w:r>
            <w:r>
              <w:rPr>
                <w:sz w:val="24"/>
              </w:rPr>
              <w:t>keverék.</w:t>
            </w:r>
          </w:p>
        </w:tc>
        <w:tc>
          <w:tcPr>
            <w:tcW w:w="3375" w:type="dxa"/>
            <w:tcBorders>
              <w:top w:val="nil"/>
              <w:bottom w:val="single" w:sz="8" w:space="0" w:color="000000"/>
            </w:tcBorders>
          </w:tcPr>
          <w:p>
            <w:pPr>
              <w:pStyle w:val="TableParagraph"/>
              <w:spacing w:line="269" w:lineRule="exact"/>
              <w:ind w:left="31"/>
              <w:rPr>
                <w:sz w:val="24"/>
              </w:rPr>
            </w:pPr>
            <w:r>
              <w:rPr>
                <w:sz w:val="24"/>
              </w:rPr>
              <w:t>A víz összenyomhatatlanságának</w:t>
            </w:r>
          </w:p>
          <w:p>
            <w:pPr>
              <w:pStyle w:val="TableParagraph"/>
              <w:ind w:left="31"/>
              <w:rPr>
                <w:sz w:val="24"/>
              </w:rPr>
            </w:pPr>
            <w:r>
              <w:rPr>
                <w:sz w:val="24"/>
              </w:rPr>
              <w:t>elemi szintű értelmezése.</w:t>
            </w:r>
          </w:p>
          <w:p>
            <w:pPr>
              <w:pStyle w:val="TableParagraph"/>
              <w:rPr>
                <w:sz w:val="24"/>
              </w:rPr>
            </w:pPr>
          </w:p>
          <w:p>
            <w:pPr>
              <w:pStyle w:val="TableParagraph"/>
              <w:ind w:left="31"/>
              <w:rPr>
                <w:sz w:val="24"/>
              </w:rPr>
            </w:pPr>
            <w:r>
              <w:rPr>
                <w:sz w:val="24"/>
              </w:rPr>
              <w:t>Egyszerű kísérlet elvégzése:</w:t>
            </w:r>
          </w:p>
          <w:p>
            <w:pPr>
              <w:pStyle w:val="TableParagraph"/>
              <w:ind w:left="31"/>
              <w:rPr>
                <w:sz w:val="24"/>
              </w:rPr>
            </w:pPr>
            <w:r>
              <w:rPr>
                <w:sz w:val="24"/>
              </w:rPr>
              <w:t>következtetés a  víz</w:t>
            </w:r>
            <w:r>
              <w:rPr>
                <w:spacing w:val="-7"/>
                <w:sz w:val="24"/>
              </w:rPr>
              <w:t> </w:t>
            </w:r>
            <w:r>
              <w:rPr>
                <w:sz w:val="24"/>
              </w:rPr>
              <w:t>nyomására.</w:t>
            </w:r>
          </w:p>
          <w:p>
            <w:pPr>
              <w:pStyle w:val="TableParagraph"/>
              <w:rPr>
                <w:sz w:val="26"/>
              </w:rPr>
            </w:pPr>
          </w:p>
          <w:p>
            <w:pPr>
              <w:pStyle w:val="TableParagraph"/>
              <w:spacing w:before="9"/>
              <w:rPr>
                <w:sz w:val="21"/>
              </w:rPr>
            </w:pPr>
          </w:p>
          <w:p>
            <w:pPr>
              <w:pStyle w:val="TableParagraph"/>
              <w:ind w:left="31" w:right="108"/>
              <w:rPr>
                <w:sz w:val="24"/>
              </w:rPr>
            </w:pPr>
            <w:r>
              <w:rPr>
                <w:sz w:val="24"/>
              </w:rPr>
              <w:t>A talaj – keverék. Egyes összetevői egyszerű módszerekkel</w:t>
            </w:r>
            <w:r>
              <w:rPr>
                <w:spacing w:val="-16"/>
                <w:sz w:val="24"/>
              </w:rPr>
              <w:t> </w:t>
            </w:r>
            <w:r>
              <w:rPr>
                <w:sz w:val="24"/>
              </w:rPr>
              <w:t>szétválaszthatók.</w:t>
            </w:r>
          </w:p>
          <w:p>
            <w:pPr>
              <w:pStyle w:val="TableParagraph"/>
              <w:spacing w:before="1"/>
              <w:ind w:left="31"/>
              <w:rPr>
                <w:sz w:val="24"/>
              </w:rPr>
            </w:pPr>
            <w:r>
              <w:rPr>
                <w:sz w:val="24"/>
              </w:rPr>
              <w:t>.</w:t>
            </w:r>
          </w:p>
        </w:tc>
        <w:tc>
          <w:tcPr>
            <w:tcW w:w="2408" w:type="dxa"/>
            <w:tcBorders>
              <w:top w:val="nil"/>
              <w:bottom w:val="single" w:sz="8" w:space="0" w:color="000000"/>
            </w:tcBorders>
          </w:tcPr>
          <w:p>
            <w:pPr>
              <w:pStyle w:val="TableParagraph"/>
              <w:spacing w:before="8"/>
              <w:rPr>
                <w:sz w:val="30"/>
              </w:rPr>
            </w:pPr>
          </w:p>
          <w:p>
            <w:pPr>
              <w:pStyle w:val="TableParagraph"/>
              <w:ind w:left="68"/>
              <w:rPr>
                <w:i/>
                <w:sz w:val="24"/>
              </w:rPr>
            </w:pPr>
            <w:r>
              <w:rPr>
                <w:i/>
                <w:sz w:val="24"/>
              </w:rPr>
              <w:t>Mezőgazdaság:</w:t>
            </w:r>
          </w:p>
          <w:p>
            <w:pPr>
              <w:pStyle w:val="TableParagraph"/>
              <w:spacing w:before="120"/>
              <w:ind w:left="68" w:right="984"/>
              <w:rPr>
                <w:sz w:val="24"/>
              </w:rPr>
            </w:pPr>
            <w:r>
              <w:rPr>
                <w:sz w:val="24"/>
              </w:rPr>
              <w:t>- a talaj egyes összetevői</w:t>
            </w:r>
          </w:p>
        </w:tc>
      </w:tr>
      <w:tr>
        <w:trPr>
          <w:trHeight w:val="671" w:hRule="atLeast"/>
        </w:trPr>
        <w:tc>
          <w:tcPr>
            <w:tcW w:w="3451" w:type="dxa"/>
            <w:tcBorders>
              <w:top w:val="single" w:sz="8" w:space="0" w:color="000000"/>
            </w:tcBorders>
          </w:tcPr>
          <w:p>
            <w:pPr>
              <w:pStyle w:val="TableParagraph"/>
              <w:spacing w:before="9"/>
              <w:rPr>
                <w:sz w:val="21"/>
              </w:rPr>
            </w:pPr>
          </w:p>
          <w:p>
            <w:pPr>
              <w:pStyle w:val="TableParagraph"/>
              <w:ind w:left="407"/>
              <w:rPr>
                <w:b/>
                <w:sz w:val="24"/>
              </w:rPr>
            </w:pPr>
            <w:r>
              <w:rPr>
                <w:b/>
                <w:sz w:val="24"/>
              </w:rPr>
              <w:t>Kulcsfogalmak/ fogalmak</w:t>
            </w:r>
          </w:p>
        </w:tc>
        <w:tc>
          <w:tcPr>
            <w:tcW w:w="5783" w:type="dxa"/>
            <w:gridSpan w:val="2"/>
            <w:tcBorders>
              <w:top w:val="single" w:sz="8" w:space="0" w:color="000000"/>
            </w:tcBorders>
          </w:tcPr>
          <w:p>
            <w:pPr>
              <w:pStyle w:val="TableParagraph"/>
              <w:spacing w:line="270" w:lineRule="atLeast" w:before="109"/>
              <w:ind w:left="146" w:right="195"/>
              <w:rPr>
                <w:sz w:val="24"/>
              </w:rPr>
            </w:pPr>
            <w:r>
              <w:rPr>
                <w:sz w:val="24"/>
              </w:rPr>
              <w:t>Anyag, élő-élettelen, halmazállapot, keverék, légnyomás, talaj, kőzetek aprózódása</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pStyle w:val="Heading1"/>
        <w:numPr>
          <w:ilvl w:val="0"/>
          <w:numId w:val="13"/>
        </w:numPr>
        <w:tabs>
          <w:tab w:pos="685" w:val="left" w:leader="none"/>
        </w:tabs>
        <w:spacing w:line="240" w:lineRule="auto" w:before="98" w:after="0"/>
        <w:ind w:left="684" w:right="0" w:hanging="469"/>
        <w:jc w:val="left"/>
        <w:rPr>
          <w:b w:val="0"/>
          <w:color w:val="FF0000"/>
        </w:rPr>
      </w:pPr>
      <w:r>
        <w:rPr>
          <w:color w:val="FF0000"/>
        </w:rPr>
        <w:t>témakör: Tájékozódás a térképen és a természetben </w:t>
      </w:r>
      <w:r>
        <w:rPr>
          <w:b w:val="0"/>
          <w:sz w:val="24"/>
        </w:rPr>
        <w:t>(11</w:t>
      </w:r>
      <w:r>
        <w:rPr>
          <w:b w:val="0"/>
          <w:spacing w:val="-1"/>
          <w:sz w:val="24"/>
        </w:rPr>
        <w:t> </w:t>
      </w:r>
      <w:r>
        <w:rPr>
          <w:b w:val="0"/>
          <w:sz w:val="24"/>
        </w:rPr>
        <w:t>óra)</w:t>
      </w:r>
    </w:p>
    <w:p>
      <w:pPr>
        <w:pStyle w:val="BodyText"/>
        <w:rPr>
          <w:sz w:val="32"/>
        </w:rPr>
      </w:pPr>
    </w:p>
    <w:p>
      <w:pPr>
        <w:pStyle w:val="BodyText"/>
        <w:spacing w:before="5"/>
        <w:rPr>
          <w:sz w:val="38"/>
        </w:rPr>
      </w:pPr>
    </w:p>
    <w:p>
      <w:pPr>
        <w:pStyle w:val="Heading2"/>
        <w:spacing w:before="1"/>
        <w:rPr>
          <w:u w:val="none"/>
        </w:rPr>
      </w:pPr>
      <w:r>
        <w:rPr>
          <w:u w:val="thick"/>
        </w:rPr>
        <w:t>Kerettantervi háttér:</w:t>
      </w:r>
    </w:p>
    <w:p>
      <w:pPr>
        <w:spacing w:before="115"/>
        <w:ind w:left="216" w:right="0" w:firstLine="0"/>
        <w:jc w:val="left"/>
        <w:rPr>
          <w:sz w:val="24"/>
        </w:rPr>
      </w:pPr>
      <w:r>
        <w:rPr>
          <w:sz w:val="24"/>
        </w:rPr>
        <w:t>A témakör a </w:t>
      </w:r>
      <w:r>
        <w:rPr>
          <w:b/>
          <w:sz w:val="24"/>
        </w:rPr>
        <w:t>Tájékozódás a valóságban és a térképen </w:t>
      </w:r>
      <w:r>
        <w:rPr>
          <w:sz w:val="24"/>
        </w:rPr>
        <w:t>c. kerettantervi tematikai egységre fordítható 10 órából 7 órát használ fel.</w:t>
      </w:r>
    </w:p>
    <w:p>
      <w:pPr>
        <w:spacing w:before="120"/>
        <w:ind w:left="216" w:right="0" w:firstLine="0"/>
        <w:jc w:val="left"/>
        <w:rPr>
          <w:b/>
          <w:sz w:val="24"/>
        </w:rPr>
      </w:pPr>
      <w:r>
        <w:rPr>
          <w:color w:val="006FC0"/>
          <w:sz w:val="24"/>
        </w:rPr>
        <w:t>A</w:t>
      </w:r>
      <w:r>
        <w:rPr>
          <w:color w:val="006FC0"/>
          <w:spacing w:val="51"/>
          <w:sz w:val="24"/>
        </w:rPr>
        <w:t> </w:t>
      </w:r>
      <w:r>
        <w:rPr>
          <w:b/>
          <w:color w:val="006FC0"/>
          <w:sz w:val="24"/>
        </w:rPr>
        <w:t>Tájékozódás</w:t>
      </w:r>
      <w:r>
        <w:rPr>
          <w:b/>
          <w:color w:val="006FC0"/>
          <w:spacing w:val="51"/>
          <w:sz w:val="24"/>
        </w:rPr>
        <w:t> </w:t>
      </w:r>
      <w:r>
        <w:rPr>
          <w:b/>
          <w:color w:val="006FC0"/>
          <w:sz w:val="24"/>
        </w:rPr>
        <w:t>a</w:t>
      </w:r>
      <w:r>
        <w:rPr>
          <w:b/>
          <w:color w:val="006FC0"/>
          <w:spacing w:val="53"/>
          <w:sz w:val="24"/>
        </w:rPr>
        <w:t> </w:t>
      </w:r>
      <w:r>
        <w:rPr>
          <w:b/>
          <w:color w:val="006FC0"/>
          <w:sz w:val="24"/>
        </w:rPr>
        <w:t>valóságban</w:t>
      </w:r>
      <w:r>
        <w:rPr>
          <w:b/>
          <w:color w:val="006FC0"/>
          <w:spacing w:val="53"/>
          <w:sz w:val="24"/>
        </w:rPr>
        <w:t> </w:t>
      </w:r>
      <w:r>
        <w:rPr>
          <w:b/>
          <w:color w:val="006FC0"/>
          <w:sz w:val="24"/>
        </w:rPr>
        <w:t>és</w:t>
      </w:r>
      <w:r>
        <w:rPr>
          <w:b/>
          <w:color w:val="006FC0"/>
          <w:spacing w:val="51"/>
          <w:sz w:val="24"/>
        </w:rPr>
        <w:t> </w:t>
      </w:r>
      <w:r>
        <w:rPr>
          <w:b/>
          <w:color w:val="006FC0"/>
          <w:sz w:val="24"/>
        </w:rPr>
        <w:t>a</w:t>
      </w:r>
      <w:r>
        <w:rPr>
          <w:b/>
          <w:color w:val="006FC0"/>
          <w:spacing w:val="51"/>
          <w:sz w:val="24"/>
        </w:rPr>
        <w:t> </w:t>
      </w:r>
      <w:r>
        <w:rPr>
          <w:b/>
          <w:color w:val="006FC0"/>
          <w:sz w:val="24"/>
        </w:rPr>
        <w:t>térképen</w:t>
      </w:r>
      <w:r>
        <w:rPr>
          <w:b/>
          <w:color w:val="006FC0"/>
          <w:spacing w:val="57"/>
          <w:sz w:val="24"/>
        </w:rPr>
        <w:t> </w:t>
      </w:r>
      <w:r>
        <w:rPr>
          <w:color w:val="006FC0"/>
          <w:sz w:val="24"/>
        </w:rPr>
        <w:t>c.</w:t>
      </w:r>
      <w:r>
        <w:rPr>
          <w:color w:val="006FC0"/>
          <w:spacing w:val="52"/>
          <w:sz w:val="24"/>
        </w:rPr>
        <w:t> </w:t>
      </w:r>
      <w:r>
        <w:rPr>
          <w:color w:val="006FC0"/>
          <w:sz w:val="24"/>
        </w:rPr>
        <w:t>kerettantervi</w:t>
      </w:r>
      <w:r>
        <w:rPr>
          <w:color w:val="006FC0"/>
          <w:spacing w:val="52"/>
          <w:sz w:val="24"/>
        </w:rPr>
        <w:t> </w:t>
      </w:r>
      <w:r>
        <w:rPr>
          <w:color w:val="006FC0"/>
          <w:sz w:val="24"/>
        </w:rPr>
        <w:t>tematikai</w:t>
      </w:r>
      <w:r>
        <w:rPr>
          <w:color w:val="006FC0"/>
          <w:spacing w:val="52"/>
          <w:sz w:val="24"/>
        </w:rPr>
        <w:t> </w:t>
      </w:r>
      <w:r>
        <w:rPr>
          <w:color w:val="006FC0"/>
          <w:sz w:val="24"/>
        </w:rPr>
        <w:t>egységben</w:t>
      </w:r>
      <w:r>
        <w:rPr>
          <w:color w:val="006FC0"/>
          <w:spacing w:val="56"/>
          <w:sz w:val="24"/>
        </w:rPr>
        <w:t> </w:t>
      </w:r>
      <w:r>
        <w:rPr>
          <w:b/>
          <w:color w:val="006FC0"/>
          <w:sz w:val="24"/>
        </w:rPr>
        <w:t>a</w:t>
      </w:r>
      <w:r>
        <w:rPr>
          <w:b/>
          <w:color w:val="006FC0"/>
          <w:spacing w:val="51"/>
          <w:sz w:val="24"/>
        </w:rPr>
        <w:t> </w:t>
      </w:r>
      <w:r>
        <w:rPr>
          <w:b/>
          <w:color w:val="006FC0"/>
          <w:sz w:val="24"/>
        </w:rPr>
        <w:t>III.</w:t>
      </w:r>
    </w:p>
    <w:p>
      <w:pPr>
        <w:pStyle w:val="BodyText"/>
        <w:ind w:left="216"/>
      </w:pPr>
      <w:r>
        <w:rPr>
          <w:color w:val="006FC0"/>
        </w:rPr>
        <w:t>témakörre vonatkozó részeket kékkel jelöltük.</w:t>
      </w:r>
    </w:p>
    <w:p>
      <w:pPr>
        <w:pStyle w:val="BodyText"/>
        <w:ind w:left="216"/>
      </w:pPr>
      <w:r>
        <w:rPr/>
        <w:t>A feketével hagyott részek másik témakör tananyagához tartoznak.</w:t>
      </w:r>
    </w:p>
    <w:p>
      <w:pPr>
        <w:spacing w:after="0"/>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279"/>
        <w:gridCol w:w="3385"/>
        <w:gridCol w:w="247"/>
        <w:gridCol w:w="993"/>
        <w:gridCol w:w="1221"/>
      </w:tblGrid>
      <w:tr>
        <w:trPr>
          <w:trHeight w:val="398" w:hRule="atLeast"/>
        </w:trPr>
        <w:tc>
          <w:tcPr>
            <w:tcW w:w="2105" w:type="dxa"/>
            <w:vMerge w:val="restart"/>
          </w:tcPr>
          <w:p>
            <w:pPr>
              <w:pStyle w:val="TableParagraph"/>
              <w:spacing w:before="1"/>
              <w:rPr>
                <w:sz w:val="34"/>
              </w:rPr>
            </w:pPr>
          </w:p>
          <w:p>
            <w:pPr>
              <w:pStyle w:val="TableParagraph"/>
              <w:spacing w:before="1"/>
              <w:ind w:left="354" w:right="102" w:hanging="228"/>
              <w:rPr>
                <w:b/>
                <w:sz w:val="24"/>
              </w:rPr>
            </w:pPr>
            <w:r>
              <w:rPr>
                <w:b/>
                <w:sz w:val="24"/>
              </w:rPr>
              <w:t>Tematikai egység/ Fejlesztési cél</w:t>
            </w:r>
          </w:p>
        </w:tc>
        <w:tc>
          <w:tcPr>
            <w:tcW w:w="4911" w:type="dxa"/>
            <w:gridSpan w:val="3"/>
            <w:vMerge w:val="restart"/>
          </w:tcPr>
          <w:p>
            <w:pPr>
              <w:pStyle w:val="TableParagraph"/>
              <w:spacing w:before="1"/>
              <w:rPr>
                <w:sz w:val="34"/>
              </w:rPr>
            </w:pPr>
          </w:p>
          <w:p>
            <w:pPr>
              <w:pStyle w:val="TableParagraph"/>
              <w:spacing w:before="1"/>
              <w:ind w:left="410"/>
              <w:rPr>
                <w:b/>
                <w:sz w:val="24"/>
              </w:rPr>
            </w:pPr>
            <w:r>
              <w:rPr>
                <w:b/>
                <w:sz w:val="24"/>
              </w:rPr>
              <w:t>Tájékozódás a valóságban és a térképen</w:t>
            </w:r>
          </w:p>
        </w:tc>
        <w:tc>
          <w:tcPr>
            <w:tcW w:w="2214" w:type="dxa"/>
            <w:gridSpan w:val="2"/>
          </w:tcPr>
          <w:p>
            <w:pPr>
              <w:pStyle w:val="TableParagraph"/>
              <w:spacing w:line="262" w:lineRule="exact" w:before="116"/>
              <w:ind w:left="636"/>
              <w:rPr>
                <w:b/>
                <w:sz w:val="24"/>
              </w:rPr>
            </w:pPr>
            <w:r>
              <w:rPr>
                <w:b/>
                <w:sz w:val="24"/>
              </w:rPr>
              <w:t>Órakeret</w:t>
            </w:r>
          </w:p>
        </w:tc>
      </w:tr>
      <w:tr>
        <w:trPr>
          <w:trHeight w:val="532" w:hRule="atLeast"/>
        </w:trPr>
        <w:tc>
          <w:tcPr>
            <w:tcW w:w="2105" w:type="dxa"/>
            <w:vMerge/>
            <w:tcBorders>
              <w:top w:val="nil"/>
            </w:tcBorders>
          </w:tcPr>
          <w:p>
            <w:pPr>
              <w:rPr>
                <w:sz w:val="2"/>
                <w:szCs w:val="2"/>
              </w:rPr>
            </w:pPr>
          </w:p>
        </w:tc>
        <w:tc>
          <w:tcPr>
            <w:tcW w:w="4911" w:type="dxa"/>
            <w:gridSpan w:val="3"/>
            <w:vMerge/>
            <w:tcBorders>
              <w:top w:val="nil"/>
            </w:tcBorders>
          </w:tcPr>
          <w:p>
            <w:pPr>
              <w:rPr>
                <w:sz w:val="2"/>
                <w:szCs w:val="2"/>
              </w:rPr>
            </w:pPr>
          </w:p>
        </w:tc>
        <w:tc>
          <w:tcPr>
            <w:tcW w:w="993" w:type="dxa"/>
          </w:tcPr>
          <w:p>
            <w:pPr>
              <w:pStyle w:val="TableParagraph"/>
              <w:spacing w:before="11"/>
              <w:rPr>
                <w:sz w:val="17"/>
              </w:rPr>
            </w:pPr>
          </w:p>
          <w:p>
            <w:pPr>
              <w:pStyle w:val="TableParagraph"/>
              <w:ind w:left="139" w:right="126"/>
              <w:jc w:val="center"/>
              <w:rPr>
                <w:b/>
                <w:sz w:val="20"/>
              </w:rPr>
            </w:pPr>
            <w:r>
              <w:rPr>
                <w:b/>
                <w:sz w:val="20"/>
              </w:rPr>
              <w:t>tantervi</w:t>
            </w:r>
          </w:p>
        </w:tc>
        <w:tc>
          <w:tcPr>
            <w:tcW w:w="1221" w:type="dxa"/>
            <w:shd w:val="clear" w:color="auto" w:fill="8CB2E2"/>
          </w:tcPr>
          <w:p>
            <w:pPr>
              <w:pStyle w:val="TableParagraph"/>
              <w:spacing w:line="207" w:lineRule="exact" w:before="117"/>
              <w:ind w:left="173"/>
              <w:rPr>
                <w:b/>
                <w:sz w:val="18"/>
              </w:rPr>
            </w:pPr>
            <w:r>
              <w:rPr>
                <w:b/>
                <w:sz w:val="18"/>
              </w:rPr>
              <w:t>5.</w:t>
            </w:r>
            <w:r>
              <w:rPr>
                <w:b/>
                <w:spacing w:val="-1"/>
                <w:sz w:val="18"/>
              </w:rPr>
              <w:t> </w:t>
            </w:r>
            <w:r>
              <w:rPr>
                <w:b/>
                <w:sz w:val="18"/>
              </w:rPr>
              <w:t>évfolyam</w:t>
            </w:r>
          </w:p>
          <w:p>
            <w:pPr>
              <w:pStyle w:val="TableParagraph"/>
              <w:spacing w:line="188" w:lineRule="exact"/>
              <w:ind w:left="135"/>
              <w:rPr>
                <w:b/>
                <w:sz w:val="18"/>
              </w:rPr>
            </w:pPr>
            <w:r>
              <w:rPr>
                <w:b/>
                <w:sz w:val="18"/>
              </w:rPr>
              <w:t>III.</w:t>
            </w:r>
            <w:r>
              <w:rPr>
                <w:b/>
                <w:spacing w:val="-4"/>
                <w:sz w:val="18"/>
              </w:rPr>
              <w:t> </w:t>
            </w:r>
            <w:r>
              <w:rPr>
                <w:b/>
                <w:sz w:val="18"/>
              </w:rPr>
              <w:t>témakör</w:t>
            </w:r>
          </w:p>
        </w:tc>
      </w:tr>
      <w:tr>
        <w:trPr>
          <w:trHeight w:val="395" w:hRule="atLeast"/>
        </w:trPr>
        <w:tc>
          <w:tcPr>
            <w:tcW w:w="2105" w:type="dxa"/>
            <w:vMerge/>
            <w:tcBorders>
              <w:top w:val="nil"/>
            </w:tcBorders>
          </w:tcPr>
          <w:p>
            <w:pPr>
              <w:rPr>
                <w:sz w:val="2"/>
                <w:szCs w:val="2"/>
              </w:rPr>
            </w:pPr>
          </w:p>
        </w:tc>
        <w:tc>
          <w:tcPr>
            <w:tcW w:w="4911" w:type="dxa"/>
            <w:gridSpan w:val="3"/>
            <w:vMerge/>
            <w:tcBorders>
              <w:top w:val="nil"/>
            </w:tcBorders>
          </w:tcPr>
          <w:p>
            <w:pPr>
              <w:rPr>
                <w:sz w:val="2"/>
                <w:szCs w:val="2"/>
              </w:rPr>
            </w:pPr>
          </w:p>
        </w:tc>
        <w:tc>
          <w:tcPr>
            <w:tcW w:w="993" w:type="dxa"/>
          </w:tcPr>
          <w:p>
            <w:pPr>
              <w:pStyle w:val="TableParagraph"/>
              <w:spacing w:line="261" w:lineRule="exact" w:before="114"/>
              <w:ind w:left="139" w:right="125"/>
              <w:jc w:val="center"/>
              <w:rPr>
                <w:b/>
                <w:sz w:val="24"/>
              </w:rPr>
            </w:pPr>
            <w:r>
              <w:rPr>
                <w:b/>
                <w:sz w:val="24"/>
              </w:rPr>
              <w:t>11 óra</w:t>
            </w:r>
          </w:p>
        </w:tc>
        <w:tc>
          <w:tcPr>
            <w:tcW w:w="1221" w:type="dxa"/>
            <w:shd w:val="clear" w:color="auto" w:fill="8CB2E2"/>
          </w:tcPr>
          <w:p>
            <w:pPr>
              <w:pStyle w:val="TableParagraph"/>
              <w:spacing w:line="261" w:lineRule="exact" w:before="114"/>
              <w:ind w:left="349"/>
              <w:rPr>
                <w:b/>
                <w:sz w:val="24"/>
              </w:rPr>
            </w:pPr>
            <w:r>
              <w:rPr>
                <w:b/>
                <w:sz w:val="24"/>
              </w:rPr>
              <w:t>7 óra</w:t>
            </w:r>
          </w:p>
        </w:tc>
      </w:tr>
      <w:tr>
        <w:trPr>
          <w:trHeight w:val="397" w:hRule="atLeast"/>
        </w:trPr>
        <w:tc>
          <w:tcPr>
            <w:tcW w:w="2105" w:type="dxa"/>
          </w:tcPr>
          <w:p>
            <w:pPr>
              <w:pStyle w:val="TableParagraph"/>
              <w:spacing w:before="56"/>
              <w:ind w:left="321"/>
              <w:rPr>
                <w:b/>
                <w:sz w:val="24"/>
              </w:rPr>
            </w:pPr>
            <w:r>
              <w:rPr>
                <w:b/>
                <w:sz w:val="24"/>
              </w:rPr>
              <w:t>Előzetes tudás</w:t>
            </w:r>
          </w:p>
        </w:tc>
        <w:tc>
          <w:tcPr>
            <w:tcW w:w="7125" w:type="dxa"/>
            <w:gridSpan w:val="5"/>
          </w:tcPr>
          <w:p>
            <w:pPr>
              <w:pStyle w:val="TableParagraph"/>
              <w:spacing w:line="266" w:lineRule="exact" w:before="111"/>
              <w:ind w:left="69"/>
              <w:rPr>
                <w:sz w:val="24"/>
              </w:rPr>
            </w:pPr>
            <w:r>
              <w:rPr>
                <w:color w:val="006FC0"/>
                <w:sz w:val="24"/>
              </w:rPr>
              <w:t>Iránytű, alaprajz, fővilágtájak, térképvázlat, térkép.</w:t>
            </w:r>
          </w:p>
        </w:tc>
      </w:tr>
      <w:tr>
        <w:trPr>
          <w:trHeight w:val="2599" w:hRule="atLeast"/>
        </w:trPr>
        <w:tc>
          <w:tcPr>
            <w:tcW w:w="2105" w:type="dxa"/>
            <w:tcBorders>
              <w:bottom w:val="single" w:sz="8" w:space="0" w:color="000000"/>
            </w:tcBorders>
          </w:tcPr>
          <w:p>
            <w:pPr>
              <w:pStyle w:val="TableParagraph"/>
              <w:rPr>
                <w:sz w:val="26"/>
              </w:rPr>
            </w:pPr>
          </w:p>
          <w:p>
            <w:pPr>
              <w:pStyle w:val="TableParagraph"/>
              <w:rPr>
                <w:sz w:val="26"/>
              </w:rPr>
            </w:pPr>
          </w:p>
          <w:p>
            <w:pPr>
              <w:pStyle w:val="TableParagraph"/>
              <w:spacing w:before="8"/>
              <w:rPr>
                <w:sz w:val="24"/>
              </w:rPr>
            </w:pPr>
          </w:p>
          <w:p>
            <w:pPr>
              <w:pStyle w:val="TableParagraph"/>
              <w:ind w:left="83" w:right="77"/>
              <w:jc w:val="center"/>
              <w:rPr>
                <w:b/>
                <w:sz w:val="24"/>
              </w:rPr>
            </w:pPr>
            <w:r>
              <w:rPr>
                <w:b/>
                <w:sz w:val="24"/>
              </w:rPr>
              <w:t>A tematikai egység nevelési-fejlesztési céljai</w:t>
            </w:r>
          </w:p>
        </w:tc>
        <w:tc>
          <w:tcPr>
            <w:tcW w:w="7125" w:type="dxa"/>
            <w:gridSpan w:val="5"/>
            <w:tcBorders>
              <w:bottom w:val="single" w:sz="8" w:space="0" w:color="000000"/>
            </w:tcBorders>
          </w:tcPr>
          <w:p>
            <w:pPr>
              <w:pStyle w:val="TableParagraph"/>
              <w:spacing w:before="109"/>
              <w:ind w:left="69" w:right="188"/>
              <w:rPr>
                <w:sz w:val="24"/>
              </w:rPr>
            </w:pPr>
            <w:r>
              <w:rPr>
                <w:color w:val="006FC0"/>
                <w:sz w:val="24"/>
              </w:rPr>
              <w:t>A térbeli tájékozódás fejlesztése valós környezetben, térképen </w:t>
            </w:r>
            <w:r>
              <w:rPr>
                <w:sz w:val="24"/>
              </w:rPr>
              <w:t>és földgömbön. A földrajzi tér hierarchikus kapcsolatainak felismertetése. Átfogó kép kialakítása Magyarország világban elfoglalt helyéről.</w:t>
            </w:r>
          </w:p>
          <w:p>
            <w:pPr>
              <w:pStyle w:val="TableParagraph"/>
              <w:ind w:left="69" w:right="188"/>
              <w:rPr>
                <w:sz w:val="24"/>
              </w:rPr>
            </w:pPr>
            <w:r>
              <w:rPr>
                <w:color w:val="006FC0"/>
                <w:sz w:val="24"/>
              </w:rPr>
              <w:t>A valóság és a térképi ábrázolás összefüggéseinek megláttatása, a térképi ábrázolásmód korlátainak belátása.</w:t>
            </w:r>
          </w:p>
          <w:p>
            <w:pPr>
              <w:pStyle w:val="TableParagraph"/>
              <w:ind w:left="69"/>
              <w:rPr>
                <w:sz w:val="24"/>
              </w:rPr>
            </w:pPr>
            <w:r>
              <w:rPr>
                <w:color w:val="006FC0"/>
                <w:sz w:val="24"/>
              </w:rPr>
              <w:t>A különböző térképek jelrendszerének megismerése, értelmezése,</w:t>
            </w:r>
          </w:p>
          <w:p>
            <w:pPr>
              <w:pStyle w:val="TableParagraph"/>
              <w:ind w:left="69"/>
              <w:rPr>
                <w:sz w:val="24"/>
              </w:rPr>
            </w:pPr>
            <w:r>
              <w:rPr>
                <w:color w:val="006FC0"/>
                <w:sz w:val="24"/>
              </w:rPr>
              <w:t>felhasználása az információszerzés folyamatában.</w:t>
            </w:r>
          </w:p>
          <w:p>
            <w:pPr>
              <w:pStyle w:val="TableParagraph"/>
              <w:spacing w:line="270" w:lineRule="atLeast" w:before="1"/>
              <w:ind w:left="69" w:right="1222"/>
              <w:rPr>
                <w:sz w:val="24"/>
              </w:rPr>
            </w:pPr>
            <w:r>
              <w:rPr>
                <w:color w:val="006FC0"/>
                <w:sz w:val="24"/>
              </w:rPr>
              <w:t>Az elemi térképolvasás lépéseinek alkalmazása, a szemléleti térképolvasás megalapozása.</w:t>
            </w:r>
          </w:p>
        </w:tc>
      </w:tr>
      <w:tr>
        <w:trPr>
          <w:trHeight w:val="952" w:hRule="atLeast"/>
        </w:trPr>
        <w:tc>
          <w:tcPr>
            <w:tcW w:w="3384" w:type="dxa"/>
            <w:gridSpan w:val="2"/>
            <w:tcBorders>
              <w:top w:val="single" w:sz="8" w:space="0" w:color="000000"/>
            </w:tcBorders>
          </w:tcPr>
          <w:p>
            <w:pPr>
              <w:pStyle w:val="TableParagraph"/>
              <w:spacing w:line="270" w:lineRule="atLeast" w:before="118"/>
              <w:ind w:left="402" w:right="394"/>
              <w:jc w:val="center"/>
              <w:rPr>
                <w:b/>
                <w:sz w:val="24"/>
              </w:rPr>
            </w:pPr>
            <w:r>
              <w:rPr>
                <w:b/>
                <w:sz w:val="24"/>
              </w:rPr>
              <w:t>Problémák, jelenségek, gyakorlati alkalmazások, ismeretek</w:t>
            </w:r>
          </w:p>
        </w:tc>
        <w:tc>
          <w:tcPr>
            <w:tcW w:w="3385" w:type="dxa"/>
            <w:tcBorders>
              <w:top w:val="single" w:sz="8" w:space="0" w:color="000000"/>
            </w:tcBorders>
          </w:tcPr>
          <w:p>
            <w:pPr>
              <w:pStyle w:val="TableParagraph"/>
              <w:spacing w:before="3"/>
              <w:rPr>
                <w:sz w:val="34"/>
              </w:rPr>
            </w:pPr>
          </w:p>
          <w:p>
            <w:pPr>
              <w:pStyle w:val="TableParagraph"/>
              <w:ind w:left="369"/>
              <w:rPr>
                <w:b/>
                <w:sz w:val="24"/>
              </w:rPr>
            </w:pPr>
            <w:r>
              <w:rPr>
                <w:b/>
                <w:sz w:val="24"/>
              </w:rPr>
              <w:t>Fejlesztési követelmények</w:t>
            </w:r>
          </w:p>
        </w:tc>
        <w:tc>
          <w:tcPr>
            <w:tcW w:w="2461" w:type="dxa"/>
            <w:gridSpan w:val="3"/>
            <w:tcBorders>
              <w:top w:val="single" w:sz="8" w:space="0" w:color="000000"/>
            </w:tcBorders>
          </w:tcPr>
          <w:p>
            <w:pPr>
              <w:pStyle w:val="TableParagraph"/>
              <w:spacing w:before="3"/>
              <w:rPr>
                <w:sz w:val="34"/>
              </w:rPr>
            </w:pPr>
          </w:p>
          <w:p>
            <w:pPr>
              <w:pStyle w:val="TableParagraph"/>
              <w:ind w:left="161"/>
              <w:rPr>
                <w:b/>
                <w:sz w:val="24"/>
              </w:rPr>
            </w:pPr>
            <w:r>
              <w:rPr>
                <w:b/>
                <w:sz w:val="24"/>
              </w:rPr>
              <w:t>Kapcsolódási pontok</w:t>
            </w:r>
          </w:p>
        </w:tc>
      </w:tr>
      <w:tr>
        <w:trPr>
          <w:trHeight w:val="3840" w:hRule="atLeast"/>
        </w:trPr>
        <w:tc>
          <w:tcPr>
            <w:tcW w:w="3384" w:type="dxa"/>
            <w:gridSpan w:val="2"/>
            <w:tcBorders>
              <w:bottom w:val="nil"/>
            </w:tcBorders>
          </w:tcPr>
          <w:p>
            <w:pPr>
              <w:pStyle w:val="TableParagraph"/>
              <w:spacing w:before="109"/>
              <w:ind w:left="69" w:right="539"/>
              <w:rPr>
                <w:sz w:val="24"/>
              </w:rPr>
            </w:pPr>
            <w:r>
              <w:rPr>
                <w:i/>
                <w:color w:val="006FC0"/>
                <w:sz w:val="24"/>
              </w:rPr>
              <w:t>Problémák, jelenségek, </w:t>
            </w:r>
            <w:r>
              <w:rPr>
                <w:i/>
                <w:color w:val="006FC0"/>
                <w:sz w:val="24"/>
              </w:rPr>
              <w:t>gyakorlati alkalmazások: </w:t>
            </w:r>
            <w:r>
              <w:rPr>
                <w:color w:val="006FC0"/>
                <w:sz w:val="24"/>
              </w:rPr>
              <w:t>Hogyan készül a térkép? Miért van szükség térképre? Hogyan segíti a térkép jelrendszere ismeretlen tájak megismerését?</w:t>
            </w:r>
          </w:p>
          <w:p>
            <w:pPr>
              <w:pStyle w:val="TableParagraph"/>
              <w:spacing w:before="1"/>
              <w:ind w:left="69" w:right="539"/>
              <w:rPr>
                <w:sz w:val="24"/>
              </w:rPr>
            </w:pPr>
            <w:r>
              <w:rPr>
                <w:color w:val="006FC0"/>
                <w:sz w:val="24"/>
              </w:rPr>
              <w:t>Iránytű használata. Tájékozódás térképvázlattal. Útvonaltervezés térképen.</w:t>
            </w:r>
          </w:p>
          <w:p>
            <w:pPr>
              <w:pStyle w:val="TableParagraph"/>
              <w:ind w:left="69"/>
              <w:rPr>
                <w:sz w:val="24"/>
              </w:rPr>
            </w:pPr>
            <w:r>
              <w:rPr>
                <w:color w:val="006FC0"/>
                <w:sz w:val="24"/>
              </w:rPr>
              <w:t>Távolság mérése.</w:t>
            </w:r>
          </w:p>
          <w:p>
            <w:pPr>
              <w:pStyle w:val="TableParagraph"/>
              <w:ind w:left="69" w:right="526"/>
              <w:rPr>
                <w:sz w:val="24"/>
              </w:rPr>
            </w:pPr>
            <w:r>
              <w:rPr>
                <w:color w:val="006FC0"/>
                <w:sz w:val="24"/>
              </w:rPr>
              <w:t>Település- és turistatérképek használata.</w:t>
            </w:r>
          </w:p>
        </w:tc>
        <w:tc>
          <w:tcPr>
            <w:tcW w:w="3385" w:type="dxa"/>
            <w:vMerge w:val="restart"/>
          </w:tcPr>
          <w:p>
            <w:pPr>
              <w:pStyle w:val="TableParagraph"/>
              <w:spacing w:before="109"/>
              <w:ind w:left="69" w:right="166"/>
              <w:rPr>
                <w:sz w:val="24"/>
              </w:rPr>
            </w:pPr>
            <w:r>
              <w:rPr>
                <w:color w:val="006FC0"/>
                <w:sz w:val="24"/>
              </w:rPr>
              <w:t>Irány meghatározása a valós térben. Az iránytű működésének mágneses kölcsönhatásként való értelmezése.</w:t>
            </w:r>
          </w:p>
          <w:p>
            <w:pPr>
              <w:pStyle w:val="TableParagraph"/>
              <w:rPr>
                <w:sz w:val="24"/>
              </w:rPr>
            </w:pPr>
          </w:p>
          <w:p>
            <w:pPr>
              <w:pStyle w:val="TableParagraph"/>
              <w:ind w:left="69" w:right="333"/>
              <w:rPr>
                <w:sz w:val="24"/>
              </w:rPr>
            </w:pPr>
            <w:r>
              <w:rPr>
                <w:color w:val="006FC0"/>
                <w:sz w:val="24"/>
              </w:rPr>
              <w:t>A térkép és a valóság közötti viszony megértése. Eligazodás terepen térképvázlattal.</w:t>
            </w:r>
          </w:p>
          <w:p>
            <w:pPr>
              <w:pStyle w:val="TableParagraph"/>
              <w:rPr>
                <w:sz w:val="24"/>
              </w:rPr>
            </w:pPr>
          </w:p>
          <w:p>
            <w:pPr>
              <w:pStyle w:val="TableParagraph"/>
              <w:spacing w:before="1"/>
              <w:ind w:left="69" w:right="54"/>
              <w:rPr>
                <w:sz w:val="24"/>
              </w:rPr>
            </w:pPr>
            <w:r>
              <w:rPr>
                <w:color w:val="006FC0"/>
                <w:sz w:val="24"/>
              </w:rPr>
              <w:t>A térábrázolás különböző formáinak összehasonlítása. Térképvázlat készítése a lakóhely részletéről.</w:t>
            </w:r>
          </w:p>
          <w:p>
            <w:pPr>
              <w:pStyle w:val="TableParagraph"/>
              <w:rPr>
                <w:sz w:val="24"/>
              </w:rPr>
            </w:pPr>
          </w:p>
          <w:p>
            <w:pPr>
              <w:pStyle w:val="TableParagraph"/>
              <w:ind w:left="69" w:right="53"/>
              <w:rPr>
                <w:sz w:val="24"/>
              </w:rPr>
            </w:pPr>
            <w:r>
              <w:rPr>
                <w:color w:val="006FC0"/>
                <w:sz w:val="24"/>
              </w:rPr>
              <w:t>Felszínformák – alföld, dombság, hegység, völgy, medence – ábrázolásának felismerése a térképen.</w:t>
            </w:r>
          </w:p>
          <w:p>
            <w:pPr>
              <w:pStyle w:val="TableParagraph"/>
              <w:ind w:left="69" w:right="227"/>
              <w:rPr>
                <w:sz w:val="24"/>
              </w:rPr>
            </w:pPr>
            <w:r>
              <w:rPr>
                <w:color w:val="006FC0"/>
                <w:sz w:val="24"/>
              </w:rPr>
              <w:t>A térkép jelrendszerének értelmezése. Különböző jelrendszerű térképek elemzése, információ gyűjtése.</w:t>
            </w:r>
          </w:p>
          <w:p>
            <w:pPr>
              <w:pStyle w:val="TableParagraph"/>
              <w:spacing w:before="1"/>
              <w:ind w:left="69"/>
              <w:rPr>
                <w:sz w:val="24"/>
              </w:rPr>
            </w:pPr>
            <w:r>
              <w:rPr>
                <w:color w:val="006FC0"/>
                <w:sz w:val="24"/>
              </w:rPr>
              <w:t>Irány és távolság meghatározása (digitális és nyomtatott) térképen.</w:t>
            </w:r>
          </w:p>
          <w:p>
            <w:pPr>
              <w:pStyle w:val="TableParagraph"/>
              <w:spacing w:before="11"/>
              <w:rPr>
                <w:sz w:val="23"/>
              </w:rPr>
            </w:pPr>
          </w:p>
          <w:p>
            <w:pPr>
              <w:pStyle w:val="TableParagraph"/>
              <w:ind w:left="69" w:right="87"/>
              <w:rPr>
                <w:sz w:val="24"/>
              </w:rPr>
            </w:pPr>
            <w:r>
              <w:rPr>
                <w:color w:val="006FC0"/>
                <w:sz w:val="24"/>
              </w:rPr>
              <w:t>Méretarány és az ábrázolás részletessége közötti összefüggés megértése.</w:t>
            </w:r>
          </w:p>
          <w:p>
            <w:pPr>
              <w:pStyle w:val="TableParagraph"/>
              <w:rPr>
                <w:sz w:val="24"/>
              </w:rPr>
            </w:pPr>
          </w:p>
          <w:p>
            <w:pPr>
              <w:pStyle w:val="TableParagraph"/>
              <w:spacing w:line="266" w:lineRule="exact"/>
              <w:ind w:left="69"/>
              <w:rPr>
                <w:sz w:val="24"/>
              </w:rPr>
            </w:pPr>
            <w:r>
              <w:rPr>
                <w:color w:val="006FC0"/>
                <w:sz w:val="24"/>
              </w:rPr>
              <w:t>A különböző térképek ábrázolási</w:t>
            </w:r>
          </w:p>
        </w:tc>
        <w:tc>
          <w:tcPr>
            <w:tcW w:w="2461" w:type="dxa"/>
            <w:gridSpan w:val="3"/>
            <w:vMerge w:val="restart"/>
          </w:tcPr>
          <w:p>
            <w:pPr>
              <w:pStyle w:val="TableParagraph"/>
              <w:spacing w:before="109"/>
              <w:ind w:left="72" w:right="105"/>
              <w:rPr>
                <w:sz w:val="24"/>
              </w:rPr>
            </w:pPr>
            <w:r>
              <w:rPr>
                <w:i/>
                <w:color w:val="006FC0"/>
                <w:sz w:val="24"/>
              </w:rPr>
              <w:t>Történelem, társadalmi </w:t>
            </w:r>
            <w:r>
              <w:rPr>
                <w:i/>
                <w:color w:val="006FC0"/>
                <w:sz w:val="24"/>
              </w:rPr>
              <w:t>és állampolgári ismeretek: </w:t>
            </w:r>
            <w:r>
              <w:rPr>
                <w:color w:val="006FC0"/>
                <w:sz w:val="24"/>
              </w:rPr>
              <w:t>földrajzi felfedezések.</w:t>
            </w:r>
          </w:p>
          <w:p>
            <w:pPr>
              <w:pStyle w:val="TableParagraph"/>
              <w:rPr>
                <w:sz w:val="24"/>
              </w:rPr>
            </w:pPr>
          </w:p>
          <w:p>
            <w:pPr>
              <w:pStyle w:val="TableParagraph"/>
              <w:ind w:left="72"/>
              <w:rPr>
                <w:sz w:val="24"/>
              </w:rPr>
            </w:pPr>
            <w:r>
              <w:rPr>
                <w:i/>
                <w:color w:val="006FC0"/>
                <w:sz w:val="24"/>
              </w:rPr>
              <w:t>Matematika</w:t>
            </w:r>
            <w:r>
              <w:rPr>
                <w:b/>
                <w:i/>
                <w:color w:val="006FC0"/>
                <w:sz w:val="24"/>
              </w:rPr>
              <w:t>: </w:t>
            </w:r>
            <w:r>
              <w:rPr>
                <w:color w:val="006FC0"/>
                <w:sz w:val="24"/>
              </w:rPr>
              <w:t>Térbeli mérési adatok felhasználása számításokban.</w:t>
            </w:r>
          </w:p>
          <w:p>
            <w:pPr>
              <w:pStyle w:val="TableParagraph"/>
              <w:spacing w:before="1"/>
              <w:ind w:left="72" w:right="80"/>
              <w:rPr>
                <w:sz w:val="24"/>
              </w:rPr>
            </w:pPr>
            <w:r>
              <w:rPr>
                <w:color w:val="006FC0"/>
                <w:sz w:val="24"/>
              </w:rPr>
              <w:t>Becslés. Nagyítás, kicsinyítés. Mérés, mértékegységek használata. Koordináta- rendszer, aránypár.</w:t>
            </w:r>
          </w:p>
          <w:p>
            <w:pPr>
              <w:pStyle w:val="TableParagraph"/>
              <w:rPr>
                <w:sz w:val="24"/>
              </w:rPr>
            </w:pPr>
          </w:p>
          <w:p>
            <w:pPr>
              <w:pStyle w:val="TableParagraph"/>
              <w:ind w:left="72" w:right="57"/>
              <w:rPr>
                <w:sz w:val="24"/>
              </w:rPr>
            </w:pPr>
            <w:r>
              <w:rPr>
                <w:i/>
                <w:color w:val="006FC0"/>
                <w:sz w:val="24"/>
              </w:rPr>
              <w:t>Magyar nyelv és </w:t>
            </w:r>
            <w:r>
              <w:rPr>
                <w:i/>
                <w:color w:val="006FC0"/>
                <w:sz w:val="24"/>
              </w:rPr>
              <w:t>irodalom: </w:t>
            </w:r>
            <w:r>
              <w:rPr>
                <w:color w:val="006FC0"/>
                <w:sz w:val="24"/>
              </w:rPr>
              <w:t>Szövegértés </w:t>
            </w:r>
            <w:r>
              <w:rPr>
                <w:color w:val="006FC0"/>
                <w:spacing w:val="-14"/>
                <w:sz w:val="24"/>
              </w:rPr>
              <w:t>- </w:t>
            </w:r>
            <w:r>
              <w:rPr>
                <w:color w:val="006FC0"/>
                <w:sz w:val="24"/>
              </w:rPr>
              <w:t>a speciális jelrendszerek (pl. térkép) magyarázata, explicite megfogalmazott információk azonosítása, összekapcsolása, rendezése. A hétköznapi kifejezés alkalmi jelentésének felismerése.</w:t>
            </w:r>
          </w:p>
        </w:tc>
      </w:tr>
      <w:tr>
        <w:trPr>
          <w:trHeight w:val="816" w:hRule="atLeast"/>
        </w:trPr>
        <w:tc>
          <w:tcPr>
            <w:tcW w:w="3384" w:type="dxa"/>
            <w:gridSpan w:val="2"/>
            <w:tcBorders>
              <w:top w:val="nil"/>
              <w:bottom w:val="nil"/>
            </w:tcBorders>
          </w:tcPr>
          <w:p>
            <w:pPr>
              <w:pStyle w:val="TableParagraph"/>
              <w:spacing w:before="123"/>
              <w:ind w:left="69"/>
              <w:rPr>
                <w:i/>
                <w:sz w:val="24"/>
              </w:rPr>
            </w:pPr>
            <w:r>
              <w:rPr>
                <w:i/>
                <w:color w:val="006FC0"/>
                <w:sz w:val="24"/>
              </w:rPr>
              <w:t>Ismeretek:</w:t>
            </w:r>
          </w:p>
          <w:p>
            <w:pPr>
              <w:pStyle w:val="TableParagraph"/>
              <w:ind w:left="50"/>
              <w:rPr>
                <w:sz w:val="24"/>
              </w:rPr>
            </w:pPr>
            <w:r>
              <w:rPr>
                <w:color w:val="006FC0"/>
                <w:sz w:val="24"/>
              </w:rPr>
              <w:t>Iránytű. Fő-és mellékvilágtájak.</w:t>
            </w:r>
          </w:p>
        </w:tc>
        <w:tc>
          <w:tcPr>
            <w:tcW w:w="3385" w:type="dxa"/>
            <w:vMerge/>
            <w:tcBorders>
              <w:top w:val="nil"/>
            </w:tcBorders>
          </w:tcPr>
          <w:p>
            <w:pPr>
              <w:rPr>
                <w:sz w:val="2"/>
                <w:szCs w:val="2"/>
              </w:rPr>
            </w:pPr>
          </w:p>
        </w:tc>
        <w:tc>
          <w:tcPr>
            <w:tcW w:w="2461" w:type="dxa"/>
            <w:gridSpan w:val="3"/>
            <w:vMerge/>
            <w:tcBorders>
              <w:top w:val="nil"/>
            </w:tcBorders>
          </w:tcPr>
          <w:p>
            <w:pPr>
              <w:rPr>
                <w:sz w:val="2"/>
                <w:szCs w:val="2"/>
              </w:rPr>
            </w:pPr>
          </w:p>
        </w:tc>
      </w:tr>
      <w:tr>
        <w:trPr>
          <w:trHeight w:val="817" w:hRule="atLeast"/>
        </w:trPr>
        <w:tc>
          <w:tcPr>
            <w:tcW w:w="3384" w:type="dxa"/>
            <w:gridSpan w:val="2"/>
            <w:tcBorders>
              <w:top w:val="nil"/>
              <w:bottom w:val="nil"/>
            </w:tcBorders>
          </w:tcPr>
          <w:p>
            <w:pPr>
              <w:pStyle w:val="TableParagraph"/>
              <w:spacing w:before="125"/>
              <w:ind w:left="50"/>
              <w:rPr>
                <w:sz w:val="24"/>
              </w:rPr>
            </w:pPr>
            <w:r>
              <w:rPr>
                <w:color w:val="006FC0"/>
                <w:sz w:val="24"/>
              </w:rPr>
              <w:t>A valós tér átalakítása, alaprajz,</w:t>
            </w:r>
          </w:p>
          <w:p>
            <w:pPr>
              <w:pStyle w:val="TableParagraph"/>
              <w:ind w:left="50"/>
              <w:rPr>
                <w:sz w:val="24"/>
              </w:rPr>
            </w:pPr>
            <w:r>
              <w:rPr>
                <w:color w:val="006FC0"/>
                <w:sz w:val="24"/>
              </w:rPr>
              <w:t>térképszerű ábrázolás.</w:t>
            </w:r>
          </w:p>
        </w:tc>
        <w:tc>
          <w:tcPr>
            <w:tcW w:w="3385" w:type="dxa"/>
            <w:vMerge/>
            <w:tcBorders>
              <w:top w:val="nil"/>
            </w:tcBorders>
          </w:tcPr>
          <w:p>
            <w:pPr>
              <w:rPr>
                <w:sz w:val="2"/>
                <w:szCs w:val="2"/>
              </w:rPr>
            </w:pPr>
          </w:p>
        </w:tc>
        <w:tc>
          <w:tcPr>
            <w:tcW w:w="2461" w:type="dxa"/>
            <w:gridSpan w:val="3"/>
            <w:vMerge/>
            <w:tcBorders>
              <w:top w:val="nil"/>
            </w:tcBorders>
          </w:tcPr>
          <w:p>
            <w:pPr>
              <w:rPr>
                <w:sz w:val="2"/>
                <w:szCs w:val="2"/>
              </w:rPr>
            </w:pPr>
          </w:p>
        </w:tc>
      </w:tr>
      <w:tr>
        <w:trPr>
          <w:trHeight w:val="818" w:hRule="atLeast"/>
        </w:trPr>
        <w:tc>
          <w:tcPr>
            <w:tcW w:w="3384" w:type="dxa"/>
            <w:gridSpan w:val="2"/>
            <w:tcBorders>
              <w:top w:val="nil"/>
              <w:bottom w:val="nil"/>
            </w:tcBorders>
          </w:tcPr>
          <w:p>
            <w:pPr>
              <w:pStyle w:val="TableParagraph"/>
              <w:spacing w:before="126"/>
              <w:ind w:left="50"/>
              <w:rPr>
                <w:sz w:val="24"/>
              </w:rPr>
            </w:pPr>
            <w:r>
              <w:rPr>
                <w:color w:val="006FC0"/>
                <w:sz w:val="24"/>
              </w:rPr>
              <w:t>A térábrázolás különböző formái</w:t>
            </w:r>
          </w:p>
          <w:p>
            <w:pPr>
              <w:pStyle w:val="TableParagraph"/>
              <w:ind w:left="50"/>
              <w:rPr>
                <w:sz w:val="24"/>
              </w:rPr>
            </w:pPr>
            <w:r>
              <w:rPr>
                <w:color w:val="006FC0"/>
                <w:sz w:val="24"/>
              </w:rPr>
              <w:t>– útvonalrajz, térképvázlat.</w:t>
            </w:r>
          </w:p>
        </w:tc>
        <w:tc>
          <w:tcPr>
            <w:tcW w:w="3385" w:type="dxa"/>
            <w:vMerge/>
            <w:tcBorders>
              <w:top w:val="nil"/>
            </w:tcBorders>
          </w:tcPr>
          <w:p>
            <w:pPr>
              <w:rPr>
                <w:sz w:val="2"/>
                <w:szCs w:val="2"/>
              </w:rPr>
            </w:pPr>
          </w:p>
        </w:tc>
        <w:tc>
          <w:tcPr>
            <w:tcW w:w="2461" w:type="dxa"/>
            <w:gridSpan w:val="3"/>
            <w:vMerge/>
            <w:tcBorders>
              <w:top w:val="nil"/>
            </w:tcBorders>
          </w:tcPr>
          <w:p>
            <w:pPr>
              <w:rPr>
                <w:sz w:val="2"/>
                <w:szCs w:val="2"/>
              </w:rPr>
            </w:pPr>
          </w:p>
        </w:tc>
      </w:tr>
      <w:tr>
        <w:trPr>
          <w:trHeight w:val="1094" w:hRule="atLeast"/>
        </w:trPr>
        <w:tc>
          <w:tcPr>
            <w:tcW w:w="3384" w:type="dxa"/>
            <w:gridSpan w:val="2"/>
            <w:tcBorders>
              <w:top w:val="nil"/>
              <w:bottom w:val="nil"/>
            </w:tcBorders>
          </w:tcPr>
          <w:p>
            <w:pPr>
              <w:pStyle w:val="TableParagraph"/>
              <w:spacing w:before="125"/>
              <w:ind w:left="69" w:right="66"/>
              <w:rPr>
                <w:sz w:val="24"/>
              </w:rPr>
            </w:pPr>
            <w:r>
              <w:rPr>
                <w:color w:val="006FC0"/>
                <w:sz w:val="24"/>
              </w:rPr>
              <w:t>A térképi ábrázolás jellemzői: égtájak, szín- és jelkulcs, névírás, méretarány, aránymérték.</w:t>
            </w:r>
          </w:p>
        </w:tc>
        <w:tc>
          <w:tcPr>
            <w:tcW w:w="3385" w:type="dxa"/>
            <w:vMerge/>
            <w:tcBorders>
              <w:top w:val="nil"/>
            </w:tcBorders>
          </w:tcPr>
          <w:p>
            <w:pPr>
              <w:rPr>
                <w:sz w:val="2"/>
                <w:szCs w:val="2"/>
              </w:rPr>
            </w:pPr>
          </w:p>
        </w:tc>
        <w:tc>
          <w:tcPr>
            <w:tcW w:w="2461" w:type="dxa"/>
            <w:gridSpan w:val="3"/>
            <w:vMerge/>
            <w:tcBorders>
              <w:top w:val="nil"/>
            </w:tcBorders>
          </w:tcPr>
          <w:p>
            <w:pPr>
              <w:rPr>
                <w:sz w:val="2"/>
                <w:szCs w:val="2"/>
              </w:rPr>
            </w:pPr>
          </w:p>
        </w:tc>
      </w:tr>
      <w:tr>
        <w:trPr>
          <w:trHeight w:val="963" w:hRule="atLeast"/>
        </w:trPr>
        <w:tc>
          <w:tcPr>
            <w:tcW w:w="3384" w:type="dxa"/>
            <w:gridSpan w:val="2"/>
            <w:tcBorders>
              <w:top w:val="nil"/>
            </w:tcBorders>
          </w:tcPr>
          <w:p>
            <w:pPr>
              <w:pStyle w:val="TableParagraph"/>
              <w:spacing w:line="270" w:lineRule="atLeast" w:before="125"/>
              <w:ind w:left="69" w:right="779"/>
              <w:rPr>
                <w:sz w:val="24"/>
              </w:rPr>
            </w:pPr>
            <w:r>
              <w:rPr>
                <w:color w:val="006FC0"/>
                <w:sz w:val="24"/>
              </w:rPr>
              <w:t>Térképfajták: domborzati, közigazgatási, turista-, és kontúrtérkép.</w:t>
            </w:r>
          </w:p>
        </w:tc>
        <w:tc>
          <w:tcPr>
            <w:tcW w:w="3385" w:type="dxa"/>
            <w:vMerge/>
            <w:tcBorders>
              <w:top w:val="nil"/>
            </w:tcBorders>
          </w:tcPr>
          <w:p>
            <w:pPr>
              <w:rPr>
                <w:sz w:val="2"/>
                <w:szCs w:val="2"/>
              </w:rPr>
            </w:pPr>
          </w:p>
        </w:tc>
        <w:tc>
          <w:tcPr>
            <w:tcW w:w="2461" w:type="dxa"/>
            <w:gridSpan w:val="3"/>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551"/>
        <w:gridCol w:w="3385"/>
        <w:gridCol w:w="2463"/>
      </w:tblGrid>
      <w:tr>
        <w:trPr>
          <w:trHeight w:val="5796" w:hRule="atLeast"/>
        </w:trPr>
        <w:tc>
          <w:tcPr>
            <w:tcW w:w="3385" w:type="dxa"/>
            <w:gridSpan w:val="2"/>
          </w:tcPr>
          <w:p>
            <w:pPr>
              <w:pStyle w:val="TableParagraph"/>
              <w:spacing w:before="3"/>
              <w:rPr>
                <w:sz w:val="23"/>
              </w:rPr>
            </w:pPr>
          </w:p>
          <w:p>
            <w:pPr>
              <w:pStyle w:val="TableParagraph"/>
              <w:ind w:left="69" w:right="347"/>
              <w:rPr>
                <w:sz w:val="24"/>
              </w:rPr>
            </w:pPr>
            <w:r>
              <w:rPr>
                <w:color w:val="006FC0"/>
                <w:sz w:val="24"/>
              </w:rPr>
              <w:t>Hazánk nagytájai, szomszédos országaink.</w:t>
            </w:r>
          </w:p>
          <w:p>
            <w:pPr>
              <w:pStyle w:val="TableParagraph"/>
              <w:rPr>
                <w:sz w:val="24"/>
              </w:rPr>
            </w:pPr>
          </w:p>
          <w:p>
            <w:pPr>
              <w:pStyle w:val="TableParagraph"/>
              <w:ind w:left="69" w:right="146"/>
              <w:rPr>
                <w:sz w:val="24"/>
              </w:rPr>
            </w:pPr>
            <w:r>
              <w:rPr>
                <w:sz w:val="24"/>
              </w:rPr>
              <w:t>Bolygónk térségei: földrészek és óceánok.</w:t>
            </w:r>
          </w:p>
          <w:p>
            <w:pPr>
              <w:pStyle w:val="TableParagraph"/>
              <w:rPr>
                <w:sz w:val="24"/>
              </w:rPr>
            </w:pPr>
          </w:p>
          <w:p>
            <w:pPr>
              <w:pStyle w:val="TableParagraph"/>
              <w:ind w:left="69" w:right="560"/>
              <w:rPr>
                <w:sz w:val="24"/>
              </w:rPr>
            </w:pPr>
            <w:r>
              <w:rPr>
                <w:sz w:val="24"/>
              </w:rPr>
              <w:t>Helymeghatározás: földrajzi fokhálózat.</w:t>
            </w:r>
          </w:p>
          <w:p>
            <w:pPr>
              <w:pStyle w:val="TableParagraph"/>
              <w:spacing w:before="9"/>
              <w:rPr>
                <w:sz w:val="23"/>
              </w:rPr>
            </w:pPr>
          </w:p>
          <w:p>
            <w:pPr>
              <w:pStyle w:val="TableParagraph"/>
              <w:spacing w:before="1"/>
              <w:ind w:left="69" w:right="107"/>
              <w:rPr>
                <w:sz w:val="24"/>
              </w:rPr>
            </w:pPr>
            <w:r>
              <w:rPr>
                <w:sz w:val="24"/>
              </w:rPr>
              <w:t>Európa helyzete, határai. Hazánk helye Európában.</w:t>
            </w:r>
          </w:p>
        </w:tc>
        <w:tc>
          <w:tcPr>
            <w:tcW w:w="3385" w:type="dxa"/>
          </w:tcPr>
          <w:p>
            <w:pPr>
              <w:pStyle w:val="TableParagraph"/>
              <w:ind w:left="68" w:right="714"/>
              <w:rPr>
                <w:sz w:val="24"/>
              </w:rPr>
            </w:pPr>
            <w:r>
              <w:rPr>
                <w:color w:val="006FC0"/>
                <w:sz w:val="24"/>
              </w:rPr>
              <w:t>és tartalmi különbségeinek megállapítása.</w:t>
            </w:r>
          </w:p>
          <w:p>
            <w:pPr>
              <w:pStyle w:val="TableParagraph"/>
              <w:spacing w:before="3"/>
              <w:rPr>
                <w:sz w:val="23"/>
              </w:rPr>
            </w:pPr>
          </w:p>
          <w:p>
            <w:pPr>
              <w:pStyle w:val="TableParagraph"/>
              <w:ind w:left="68" w:right="181"/>
              <w:rPr>
                <w:sz w:val="24"/>
              </w:rPr>
            </w:pPr>
            <w:r>
              <w:rPr>
                <w:color w:val="006FC0"/>
                <w:sz w:val="24"/>
              </w:rPr>
              <w:t>Tájékozódás hazánk domborzati és közigazgatási térképén.</w:t>
            </w:r>
          </w:p>
          <w:p>
            <w:pPr>
              <w:pStyle w:val="TableParagraph"/>
              <w:rPr>
                <w:sz w:val="24"/>
              </w:rPr>
            </w:pPr>
          </w:p>
          <w:p>
            <w:pPr>
              <w:pStyle w:val="TableParagraph"/>
              <w:ind w:left="68" w:right="247"/>
              <w:rPr>
                <w:sz w:val="24"/>
              </w:rPr>
            </w:pPr>
            <w:r>
              <w:rPr>
                <w:sz w:val="24"/>
              </w:rPr>
              <w:t>Tájékozódás a földgömbön és a térképen. Földrészek, óceánok felismerése különböző méretarányú és ábrázolásmódú térképeken.</w:t>
            </w:r>
          </w:p>
          <w:p>
            <w:pPr>
              <w:pStyle w:val="TableParagraph"/>
              <w:spacing w:before="10"/>
              <w:rPr>
                <w:sz w:val="23"/>
              </w:rPr>
            </w:pPr>
          </w:p>
          <w:p>
            <w:pPr>
              <w:pStyle w:val="TableParagraph"/>
              <w:ind w:left="68" w:right="481"/>
              <w:rPr>
                <w:sz w:val="24"/>
              </w:rPr>
            </w:pPr>
            <w:r>
              <w:rPr>
                <w:sz w:val="24"/>
              </w:rPr>
              <w:t>A nevezetes szélességi körök felismerése a térképen.</w:t>
            </w:r>
          </w:p>
          <w:p>
            <w:pPr>
              <w:pStyle w:val="TableParagraph"/>
              <w:ind w:left="68" w:right="241"/>
              <w:rPr>
                <w:sz w:val="24"/>
              </w:rPr>
            </w:pPr>
            <w:r>
              <w:rPr>
                <w:color w:val="006FC0"/>
                <w:sz w:val="24"/>
              </w:rPr>
              <w:t>Földrajzi helymeghatározás különböző tartalmú térképeken.</w:t>
            </w:r>
          </w:p>
          <w:p>
            <w:pPr>
              <w:pStyle w:val="TableParagraph"/>
              <w:rPr>
                <w:sz w:val="24"/>
              </w:rPr>
            </w:pPr>
          </w:p>
          <w:p>
            <w:pPr>
              <w:pStyle w:val="TableParagraph"/>
              <w:spacing w:line="270" w:lineRule="atLeast"/>
              <w:ind w:left="68" w:right="807"/>
              <w:rPr>
                <w:sz w:val="24"/>
              </w:rPr>
            </w:pPr>
            <w:r>
              <w:rPr>
                <w:sz w:val="24"/>
              </w:rPr>
              <w:t>Európa és Magyarország tényleges és viszonylagos földrajzi fekvésének megfogalmazása.</w:t>
            </w:r>
          </w:p>
        </w:tc>
        <w:tc>
          <w:tcPr>
            <w:tcW w:w="2463" w:type="dxa"/>
          </w:tcPr>
          <w:p>
            <w:pPr>
              <w:pStyle w:val="TableParagraph"/>
              <w:ind w:left="71" w:right="109"/>
              <w:rPr>
                <w:sz w:val="24"/>
              </w:rPr>
            </w:pPr>
            <w:r>
              <w:rPr>
                <w:i/>
                <w:color w:val="006FC0"/>
                <w:sz w:val="24"/>
              </w:rPr>
              <w:t>Informatika: </w:t>
            </w:r>
            <w:r>
              <w:rPr>
                <w:color w:val="006FC0"/>
                <w:sz w:val="24"/>
              </w:rPr>
              <w:t>keresés az interneten, alkalmazások használata.</w:t>
            </w:r>
          </w:p>
        </w:tc>
      </w:tr>
      <w:tr>
        <w:trPr>
          <w:trHeight w:val="949" w:hRule="atLeast"/>
        </w:trPr>
        <w:tc>
          <w:tcPr>
            <w:tcW w:w="1834" w:type="dxa"/>
          </w:tcPr>
          <w:p>
            <w:pPr>
              <w:pStyle w:val="TableParagraph"/>
              <w:spacing w:before="193"/>
              <w:ind w:left="436" w:right="81" w:hanging="327"/>
              <w:rPr>
                <w:b/>
                <w:sz w:val="24"/>
              </w:rPr>
            </w:pPr>
            <w:r>
              <w:rPr>
                <w:b/>
                <w:sz w:val="24"/>
              </w:rPr>
              <w:t>Kulcsfogalmak/ fogalmak</w:t>
            </w:r>
          </w:p>
        </w:tc>
        <w:tc>
          <w:tcPr>
            <w:tcW w:w="7399" w:type="dxa"/>
            <w:gridSpan w:val="3"/>
          </w:tcPr>
          <w:p>
            <w:pPr>
              <w:pStyle w:val="TableParagraph"/>
              <w:spacing w:line="270" w:lineRule="atLeast" w:before="111"/>
              <w:ind w:left="71" w:right="178"/>
              <w:rPr>
                <w:sz w:val="24"/>
              </w:rPr>
            </w:pPr>
            <w:r>
              <w:rPr>
                <w:color w:val="006FC0"/>
                <w:sz w:val="24"/>
              </w:rPr>
              <w:t>Fő- és mellékvilágtáj, alaprajz, útvonalrajz, térképvázlat, térkép. Térképi jelrendszer, domborzati, közigazgatási, turista- és kontúrtérkép, keresőhálózat, turistajelzés.</w:t>
            </w:r>
          </w:p>
        </w:tc>
      </w:tr>
      <w:tr>
        <w:trPr>
          <w:trHeight w:val="2051" w:hRule="atLeast"/>
        </w:trPr>
        <w:tc>
          <w:tcPr>
            <w:tcW w:w="1834" w:type="dxa"/>
          </w:tcPr>
          <w:p>
            <w:pPr>
              <w:pStyle w:val="TableParagraph"/>
              <w:rPr>
                <w:sz w:val="26"/>
              </w:rPr>
            </w:pPr>
          </w:p>
          <w:p>
            <w:pPr>
              <w:pStyle w:val="TableParagraph"/>
              <w:spacing w:before="7"/>
              <w:rPr>
                <w:sz w:val="38"/>
              </w:rPr>
            </w:pPr>
          </w:p>
          <w:p>
            <w:pPr>
              <w:pStyle w:val="TableParagraph"/>
              <w:ind w:left="417" w:right="284" w:hanging="111"/>
              <w:rPr>
                <w:b/>
                <w:sz w:val="24"/>
              </w:rPr>
            </w:pPr>
            <w:r>
              <w:rPr>
                <w:b/>
                <w:sz w:val="24"/>
              </w:rPr>
              <w:t>Topográfiai ismeretek</w:t>
            </w:r>
          </w:p>
        </w:tc>
        <w:tc>
          <w:tcPr>
            <w:tcW w:w="7399" w:type="dxa"/>
            <w:gridSpan w:val="3"/>
          </w:tcPr>
          <w:p>
            <w:pPr>
              <w:pStyle w:val="TableParagraph"/>
              <w:spacing w:before="109"/>
              <w:ind w:left="71" w:right="896"/>
              <w:rPr>
                <w:sz w:val="24"/>
              </w:rPr>
            </w:pPr>
            <w:r>
              <w:rPr>
                <w:color w:val="006FC0"/>
                <w:sz w:val="24"/>
              </w:rPr>
              <w:t>Alföld, Kisalföld, Északi-középhegység, Dunántúli-középhegység, Dunántúli-domb- és hegyvidék, Nyugati-peremvidék.</w:t>
            </w:r>
          </w:p>
          <w:p>
            <w:pPr>
              <w:pStyle w:val="TableParagraph"/>
              <w:ind w:left="71" w:right="178"/>
              <w:rPr>
                <w:sz w:val="24"/>
              </w:rPr>
            </w:pPr>
            <w:r>
              <w:rPr>
                <w:color w:val="006FC0"/>
                <w:sz w:val="24"/>
              </w:rPr>
              <w:t>Szlovákia, Ukrajna, Románia, Szerbia, Horvátország, Szlovénia, Ausztria. </w:t>
            </w:r>
            <w:r>
              <w:rPr>
                <w:sz w:val="24"/>
              </w:rPr>
              <w:t>Baktérítő, Ráktérítő, Déli-sark, déli-sarkkör, Egyenlítő, Északi-sark, északi-sarkkör, kezdő hosszúsági kör.</w:t>
            </w:r>
          </w:p>
          <w:p>
            <w:pPr>
              <w:pStyle w:val="TableParagraph"/>
              <w:spacing w:line="270" w:lineRule="atLeast" w:before="1"/>
              <w:ind w:left="71" w:right="80"/>
              <w:rPr>
                <w:sz w:val="24"/>
              </w:rPr>
            </w:pPr>
            <w:r>
              <w:rPr>
                <w:sz w:val="24"/>
              </w:rPr>
              <w:t>Atlanti-óceán, Csendes-óceán, Indiai-óceán, Jeges-tenger, Földközi-tenger, Afrika, Amerika, Európa, Ázsia, Ausztrália, Antarktika, Közép-Európa.</w:t>
            </w:r>
          </w:p>
        </w:tc>
      </w:tr>
    </w:tbl>
    <w:p>
      <w:pPr>
        <w:pStyle w:val="BodyText"/>
        <w:rPr>
          <w:sz w:val="20"/>
        </w:rPr>
      </w:pPr>
    </w:p>
    <w:p>
      <w:pPr>
        <w:pStyle w:val="BodyText"/>
        <w:rPr>
          <w:sz w:val="23"/>
        </w:rPr>
      </w:pPr>
    </w:p>
    <w:p>
      <w:pPr>
        <w:pStyle w:val="Heading1"/>
        <w:numPr>
          <w:ilvl w:val="0"/>
          <w:numId w:val="13"/>
        </w:numPr>
        <w:tabs>
          <w:tab w:pos="668" w:val="left" w:leader="none"/>
        </w:tabs>
        <w:spacing w:line="240" w:lineRule="auto" w:before="98" w:after="0"/>
        <w:ind w:left="667" w:right="0" w:hanging="452"/>
        <w:jc w:val="left"/>
        <w:rPr>
          <w:b w:val="0"/>
          <w:color w:val="FF0000"/>
        </w:rPr>
      </w:pPr>
      <w:r>
        <w:rPr>
          <w:color w:val="FF0000"/>
        </w:rPr>
        <w:t>témakör: Az éghajlat és az időjárás </w:t>
      </w:r>
      <w:r>
        <w:rPr>
          <w:b w:val="0"/>
          <w:sz w:val="24"/>
        </w:rPr>
        <w:t>(9</w:t>
      </w:r>
      <w:r>
        <w:rPr>
          <w:b w:val="0"/>
          <w:spacing w:val="1"/>
          <w:sz w:val="24"/>
        </w:rPr>
        <w:t> </w:t>
      </w:r>
      <w:r>
        <w:rPr>
          <w:b w:val="0"/>
          <w:sz w:val="24"/>
        </w:rPr>
        <w:t>óra)</w:t>
      </w:r>
    </w:p>
    <w:p>
      <w:pPr>
        <w:pStyle w:val="BodyText"/>
        <w:rPr>
          <w:sz w:val="32"/>
        </w:rPr>
      </w:pPr>
    </w:p>
    <w:p>
      <w:pPr>
        <w:pStyle w:val="BodyText"/>
        <w:rPr>
          <w:sz w:val="32"/>
        </w:rPr>
      </w:pPr>
    </w:p>
    <w:p>
      <w:pPr>
        <w:pStyle w:val="BodyText"/>
        <w:spacing w:before="5"/>
        <w:rPr>
          <w:sz w:val="34"/>
        </w:rPr>
      </w:pPr>
    </w:p>
    <w:p>
      <w:pPr>
        <w:pStyle w:val="Heading2"/>
        <w:rPr>
          <w:u w:val="none"/>
        </w:rPr>
      </w:pPr>
      <w:r>
        <w:rPr>
          <w:u w:val="thick"/>
        </w:rPr>
        <w:t>Kerettantervi háttér:</w:t>
      </w:r>
    </w:p>
    <w:p>
      <w:pPr>
        <w:spacing w:before="117"/>
        <w:ind w:left="216" w:right="329" w:firstLine="0"/>
        <w:jc w:val="left"/>
        <w:rPr>
          <w:sz w:val="24"/>
        </w:rPr>
      </w:pPr>
      <w:r>
        <w:rPr>
          <w:b/>
          <w:sz w:val="28"/>
        </w:rPr>
        <w:t>Az éghajlat és az időjárás </w:t>
      </w:r>
      <w:r>
        <w:rPr>
          <w:sz w:val="28"/>
        </w:rPr>
        <w:t>c. </w:t>
      </w:r>
      <w:r>
        <w:rPr>
          <w:sz w:val="24"/>
        </w:rPr>
        <w:t>témakör </w:t>
      </w:r>
      <w:r>
        <w:rPr>
          <w:b/>
          <w:sz w:val="24"/>
        </w:rPr>
        <w:t>A Föld és a Világegyetem </w:t>
      </w:r>
      <w:r>
        <w:rPr>
          <w:sz w:val="24"/>
        </w:rPr>
        <w:t>c. kerettantervi tematikai egységre fordítható 11 órából 9 órát használ fel.</w:t>
      </w:r>
    </w:p>
    <w:p>
      <w:pPr>
        <w:spacing w:before="0"/>
        <w:ind w:left="216" w:right="329" w:firstLine="0"/>
        <w:jc w:val="left"/>
        <w:rPr>
          <w:sz w:val="24"/>
        </w:rPr>
      </w:pPr>
      <w:r>
        <w:rPr>
          <w:color w:val="006FC0"/>
          <w:sz w:val="24"/>
        </w:rPr>
        <w:t>A F</w:t>
      </w:r>
      <w:r>
        <w:rPr>
          <w:b/>
          <w:color w:val="006FC0"/>
          <w:sz w:val="24"/>
        </w:rPr>
        <w:t>öld és a Világegyetem </w:t>
      </w:r>
      <w:r>
        <w:rPr>
          <w:color w:val="006FC0"/>
          <w:sz w:val="24"/>
        </w:rPr>
        <w:t>c. kerettantervi tematikai egységben az </w:t>
      </w:r>
      <w:r>
        <w:rPr>
          <w:b/>
          <w:color w:val="006FC0"/>
          <w:sz w:val="24"/>
        </w:rPr>
        <w:t>Éghajlat és az időjárás </w:t>
      </w:r>
      <w:r>
        <w:rPr>
          <w:color w:val="006FC0"/>
          <w:sz w:val="24"/>
        </w:rPr>
        <w:t>c. témakörre vonatkozó részeket kékkel jelöltük.</w:t>
      </w:r>
    </w:p>
    <w:p>
      <w:pPr>
        <w:pStyle w:val="BodyText"/>
        <w:ind w:left="216"/>
      </w:pPr>
      <w:r>
        <w:rPr/>
        <w:t>A feketével hagyott részek másik témakör tananyagához tartoznak.</w:t>
      </w:r>
    </w:p>
    <w:p>
      <w:pPr>
        <w:pStyle w:val="BodyText"/>
        <w:rPr>
          <w:sz w:val="20"/>
        </w:rPr>
      </w:pPr>
    </w:p>
    <w:p>
      <w:pPr>
        <w:pStyle w:val="BodyText"/>
        <w:spacing w:before="11"/>
        <w:rPr>
          <w:sz w:val="1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4739"/>
        <w:gridCol w:w="994"/>
        <w:gridCol w:w="1364"/>
      </w:tblGrid>
      <w:tr>
        <w:trPr>
          <w:trHeight w:val="395" w:hRule="atLeast"/>
        </w:trPr>
        <w:tc>
          <w:tcPr>
            <w:tcW w:w="2137" w:type="dxa"/>
            <w:vMerge w:val="restart"/>
          </w:tcPr>
          <w:p>
            <w:pPr>
              <w:pStyle w:val="TableParagraph"/>
              <w:spacing w:before="99"/>
              <w:ind w:left="371" w:right="117" w:hanging="228"/>
              <w:rPr>
                <w:b/>
                <w:sz w:val="24"/>
              </w:rPr>
            </w:pPr>
            <w:r>
              <w:rPr>
                <w:b/>
                <w:sz w:val="24"/>
              </w:rPr>
              <w:t>Tematikai egység/ Fejlesztési cél</w:t>
            </w:r>
          </w:p>
        </w:tc>
        <w:tc>
          <w:tcPr>
            <w:tcW w:w="4739" w:type="dxa"/>
            <w:vMerge w:val="restart"/>
          </w:tcPr>
          <w:p>
            <w:pPr>
              <w:pStyle w:val="TableParagraph"/>
              <w:spacing w:before="8"/>
              <w:rPr>
                <w:sz w:val="25"/>
              </w:rPr>
            </w:pPr>
          </w:p>
          <w:p>
            <w:pPr>
              <w:pStyle w:val="TableParagraph"/>
              <w:spacing w:before="1"/>
              <w:ind w:left="1074"/>
              <w:rPr>
                <w:b/>
                <w:sz w:val="24"/>
              </w:rPr>
            </w:pPr>
            <w:r>
              <w:rPr>
                <w:b/>
                <w:sz w:val="24"/>
              </w:rPr>
              <w:t>A Föld és a Világegyetem</w:t>
            </w:r>
          </w:p>
        </w:tc>
        <w:tc>
          <w:tcPr>
            <w:tcW w:w="2358" w:type="dxa"/>
            <w:gridSpan w:val="2"/>
          </w:tcPr>
          <w:p>
            <w:pPr>
              <w:pStyle w:val="TableParagraph"/>
              <w:spacing w:line="259" w:lineRule="exact" w:before="116"/>
              <w:ind w:left="706"/>
              <w:rPr>
                <w:b/>
                <w:sz w:val="24"/>
              </w:rPr>
            </w:pPr>
            <w:r>
              <w:rPr>
                <w:b/>
                <w:sz w:val="24"/>
              </w:rPr>
              <w:t>Órakeret</w:t>
            </w:r>
          </w:p>
        </w:tc>
      </w:tr>
      <w:tr>
        <w:trPr>
          <w:trHeight w:val="349" w:hRule="atLeast"/>
        </w:trPr>
        <w:tc>
          <w:tcPr>
            <w:tcW w:w="2137" w:type="dxa"/>
            <w:vMerge/>
            <w:tcBorders>
              <w:top w:val="nil"/>
            </w:tcBorders>
          </w:tcPr>
          <w:p>
            <w:pPr>
              <w:rPr>
                <w:sz w:val="2"/>
                <w:szCs w:val="2"/>
              </w:rPr>
            </w:pPr>
          </w:p>
        </w:tc>
        <w:tc>
          <w:tcPr>
            <w:tcW w:w="4739" w:type="dxa"/>
            <w:vMerge/>
            <w:tcBorders>
              <w:top w:val="nil"/>
            </w:tcBorders>
          </w:tcPr>
          <w:p>
            <w:pPr>
              <w:rPr>
                <w:sz w:val="2"/>
                <w:szCs w:val="2"/>
              </w:rPr>
            </w:pPr>
          </w:p>
        </w:tc>
        <w:tc>
          <w:tcPr>
            <w:tcW w:w="994" w:type="dxa"/>
          </w:tcPr>
          <w:p>
            <w:pPr>
              <w:pStyle w:val="TableParagraph"/>
              <w:spacing w:line="212" w:lineRule="exact" w:before="118"/>
              <w:ind w:left="157"/>
              <w:rPr>
                <w:b/>
                <w:sz w:val="20"/>
              </w:rPr>
            </w:pPr>
            <w:r>
              <w:rPr>
                <w:b/>
                <w:sz w:val="20"/>
              </w:rPr>
              <w:t>tantervi</w:t>
            </w:r>
          </w:p>
        </w:tc>
        <w:tc>
          <w:tcPr>
            <w:tcW w:w="1364" w:type="dxa"/>
            <w:shd w:val="clear" w:color="auto" w:fill="C5D9F1"/>
          </w:tcPr>
          <w:p>
            <w:pPr>
              <w:pStyle w:val="TableParagraph"/>
              <w:spacing w:line="198" w:lineRule="exact" w:before="131"/>
              <w:ind w:left="94"/>
              <w:rPr>
                <w:b/>
                <w:sz w:val="18"/>
              </w:rPr>
            </w:pPr>
            <w:r>
              <w:rPr>
                <w:b/>
                <w:sz w:val="18"/>
              </w:rPr>
              <w:t>5. évfolyam IV.</w:t>
            </w:r>
          </w:p>
        </w:tc>
      </w:tr>
    </w:tbl>
    <w:p>
      <w:pPr>
        <w:spacing w:after="0" w:line="198" w:lineRule="exact"/>
        <w:rPr>
          <w:sz w:val="18"/>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29"/>
        <w:gridCol w:w="3371"/>
        <w:gridCol w:w="140"/>
        <w:gridCol w:w="994"/>
        <w:gridCol w:w="1345"/>
      </w:tblGrid>
      <w:tr>
        <w:trPr>
          <w:trHeight w:val="208" w:hRule="atLeast"/>
        </w:trPr>
        <w:tc>
          <w:tcPr>
            <w:tcW w:w="2137" w:type="dxa"/>
            <w:vMerge w:val="restart"/>
          </w:tcPr>
          <w:p>
            <w:pPr>
              <w:pStyle w:val="TableParagraph"/>
              <w:rPr>
                <w:sz w:val="22"/>
              </w:rPr>
            </w:pPr>
          </w:p>
        </w:tc>
        <w:tc>
          <w:tcPr>
            <w:tcW w:w="4740" w:type="dxa"/>
            <w:gridSpan w:val="3"/>
            <w:vMerge w:val="restart"/>
          </w:tcPr>
          <w:p>
            <w:pPr>
              <w:pStyle w:val="TableParagraph"/>
              <w:rPr>
                <w:sz w:val="22"/>
              </w:rPr>
            </w:pPr>
          </w:p>
        </w:tc>
        <w:tc>
          <w:tcPr>
            <w:tcW w:w="994" w:type="dxa"/>
          </w:tcPr>
          <w:p>
            <w:pPr>
              <w:pStyle w:val="TableParagraph"/>
              <w:rPr>
                <w:sz w:val="14"/>
              </w:rPr>
            </w:pPr>
          </w:p>
        </w:tc>
        <w:tc>
          <w:tcPr>
            <w:tcW w:w="1345" w:type="dxa"/>
            <w:shd w:val="clear" w:color="auto" w:fill="C5D9F1"/>
          </w:tcPr>
          <w:p>
            <w:pPr>
              <w:pStyle w:val="TableParagraph"/>
              <w:spacing w:line="188" w:lineRule="exact"/>
              <w:ind w:left="352"/>
              <w:rPr>
                <w:b/>
                <w:sz w:val="18"/>
              </w:rPr>
            </w:pPr>
            <w:r>
              <w:rPr>
                <w:b/>
                <w:sz w:val="18"/>
              </w:rPr>
              <w:t>témakör</w:t>
            </w:r>
          </w:p>
        </w:tc>
      </w:tr>
      <w:tr>
        <w:trPr>
          <w:trHeight w:val="395" w:hRule="atLeast"/>
        </w:trPr>
        <w:tc>
          <w:tcPr>
            <w:tcW w:w="2137" w:type="dxa"/>
            <w:vMerge/>
            <w:tcBorders>
              <w:top w:val="nil"/>
            </w:tcBorders>
          </w:tcPr>
          <w:p>
            <w:pPr>
              <w:rPr>
                <w:sz w:val="2"/>
                <w:szCs w:val="2"/>
              </w:rPr>
            </w:pPr>
          </w:p>
        </w:tc>
        <w:tc>
          <w:tcPr>
            <w:tcW w:w="4740" w:type="dxa"/>
            <w:gridSpan w:val="3"/>
            <w:vMerge/>
            <w:tcBorders>
              <w:top w:val="nil"/>
            </w:tcBorders>
          </w:tcPr>
          <w:p>
            <w:pPr>
              <w:rPr>
                <w:sz w:val="2"/>
                <w:szCs w:val="2"/>
              </w:rPr>
            </w:pPr>
          </w:p>
        </w:tc>
        <w:tc>
          <w:tcPr>
            <w:tcW w:w="994" w:type="dxa"/>
          </w:tcPr>
          <w:p>
            <w:pPr>
              <w:pStyle w:val="TableParagraph"/>
              <w:spacing w:line="261" w:lineRule="exact" w:before="114"/>
              <w:ind w:left="233"/>
              <w:rPr>
                <w:b/>
                <w:sz w:val="24"/>
              </w:rPr>
            </w:pPr>
            <w:r>
              <w:rPr>
                <w:b/>
                <w:sz w:val="24"/>
              </w:rPr>
              <w:t>9 óra</w:t>
            </w:r>
          </w:p>
        </w:tc>
        <w:tc>
          <w:tcPr>
            <w:tcW w:w="1345" w:type="dxa"/>
            <w:shd w:val="clear" w:color="auto" w:fill="C5D9F1"/>
          </w:tcPr>
          <w:p>
            <w:pPr>
              <w:pStyle w:val="TableParagraph"/>
              <w:spacing w:line="261" w:lineRule="exact" w:before="114"/>
              <w:ind w:left="415"/>
              <w:rPr>
                <w:b/>
                <w:sz w:val="24"/>
              </w:rPr>
            </w:pPr>
            <w:r>
              <w:rPr>
                <w:b/>
                <w:sz w:val="24"/>
              </w:rPr>
              <w:t>9 óra</w:t>
            </w:r>
          </w:p>
        </w:tc>
      </w:tr>
      <w:tr>
        <w:trPr>
          <w:trHeight w:val="671" w:hRule="atLeast"/>
        </w:trPr>
        <w:tc>
          <w:tcPr>
            <w:tcW w:w="2137" w:type="dxa"/>
          </w:tcPr>
          <w:p>
            <w:pPr>
              <w:pStyle w:val="TableParagraph"/>
              <w:spacing w:before="193"/>
              <w:ind w:left="338"/>
              <w:rPr>
                <w:b/>
                <w:sz w:val="24"/>
              </w:rPr>
            </w:pPr>
            <w:r>
              <w:rPr>
                <w:b/>
                <w:sz w:val="24"/>
              </w:rPr>
              <w:t>Előzetes tudás</w:t>
            </w:r>
          </w:p>
        </w:tc>
        <w:tc>
          <w:tcPr>
            <w:tcW w:w="7079" w:type="dxa"/>
            <w:gridSpan w:val="5"/>
          </w:tcPr>
          <w:p>
            <w:pPr>
              <w:pStyle w:val="TableParagraph"/>
              <w:spacing w:before="109"/>
              <w:ind w:left="68"/>
              <w:rPr>
                <w:sz w:val="24"/>
              </w:rPr>
            </w:pPr>
            <w:r>
              <w:rPr>
                <w:sz w:val="24"/>
              </w:rPr>
              <w:t>A Nap látszólagos napi járása, a Nap mint energiaforrás, </w:t>
            </w:r>
            <w:r>
              <w:rPr>
                <w:color w:val="006FC0"/>
                <w:sz w:val="24"/>
              </w:rPr>
              <w:t>időjárás,</w:t>
            </w:r>
          </w:p>
          <w:p>
            <w:pPr>
              <w:pStyle w:val="TableParagraph"/>
              <w:spacing w:line="266" w:lineRule="exact"/>
              <w:ind w:left="68"/>
              <w:rPr>
                <w:sz w:val="24"/>
              </w:rPr>
            </w:pPr>
            <w:r>
              <w:rPr>
                <w:color w:val="006FC0"/>
                <w:sz w:val="24"/>
              </w:rPr>
              <w:t>hőmérséklet, csapadék, szél.</w:t>
            </w:r>
          </w:p>
        </w:tc>
      </w:tr>
      <w:tr>
        <w:trPr>
          <w:trHeight w:val="4260" w:hRule="atLeast"/>
        </w:trPr>
        <w:tc>
          <w:tcPr>
            <w:tcW w:w="213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15"/>
              <w:ind w:left="100" w:right="92"/>
              <w:jc w:val="center"/>
              <w:rPr>
                <w:b/>
                <w:sz w:val="24"/>
              </w:rPr>
            </w:pPr>
            <w:r>
              <w:rPr>
                <w:b/>
                <w:sz w:val="24"/>
              </w:rPr>
              <w:t>A tematikai egység nevelési-fejlesztési céljai</w:t>
            </w:r>
          </w:p>
        </w:tc>
        <w:tc>
          <w:tcPr>
            <w:tcW w:w="7079" w:type="dxa"/>
            <w:gridSpan w:val="5"/>
          </w:tcPr>
          <w:p>
            <w:pPr>
              <w:pStyle w:val="TableParagraph"/>
              <w:spacing w:before="109"/>
              <w:ind w:left="68" w:right="44"/>
              <w:rPr>
                <w:sz w:val="24"/>
              </w:rPr>
            </w:pPr>
            <w:r>
              <w:rPr>
                <w:sz w:val="24"/>
              </w:rPr>
              <w:t>A térbeli tájékozódás, a térfogalom fejlesztése átfogó kép kialakításával a Naprendszer felépítéséről, Földünknek a világegyetemben elfoglalt helyéről.</w:t>
            </w:r>
          </w:p>
          <w:p>
            <w:pPr>
              <w:pStyle w:val="TableParagraph"/>
              <w:ind w:left="68"/>
              <w:rPr>
                <w:sz w:val="24"/>
              </w:rPr>
            </w:pPr>
            <w:r>
              <w:rPr>
                <w:sz w:val="24"/>
              </w:rPr>
              <w:t>A rendszerszemlélet fejlesztése a Nap, a Föld és a Hold mozgásai,</w:t>
            </w:r>
            <w:r>
              <w:rPr>
                <w:spacing w:val="-15"/>
                <w:sz w:val="24"/>
              </w:rPr>
              <w:t> </w:t>
            </w:r>
            <w:r>
              <w:rPr>
                <w:sz w:val="24"/>
              </w:rPr>
              <w:t>a</w:t>
            </w:r>
          </w:p>
          <w:p>
            <w:pPr>
              <w:pStyle w:val="TableParagraph"/>
              <w:ind w:left="68"/>
              <w:rPr>
                <w:sz w:val="24"/>
              </w:rPr>
            </w:pPr>
            <w:r>
              <w:rPr>
                <w:sz w:val="24"/>
              </w:rPr>
              <w:t>közöttük levő kölcsönhatások és következményeik vizsgálata</w:t>
            </w:r>
            <w:r>
              <w:rPr>
                <w:spacing w:val="-24"/>
                <w:sz w:val="24"/>
              </w:rPr>
              <w:t> </w:t>
            </w:r>
            <w:r>
              <w:rPr>
                <w:sz w:val="24"/>
              </w:rPr>
              <w:t>során.</w:t>
            </w:r>
          </w:p>
          <w:p>
            <w:pPr>
              <w:pStyle w:val="TableParagraph"/>
              <w:ind w:left="68"/>
              <w:rPr>
                <w:sz w:val="24"/>
              </w:rPr>
            </w:pPr>
            <w:r>
              <w:rPr>
                <w:sz w:val="24"/>
              </w:rPr>
              <w:t>Az oksági gondolkodás fejlesztése a természeti környezet jelenségeinek</w:t>
            </w:r>
          </w:p>
          <w:p>
            <w:pPr>
              <w:pStyle w:val="TableParagraph"/>
              <w:ind w:left="68" w:right="489"/>
              <w:rPr>
                <w:sz w:val="24"/>
              </w:rPr>
            </w:pPr>
            <w:r>
              <w:rPr>
                <w:sz w:val="24"/>
              </w:rPr>
              <w:t>– a Hold fényváltozásainak, a napszakok, évszakok és az éghajlati övezetek kialakulásának – magyarázata, a légköri alapfolyamatok közötti oksági összefüggések feltárása során. Természeti törvények felismerése, alkalmazása a hétköznapi jelenségek értelmezésekor. </w:t>
            </w:r>
            <w:r>
              <w:rPr>
                <w:color w:val="006FC0"/>
                <w:sz w:val="24"/>
              </w:rPr>
              <w:t>Különböző típusú információforrások használatának gyakoroltatása éghajlati diagramok, tematikus térképek révén.</w:t>
            </w:r>
          </w:p>
          <w:p>
            <w:pPr>
              <w:pStyle w:val="TableParagraph"/>
              <w:spacing w:before="1"/>
              <w:ind w:left="68"/>
              <w:rPr>
                <w:sz w:val="24"/>
              </w:rPr>
            </w:pPr>
            <w:r>
              <w:rPr>
                <w:sz w:val="24"/>
              </w:rPr>
              <w:t>A klímaváltozás és az emberi tevékenység közötti összefüggés felismerése, a személyes felelősség tudatosítása.</w:t>
            </w:r>
          </w:p>
          <w:p>
            <w:pPr>
              <w:pStyle w:val="TableParagraph"/>
              <w:spacing w:line="266" w:lineRule="exact"/>
              <w:ind w:left="68"/>
              <w:rPr>
                <w:sz w:val="24"/>
              </w:rPr>
            </w:pPr>
            <w:r>
              <w:rPr>
                <w:sz w:val="24"/>
              </w:rPr>
              <w:t>A tudományos megismeréshez kötődő történeti szemlélet formálása.</w:t>
            </w:r>
          </w:p>
        </w:tc>
      </w:tr>
      <w:tr>
        <w:trPr>
          <w:trHeight w:val="947" w:hRule="atLeast"/>
        </w:trPr>
        <w:tc>
          <w:tcPr>
            <w:tcW w:w="3366" w:type="dxa"/>
            <w:gridSpan w:val="2"/>
          </w:tcPr>
          <w:p>
            <w:pPr>
              <w:pStyle w:val="TableParagraph"/>
              <w:spacing w:line="270" w:lineRule="atLeast" w:before="114"/>
              <w:ind w:left="395" w:right="384"/>
              <w:jc w:val="center"/>
              <w:rPr>
                <w:b/>
                <w:sz w:val="24"/>
              </w:rPr>
            </w:pPr>
            <w:r>
              <w:rPr>
                <w:b/>
                <w:sz w:val="24"/>
              </w:rPr>
              <w:t>Problémák, jelenségek, gyakorlati alkalmazások, ismeretek</w:t>
            </w:r>
          </w:p>
        </w:tc>
        <w:tc>
          <w:tcPr>
            <w:tcW w:w="3371" w:type="dxa"/>
          </w:tcPr>
          <w:p>
            <w:pPr>
              <w:pStyle w:val="TableParagraph"/>
              <w:spacing w:before="10"/>
              <w:rPr>
                <w:sz w:val="33"/>
              </w:rPr>
            </w:pPr>
          </w:p>
          <w:p>
            <w:pPr>
              <w:pStyle w:val="TableParagraph"/>
              <w:ind w:left="361"/>
              <w:rPr>
                <w:b/>
                <w:sz w:val="24"/>
              </w:rPr>
            </w:pPr>
            <w:r>
              <w:rPr>
                <w:b/>
                <w:sz w:val="24"/>
              </w:rPr>
              <w:t>Fejlesztési követelmények</w:t>
            </w:r>
          </w:p>
        </w:tc>
        <w:tc>
          <w:tcPr>
            <w:tcW w:w="2479" w:type="dxa"/>
            <w:gridSpan w:val="3"/>
          </w:tcPr>
          <w:p>
            <w:pPr>
              <w:pStyle w:val="TableParagraph"/>
              <w:spacing w:before="10"/>
              <w:rPr>
                <w:sz w:val="33"/>
              </w:rPr>
            </w:pPr>
          </w:p>
          <w:p>
            <w:pPr>
              <w:pStyle w:val="TableParagraph"/>
              <w:ind w:left="157"/>
              <w:rPr>
                <w:b/>
                <w:sz w:val="24"/>
              </w:rPr>
            </w:pPr>
            <w:r>
              <w:rPr>
                <w:b/>
                <w:sz w:val="24"/>
              </w:rPr>
              <w:t>Kapcsolódási pontok</w:t>
            </w:r>
          </w:p>
        </w:tc>
      </w:tr>
      <w:tr>
        <w:trPr>
          <w:trHeight w:val="7296" w:hRule="atLeast"/>
        </w:trPr>
        <w:tc>
          <w:tcPr>
            <w:tcW w:w="3366" w:type="dxa"/>
            <w:gridSpan w:val="2"/>
          </w:tcPr>
          <w:p>
            <w:pPr>
              <w:pStyle w:val="TableParagraph"/>
              <w:spacing w:before="109"/>
              <w:ind w:left="107" w:right="156"/>
              <w:rPr>
                <w:sz w:val="24"/>
              </w:rPr>
            </w:pPr>
            <w:r>
              <w:rPr>
                <w:i/>
                <w:sz w:val="24"/>
              </w:rPr>
              <w:t>Problémák, jelenségek, </w:t>
            </w:r>
            <w:r>
              <w:rPr>
                <w:i/>
                <w:sz w:val="24"/>
              </w:rPr>
              <w:t>gyakorlati alkalmazások: </w:t>
            </w:r>
            <w:r>
              <w:rPr>
                <w:sz w:val="24"/>
              </w:rPr>
              <w:t>Hogyan állapítható meg éjszaka iránytű nélkül az északi irány? Miért látjuk másnak a csillagos égboltot a különböző évszakokban?</w:t>
            </w:r>
          </w:p>
          <w:p>
            <w:pPr>
              <w:pStyle w:val="TableParagraph"/>
              <w:spacing w:before="1"/>
              <w:ind w:left="107" w:right="576"/>
              <w:rPr>
                <w:sz w:val="24"/>
              </w:rPr>
            </w:pPr>
            <w:r>
              <w:rPr>
                <w:sz w:val="24"/>
              </w:rPr>
              <w:t>Miért van a sarkvidékeken hideg, a trópusokon meleg? </w:t>
            </w:r>
            <w:r>
              <w:rPr>
                <w:color w:val="006FC0"/>
                <w:sz w:val="24"/>
              </w:rPr>
              <w:t>Hogyan készül az időjárás- jelentés?</w:t>
            </w:r>
          </w:p>
          <w:p>
            <w:pPr>
              <w:pStyle w:val="TableParagraph"/>
              <w:ind w:left="107" w:right="250"/>
              <w:rPr>
                <w:sz w:val="24"/>
              </w:rPr>
            </w:pPr>
            <w:r>
              <w:rPr>
                <w:sz w:val="24"/>
              </w:rPr>
              <w:t>Miért váltakoznak az évszakok és a napszakok?</w:t>
            </w:r>
          </w:p>
          <w:p>
            <w:pPr>
              <w:pStyle w:val="TableParagraph"/>
              <w:ind w:left="107" w:right="423"/>
              <w:rPr>
                <w:sz w:val="24"/>
              </w:rPr>
            </w:pPr>
            <w:r>
              <w:rPr>
                <w:color w:val="006FC0"/>
                <w:sz w:val="24"/>
              </w:rPr>
              <w:t>Miért hosszabbak a nappalok nyáron, mint télen?</w:t>
            </w:r>
          </w:p>
          <w:p>
            <w:pPr>
              <w:pStyle w:val="TableParagraph"/>
              <w:ind w:left="107" w:right="396"/>
              <w:rPr>
                <w:sz w:val="24"/>
              </w:rPr>
            </w:pPr>
            <w:r>
              <w:rPr>
                <w:color w:val="006FC0"/>
                <w:sz w:val="24"/>
              </w:rPr>
              <w:t>Hogyan keletkezik a szél és a csapadék?</w:t>
            </w:r>
          </w:p>
          <w:p>
            <w:pPr>
              <w:pStyle w:val="TableParagraph"/>
              <w:ind w:left="107" w:right="456"/>
              <w:rPr>
                <w:sz w:val="24"/>
              </w:rPr>
            </w:pPr>
            <w:r>
              <w:rPr>
                <w:color w:val="006FC0"/>
                <w:sz w:val="24"/>
              </w:rPr>
              <w:t>Hogyan védhetjük magunkat villámláskor, hóviharban, hőségben, szélviharban?</w:t>
            </w:r>
          </w:p>
          <w:p>
            <w:pPr>
              <w:pStyle w:val="TableParagraph"/>
              <w:rPr>
                <w:sz w:val="24"/>
              </w:rPr>
            </w:pPr>
          </w:p>
          <w:p>
            <w:pPr>
              <w:pStyle w:val="TableParagraph"/>
              <w:spacing w:before="1"/>
              <w:ind w:left="107"/>
              <w:rPr>
                <w:i/>
                <w:sz w:val="24"/>
              </w:rPr>
            </w:pPr>
            <w:r>
              <w:rPr>
                <w:i/>
                <w:sz w:val="24"/>
              </w:rPr>
              <w:t>Ismeretek:</w:t>
            </w:r>
          </w:p>
          <w:p>
            <w:pPr>
              <w:pStyle w:val="TableParagraph"/>
              <w:ind w:left="107" w:right="190"/>
              <w:rPr>
                <w:sz w:val="24"/>
              </w:rPr>
            </w:pPr>
            <w:r>
              <w:rPr>
                <w:sz w:val="24"/>
              </w:rPr>
              <w:t>A Föld helye a Naprendszerben és a Világegyetemben.</w:t>
            </w:r>
          </w:p>
          <w:p>
            <w:pPr>
              <w:pStyle w:val="TableParagraph"/>
              <w:spacing w:before="11"/>
              <w:rPr>
                <w:sz w:val="23"/>
              </w:rPr>
            </w:pPr>
          </w:p>
          <w:p>
            <w:pPr>
              <w:pStyle w:val="TableParagraph"/>
              <w:spacing w:line="266" w:lineRule="exact"/>
              <w:ind w:left="107"/>
              <w:rPr>
                <w:sz w:val="24"/>
              </w:rPr>
            </w:pPr>
            <w:r>
              <w:rPr>
                <w:sz w:val="24"/>
              </w:rPr>
              <w:t>Égitest, csillag, bolygó, hold.</w:t>
            </w:r>
          </w:p>
        </w:tc>
        <w:tc>
          <w:tcPr>
            <w:tcW w:w="3371" w:type="dxa"/>
          </w:tcPr>
          <w:p>
            <w:pPr>
              <w:pStyle w:val="TableParagraph"/>
              <w:spacing w:before="109"/>
              <w:ind w:left="109" w:right="1079"/>
              <w:rPr>
                <w:sz w:val="24"/>
              </w:rPr>
            </w:pPr>
            <w:r>
              <w:rPr>
                <w:sz w:val="24"/>
              </w:rPr>
              <w:t>A Föld, a Nap és a Világegyetem közötti hierarchikus kapcsolat ábrázolása.</w:t>
            </w:r>
          </w:p>
          <w:p>
            <w:pPr>
              <w:pStyle w:val="TableParagraph"/>
              <w:rPr>
                <w:sz w:val="24"/>
              </w:rPr>
            </w:pPr>
          </w:p>
          <w:p>
            <w:pPr>
              <w:pStyle w:val="TableParagraph"/>
              <w:spacing w:before="1"/>
              <w:ind w:left="109" w:right="372"/>
              <w:rPr>
                <w:sz w:val="24"/>
              </w:rPr>
            </w:pPr>
            <w:r>
              <w:rPr>
                <w:sz w:val="24"/>
              </w:rPr>
              <w:t>A csillag és a bolygók közötti különbség felismerése.</w:t>
            </w:r>
          </w:p>
          <w:p>
            <w:pPr>
              <w:pStyle w:val="TableParagraph"/>
              <w:ind w:left="109" w:right="833"/>
              <w:rPr>
                <w:sz w:val="24"/>
              </w:rPr>
            </w:pPr>
            <w:r>
              <w:rPr>
                <w:sz w:val="24"/>
              </w:rPr>
              <w:t>A sarkcsillag és egy-két csillagkép felismerése az égbolton.</w:t>
            </w:r>
          </w:p>
          <w:p>
            <w:pPr>
              <w:pStyle w:val="TableParagraph"/>
              <w:ind w:left="109"/>
              <w:rPr>
                <w:sz w:val="24"/>
              </w:rPr>
            </w:pPr>
            <w:r>
              <w:rPr>
                <w:sz w:val="24"/>
              </w:rPr>
              <w:t>Érvek gyűjtése arról, hogy a</w:t>
            </w:r>
          </w:p>
          <w:p>
            <w:pPr>
              <w:pStyle w:val="TableParagraph"/>
              <w:ind w:left="109"/>
              <w:rPr>
                <w:sz w:val="24"/>
              </w:rPr>
            </w:pPr>
            <w:r>
              <w:rPr>
                <w:sz w:val="24"/>
              </w:rPr>
              <w:t>Nap csillag.</w:t>
            </w:r>
          </w:p>
          <w:p>
            <w:pPr>
              <w:pStyle w:val="TableParagraph"/>
              <w:rPr>
                <w:sz w:val="24"/>
              </w:rPr>
            </w:pPr>
          </w:p>
          <w:p>
            <w:pPr>
              <w:pStyle w:val="TableParagraph"/>
              <w:ind w:left="109" w:right="307"/>
              <w:rPr>
                <w:sz w:val="24"/>
              </w:rPr>
            </w:pPr>
            <w:r>
              <w:rPr>
                <w:sz w:val="24"/>
              </w:rPr>
              <w:t>A holdfogyatkozás és a Hold fényváltozásainak értelmezése modell vagy más szemléltetés alapján.</w:t>
            </w:r>
          </w:p>
          <w:p>
            <w:pPr>
              <w:pStyle w:val="TableParagraph"/>
              <w:rPr>
                <w:sz w:val="24"/>
              </w:rPr>
            </w:pPr>
          </w:p>
          <w:p>
            <w:pPr>
              <w:pStyle w:val="TableParagraph"/>
              <w:ind w:left="109" w:right="372"/>
              <w:rPr>
                <w:sz w:val="24"/>
              </w:rPr>
            </w:pPr>
            <w:r>
              <w:rPr>
                <w:sz w:val="24"/>
              </w:rPr>
              <w:t>A napközpontú világkép egyszerű modellezése.</w:t>
            </w:r>
          </w:p>
          <w:p>
            <w:pPr>
              <w:pStyle w:val="TableParagraph"/>
              <w:rPr>
                <w:sz w:val="24"/>
              </w:rPr>
            </w:pPr>
          </w:p>
          <w:p>
            <w:pPr>
              <w:pStyle w:val="TableParagraph"/>
              <w:spacing w:before="1"/>
              <w:ind w:left="109" w:right="279"/>
              <w:rPr>
                <w:sz w:val="24"/>
              </w:rPr>
            </w:pPr>
            <w:r>
              <w:rPr>
                <w:sz w:val="24"/>
              </w:rPr>
              <w:t>A Föld mozgásai és a napi, évi időszámítás összefüggéseinek megértése.</w:t>
            </w:r>
          </w:p>
          <w:p>
            <w:pPr>
              <w:pStyle w:val="TableParagraph"/>
              <w:spacing w:before="11"/>
              <w:rPr>
                <w:sz w:val="23"/>
              </w:rPr>
            </w:pPr>
          </w:p>
          <w:p>
            <w:pPr>
              <w:pStyle w:val="TableParagraph"/>
              <w:spacing w:line="266" w:lineRule="exact"/>
              <w:ind w:left="109"/>
              <w:rPr>
                <w:sz w:val="24"/>
              </w:rPr>
            </w:pPr>
            <w:r>
              <w:rPr>
                <w:sz w:val="24"/>
              </w:rPr>
              <w:t>Az éghajlati övezetek</w:t>
            </w:r>
          </w:p>
        </w:tc>
        <w:tc>
          <w:tcPr>
            <w:tcW w:w="2479" w:type="dxa"/>
            <w:gridSpan w:val="3"/>
          </w:tcPr>
          <w:p>
            <w:pPr>
              <w:pStyle w:val="TableParagraph"/>
              <w:spacing w:before="109"/>
              <w:ind w:left="106" w:right="243"/>
              <w:rPr>
                <w:sz w:val="24"/>
              </w:rPr>
            </w:pPr>
            <w:r>
              <w:rPr>
                <w:i/>
                <w:color w:val="006FC0"/>
                <w:sz w:val="24"/>
              </w:rPr>
              <w:t>Matematika: </w:t>
            </w:r>
            <w:r>
              <w:rPr>
                <w:color w:val="006FC0"/>
                <w:sz w:val="24"/>
              </w:rPr>
              <w:t>Fogalmak egymáshoz való viszonya.</w:t>
            </w:r>
          </w:p>
          <w:p>
            <w:pPr>
              <w:pStyle w:val="TableParagraph"/>
              <w:spacing w:before="1"/>
              <w:ind w:left="106" w:right="337"/>
              <w:rPr>
                <w:sz w:val="24"/>
              </w:rPr>
            </w:pPr>
            <w:r>
              <w:rPr>
                <w:color w:val="006FC0"/>
                <w:sz w:val="24"/>
              </w:rPr>
              <w:t>Rendszerezést segítő eszközök és algoritmusok.</w:t>
            </w:r>
          </w:p>
          <w:p>
            <w:pPr>
              <w:pStyle w:val="TableParagraph"/>
              <w:ind w:left="106" w:right="530"/>
              <w:rPr>
                <w:sz w:val="24"/>
              </w:rPr>
            </w:pPr>
            <w:r>
              <w:rPr>
                <w:color w:val="006FC0"/>
                <w:sz w:val="24"/>
              </w:rPr>
              <w:t>Összehasonlítás, azonosítás, megkülönböztetés; különbségek, azonosságok megállapítása.</w:t>
            </w:r>
          </w:p>
          <w:p>
            <w:pPr>
              <w:pStyle w:val="TableParagraph"/>
              <w:ind w:left="106" w:right="163"/>
              <w:rPr>
                <w:sz w:val="24"/>
              </w:rPr>
            </w:pPr>
            <w:r>
              <w:rPr>
                <w:color w:val="006FC0"/>
                <w:sz w:val="24"/>
              </w:rPr>
              <w:t>Osztályozás egy és egyszerre két (több) saját szempont szerint, adott, illetve elkezdett válogatásban felismert szempont szerint.</w:t>
            </w:r>
          </w:p>
          <w:p>
            <w:pPr>
              <w:pStyle w:val="TableParagraph"/>
              <w:ind w:left="106" w:right="177"/>
              <w:rPr>
                <w:sz w:val="24"/>
              </w:rPr>
            </w:pPr>
            <w:r>
              <w:rPr>
                <w:color w:val="006FC0"/>
                <w:sz w:val="24"/>
              </w:rPr>
              <w:t>Matematikai modellek (hierarchikus kapcsolatok ábrázolása).</w:t>
            </w:r>
          </w:p>
          <w:p>
            <w:pPr>
              <w:pStyle w:val="TableParagraph"/>
              <w:rPr>
                <w:sz w:val="24"/>
              </w:rPr>
            </w:pPr>
          </w:p>
          <w:p>
            <w:pPr>
              <w:pStyle w:val="TableParagraph"/>
              <w:spacing w:before="1"/>
              <w:ind w:left="106" w:right="203"/>
              <w:rPr>
                <w:sz w:val="24"/>
              </w:rPr>
            </w:pPr>
            <w:r>
              <w:rPr>
                <w:i/>
                <w:color w:val="006FC0"/>
                <w:sz w:val="24"/>
              </w:rPr>
              <w:t>Magyar nyelv és </w:t>
            </w:r>
            <w:r>
              <w:rPr>
                <w:i/>
                <w:color w:val="006FC0"/>
                <w:sz w:val="24"/>
              </w:rPr>
              <w:t>irodalom: </w:t>
            </w:r>
            <w:r>
              <w:rPr>
                <w:color w:val="006FC0"/>
                <w:sz w:val="24"/>
              </w:rPr>
              <w:t>szövegértés</w:t>
            </w:r>
          </w:p>
          <w:p>
            <w:pPr>
              <w:pStyle w:val="TableParagraph"/>
              <w:spacing w:line="266" w:lineRule="exact"/>
              <w:ind w:left="106"/>
              <w:rPr>
                <w:sz w:val="24"/>
              </w:rPr>
            </w:pPr>
            <w:r>
              <w:rPr>
                <w:color w:val="006FC0"/>
                <w:sz w:val="24"/>
              </w:rPr>
              <w:t>- a szöveg egységei</w:t>
            </w:r>
          </w:p>
        </w:tc>
      </w:tr>
    </w:tbl>
    <w:p>
      <w:pPr>
        <w:spacing w:after="0" w:line="266" w:lineRule="exac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370"/>
        <w:gridCol w:w="2457"/>
      </w:tblGrid>
      <w:tr>
        <w:trPr>
          <w:trHeight w:val="3861" w:hRule="atLeast"/>
        </w:trPr>
        <w:tc>
          <w:tcPr>
            <w:tcW w:w="3365" w:type="dxa"/>
            <w:tcBorders>
              <w:bottom w:val="nil"/>
            </w:tcBorders>
          </w:tcPr>
          <w:p>
            <w:pPr>
              <w:pStyle w:val="TableParagraph"/>
              <w:spacing w:line="268" w:lineRule="exact"/>
              <w:ind w:left="107"/>
              <w:rPr>
                <w:sz w:val="24"/>
              </w:rPr>
            </w:pPr>
            <w:r>
              <w:rPr>
                <w:sz w:val="24"/>
              </w:rPr>
              <w:t>Sarkcsillag, csillagképek.</w:t>
            </w:r>
          </w:p>
          <w:p>
            <w:pPr>
              <w:pStyle w:val="TableParagraph"/>
              <w:rPr>
                <w:sz w:val="24"/>
              </w:rPr>
            </w:pPr>
          </w:p>
          <w:p>
            <w:pPr>
              <w:pStyle w:val="TableParagraph"/>
              <w:ind w:left="107" w:right="242"/>
              <w:rPr>
                <w:sz w:val="24"/>
              </w:rPr>
            </w:pPr>
            <w:r>
              <w:rPr>
                <w:sz w:val="24"/>
              </w:rPr>
              <w:t>A Naprendszer. A Nap jelentősége. A Nap, a Föld és a Hold egymáshoz viszonyított helyzete, mérete, távolsága, mozgása, kölcsönhatása.</w:t>
            </w:r>
          </w:p>
          <w:p>
            <w:pPr>
              <w:pStyle w:val="TableParagraph"/>
              <w:spacing w:before="2"/>
              <w:rPr>
                <w:sz w:val="24"/>
              </w:rPr>
            </w:pPr>
          </w:p>
          <w:p>
            <w:pPr>
              <w:pStyle w:val="TableParagraph"/>
              <w:spacing w:line="237" w:lineRule="auto" w:before="1"/>
              <w:ind w:left="107"/>
              <w:rPr>
                <w:sz w:val="24"/>
              </w:rPr>
            </w:pPr>
            <w:r>
              <w:rPr>
                <w:sz w:val="24"/>
              </w:rPr>
              <w:t>Kopernikusz hipotézisének tudománytörténeti jelentősége.</w:t>
            </w:r>
          </w:p>
          <w:p>
            <w:pPr>
              <w:pStyle w:val="TableParagraph"/>
              <w:rPr>
                <w:sz w:val="24"/>
              </w:rPr>
            </w:pPr>
          </w:p>
          <w:p>
            <w:pPr>
              <w:pStyle w:val="TableParagraph"/>
              <w:spacing w:line="270" w:lineRule="atLeast"/>
              <w:ind w:left="107" w:right="256"/>
              <w:jc w:val="both"/>
              <w:rPr>
                <w:sz w:val="24"/>
              </w:rPr>
            </w:pPr>
            <w:r>
              <w:rPr>
                <w:sz w:val="24"/>
              </w:rPr>
              <w:t>A Föld alakja. A tengelykörüli forgás és a Nap körüli </w:t>
            </w:r>
            <w:r>
              <w:rPr>
                <w:spacing w:val="-3"/>
                <w:sz w:val="24"/>
              </w:rPr>
              <w:t>keringés </w:t>
            </w:r>
            <w:r>
              <w:rPr>
                <w:sz w:val="24"/>
              </w:rPr>
              <w:t>következményei.</w:t>
            </w:r>
          </w:p>
        </w:tc>
        <w:tc>
          <w:tcPr>
            <w:tcW w:w="3370" w:type="dxa"/>
            <w:tcBorders>
              <w:bottom w:val="nil"/>
            </w:tcBorders>
          </w:tcPr>
          <w:p>
            <w:pPr>
              <w:pStyle w:val="TableParagraph"/>
              <w:spacing w:line="268" w:lineRule="exact"/>
              <w:ind w:left="110"/>
              <w:rPr>
                <w:sz w:val="24"/>
              </w:rPr>
            </w:pPr>
            <w:r>
              <w:rPr>
                <w:sz w:val="24"/>
              </w:rPr>
              <w:t>összehasonlítása.</w:t>
            </w:r>
          </w:p>
          <w:p>
            <w:pPr>
              <w:pStyle w:val="TableParagraph"/>
              <w:rPr>
                <w:sz w:val="24"/>
              </w:rPr>
            </w:pPr>
          </w:p>
          <w:p>
            <w:pPr>
              <w:pStyle w:val="TableParagraph"/>
              <w:ind w:left="110" w:right="471"/>
              <w:rPr>
                <w:sz w:val="24"/>
              </w:rPr>
            </w:pPr>
            <w:r>
              <w:rPr>
                <w:sz w:val="24"/>
              </w:rPr>
              <w:t>Az évszakok váltakozásának magyarázata.</w:t>
            </w:r>
          </w:p>
          <w:p>
            <w:pPr>
              <w:pStyle w:val="TableParagraph"/>
              <w:rPr>
                <w:sz w:val="24"/>
              </w:rPr>
            </w:pPr>
          </w:p>
          <w:p>
            <w:pPr>
              <w:pStyle w:val="TableParagraph"/>
              <w:ind w:left="110" w:right="251"/>
              <w:rPr>
                <w:sz w:val="24"/>
              </w:rPr>
            </w:pPr>
            <w:r>
              <w:rPr>
                <w:sz w:val="24"/>
              </w:rPr>
              <w:t>Nap és a Föld helyzetének modellezése a különböző napszakokban és évszakokban.</w:t>
            </w:r>
          </w:p>
          <w:p>
            <w:pPr>
              <w:pStyle w:val="TableParagraph"/>
              <w:spacing w:before="9"/>
              <w:rPr>
                <w:sz w:val="23"/>
              </w:rPr>
            </w:pPr>
          </w:p>
          <w:p>
            <w:pPr>
              <w:pStyle w:val="TableParagraph"/>
              <w:ind w:left="110" w:right="437"/>
              <w:rPr>
                <w:sz w:val="24"/>
              </w:rPr>
            </w:pPr>
            <w:r>
              <w:rPr>
                <w:sz w:val="24"/>
              </w:rPr>
              <w:t>A Föld gömbalakja, a napsugarak hajlásszöge és az éghajlati övezetek közötti összefüggés felismerése.</w:t>
            </w:r>
          </w:p>
        </w:tc>
        <w:tc>
          <w:tcPr>
            <w:tcW w:w="2457" w:type="dxa"/>
            <w:tcBorders>
              <w:bottom w:val="nil"/>
            </w:tcBorders>
          </w:tcPr>
          <w:p>
            <w:pPr>
              <w:pStyle w:val="TableParagraph"/>
              <w:ind w:left="108" w:right="107"/>
              <w:rPr>
                <w:sz w:val="24"/>
              </w:rPr>
            </w:pPr>
            <w:r>
              <w:rPr>
                <w:color w:val="006FC0"/>
                <w:sz w:val="24"/>
              </w:rPr>
              <w:t>közötti tartalmi megfelelés felismerése; </w:t>
            </w:r>
            <w:r>
              <w:rPr>
                <w:color w:val="006FC0"/>
                <w:spacing w:val="-3"/>
                <w:sz w:val="24"/>
              </w:rPr>
              <w:t>szövegben </w:t>
            </w:r>
            <w:r>
              <w:rPr>
                <w:color w:val="006FC0"/>
                <w:sz w:val="24"/>
              </w:rPr>
              <w:t>elszórt, explicite megfogalmazott információk azonosítása, összekapcsolása, rendezése; a szöveg elemei közötti ok- okozati, általános- egyes vagy</w:t>
            </w:r>
            <w:r>
              <w:rPr>
                <w:color w:val="006FC0"/>
                <w:spacing w:val="-6"/>
                <w:sz w:val="24"/>
              </w:rPr>
              <w:t> </w:t>
            </w:r>
            <w:r>
              <w:rPr>
                <w:color w:val="006FC0"/>
                <w:sz w:val="24"/>
              </w:rPr>
              <w:t>kategória-</w:t>
            </w:r>
          </w:p>
          <w:p>
            <w:pPr>
              <w:pStyle w:val="TableParagraph"/>
              <w:spacing w:line="276" w:lineRule="exact"/>
              <w:ind w:left="108" w:right="1046"/>
              <w:rPr>
                <w:sz w:val="24"/>
              </w:rPr>
            </w:pPr>
            <w:r>
              <w:rPr>
                <w:color w:val="006FC0"/>
                <w:sz w:val="24"/>
              </w:rPr>
              <w:t>elem viszony magyarázata.</w:t>
            </w:r>
          </w:p>
        </w:tc>
      </w:tr>
      <w:tr>
        <w:trPr>
          <w:trHeight w:val="1102" w:hRule="atLeast"/>
        </w:trPr>
        <w:tc>
          <w:tcPr>
            <w:tcW w:w="3365" w:type="dxa"/>
            <w:tcBorders>
              <w:top w:val="nil"/>
              <w:bottom w:val="nil"/>
            </w:tcBorders>
          </w:tcPr>
          <w:p>
            <w:pPr>
              <w:pStyle w:val="TableParagraph"/>
              <w:spacing w:before="2"/>
              <w:rPr>
                <w:sz w:val="23"/>
              </w:rPr>
            </w:pPr>
          </w:p>
          <w:p>
            <w:pPr>
              <w:pStyle w:val="TableParagraph"/>
              <w:ind w:left="107" w:right="568"/>
              <w:rPr>
                <w:sz w:val="24"/>
              </w:rPr>
            </w:pPr>
            <w:r>
              <w:rPr>
                <w:sz w:val="24"/>
              </w:rPr>
              <w:t>Föld gömbhéjas szerkezete. Éghajlati övezetek.</w:t>
            </w:r>
          </w:p>
        </w:tc>
        <w:tc>
          <w:tcPr>
            <w:tcW w:w="3370" w:type="dxa"/>
            <w:tcBorders>
              <w:top w:val="nil"/>
              <w:bottom w:val="nil"/>
            </w:tcBorders>
          </w:tcPr>
          <w:p>
            <w:pPr>
              <w:pStyle w:val="TableParagraph"/>
              <w:ind w:left="110" w:right="225"/>
              <w:rPr>
                <w:sz w:val="24"/>
              </w:rPr>
            </w:pPr>
            <w:r>
              <w:rPr>
                <w:color w:val="006FC0"/>
                <w:sz w:val="24"/>
              </w:rPr>
              <w:t>Időjárás-jelentés értelmezése, a várható időjárás megfogalmazása piktogram</w:t>
            </w:r>
          </w:p>
          <w:p>
            <w:pPr>
              <w:pStyle w:val="TableParagraph"/>
              <w:spacing w:line="264" w:lineRule="exact"/>
              <w:ind w:left="110"/>
              <w:rPr>
                <w:sz w:val="24"/>
              </w:rPr>
            </w:pPr>
            <w:r>
              <w:rPr>
                <w:color w:val="006FC0"/>
                <w:sz w:val="24"/>
              </w:rPr>
              <w:t>alapján.</w:t>
            </w:r>
          </w:p>
        </w:tc>
        <w:tc>
          <w:tcPr>
            <w:tcW w:w="2457" w:type="dxa"/>
            <w:tcBorders>
              <w:top w:val="nil"/>
              <w:bottom w:val="nil"/>
            </w:tcBorders>
          </w:tcPr>
          <w:p>
            <w:pPr>
              <w:pStyle w:val="TableParagraph"/>
              <w:spacing w:before="2"/>
              <w:rPr>
                <w:sz w:val="23"/>
              </w:rPr>
            </w:pPr>
          </w:p>
          <w:p>
            <w:pPr>
              <w:pStyle w:val="TableParagraph"/>
              <w:spacing w:line="270" w:lineRule="atLeast"/>
              <w:ind w:left="108" w:right="286"/>
              <w:rPr>
                <w:sz w:val="24"/>
              </w:rPr>
            </w:pPr>
            <w:r>
              <w:rPr>
                <w:i/>
                <w:color w:val="006FC0"/>
                <w:sz w:val="24"/>
              </w:rPr>
              <w:t>Informatika: </w:t>
            </w:r>
            <w:r>
              <w:rPr>
                <w:color w:val="006FC0"/>
                <w:sz w:val="24"/>
              </w:rPr>
              <w:t>információkeresés az interneten.</w:t>
            </w:r>
          </w:p>
        </w:tc>
      </w:tr>
      <w:tr>
        <w:trPr>
          <w:trHeight w:val="1104" w:hRule="atLeast"/>
        </w:trPr>
        <w:tc>
          <w:tcPr>
            <w:tcW w:w="3365" w:type="dxa"/>
            <w:tcBorders>
              <w:top w:val="nil"/>
              <w:bottom w:val="nil"/>
            </w:tcBorders>
          </w:tcPr>
          <w:p>
            <w:pPr>
              <w:pStyle w:val="TableParagraph"/>
              <w:ind w:left="107" w:right="429"/>
              <w:rPr>
                <w:sz w:val="24"/>
              </w:rPr>
            </w:pPr>
            <w:r>
              <w:rPr>
                <w:color w:val="006FC0"/>
                <w:sz w:val="24"/>
              </w:rPr>
              <w:t>Időjárás, éghajlat és elemeik: napsugárzás, hőmérséklet, csapadék, szél.</w:t>
            </w:r>
          </w:p>
        </w:tc>
        <w:tc>
          <w:tcPr>
            <w:tcW w:w="3370" w:type="dxa"/>
            <w:tcBorders>
              <w:top w:val="nil"/>
              <w:bottom w:val="nil"/>
            </w:tcBorders>
          </w:tcPr>
          <w:p>
            <w:pPr>
              <w:pStyle w:val="TableParagraph"/>
              <w:spacing w:before="3"/>
              <w:rPr>
                <w:sz w:val="23"/>
              </w:rPr>
            </w:pPr>
          </w:p>
          <w:p>
            <w:pPr>
              <w:pStyle w:val="TableParagraph"/>
              <w:spacing w:line="270" w:lineRule="atLeast" w:before="1"/>
              <w:ind w:left="110" w:right="91"/>
              <w:rPr>
                <w:sz w:val="24"/>
              </w:rPr>
            </w:pPr>
            <w:r>
              <w:rPr>
                <w:color w:val="006FC0"/>
                <w:sz w:val="24"/>
              </w:rPr>
              <w:t>A csapadék és a szél keletkezésének leírása ábra vagy modellkísérlet alapján.</w:t>
            </w:r>
          </w:p>
        </w:tc>
        <w:tc>
          <w:tcPr>
            <w:tcW w:w="2457" w:type="dxa"/>
            <w:tcBorders>
              <w:top w:val="nil"/>
              <w:bottom w:val="nil"/>
            </w:tcBorders>
          </w:tcPr>
          <w:p>
            <w:pPr>
              <w:pStyle w:val="TableParagraph"/>
              <w:rPr>
                <w:sz w:val="24"/>
              </w:rPr>
            </w:pPr>
          </w:p>
        </w:tc>
      </w:tr>
      <w:tr>
        <w:trPr>
          <w:trHeight w:val="1932" w:hRule="atLeast"/>
        </w:trPr>
        <w:tc>
          <w:tcPr>
            <w:tcW w:w="3365" w:type="dxa"/>
            <w:tcBorders>
              <w:top w:val="nil"/>
              <w:bottom w:val="nil"/>
            </w:tcBorders>
          </w:tcPr>
          <w:p>
            <w:pPr>
              <w:pStyle w:val="TableParagraph"/>
              <w:ind w:left="107" w:right="136"/>
              <w:rPr>
                <w:sz w:val="24"/>
              </w:rPr>
            </w:pPr>
            <w:r>
              <w:rPr>
                <w:color w:val="006FC0"/>
                <w:sz w:val="24"/>
              </w:rPr>
              <w:t>Légköri alapfolyamatok: felmelegedés, lehűlés, szél keletkezése, felhő- és csapadékképződés, csapadékfajták, a víz körforgása és halmazállapot-változásai.</w:t>
            </w:r>
          </w:p>
        </w:tc>
        <w:tc>
          <w:tcPr>
            <w:tcW w:w="3370" w:type="dxa"/>
            <w:tcBorders>
              <w:top w:val="nil"/>
              <w:bottom w:val="nil"/>
            </w:tcBorders>
          </w:tcPr>
          <w:p>
            <w:pPr>
              <w:pStyle w:val="TableParagraph"/>
              <w:spacing w:before="3"/>
              <w:rPr>
                <w:sz w:val="23"/>
              </w:rPr>
            </w:pPr>
          </w:p>
          <w:p>
            <w:pPr>
              <w:pStyle w:val="TableParagraph"/>
              <w:ind w:left="110" w:right="184"/>
              <w:rPr>
                <w:sz w:val="24"/>
              </w:rPr>
            </w:pPr>
            <w:r>
              <w:rPr>
                <w:color w:val="006FC0"/>
                <w:sz w:val="24"/>
              </w:rPr>
              <w:t>A fizikai jelenségek (nyomásváltozás, hőmérsékletváltozás, halmazállapot változások) bemutatása a csapadék és a szél</w:t>
            </w:r>
          </w:p>
          <w:p>
            <w:pPr>
              <w:pStyle w:val="TableParagraph"/>
              <w:spacing w:line="264" w:lineRule="exact" w:before="1"/>
              <w:ind w:left="110"/>
              <w:rPr>
                <w:sz w:val="24"/>
              </w:rPr>
            </w:pPr>
            <w:r>
              <w:rPr>
                <w:color w:val="006FC0"/>
                <w:sz w:val="24"/>
              </w:rPr>
              <w:t>keletkezésében.</w:t>
            </w:r>
          </w:p>
        </w:tc>
        <w:tc>
          <w:tcPr>
            <w:tcW w:w="2457" w:type="dxa"/>
            <w:tcBorders>
              <w:top w:val="nil"/>
              <w:bottom w:val="nil"/>
            </w:tcBorders>
          </w:tcPr>
          <w:p>
            <w:pPr>
              <w:pStyle w:val="TableParagraph"/>
              <w:rPr>
                <w:sz w:val="24"/>
              </w:rPr>
            </w:pPr>
          </w:p>
        </w:tc>
      </w:tr>
      <w:tr>
        <w:trPr>
          <w:trHeight w:val="1931" w:hRule="atLeast"/>
        </w:trPr>
        <w:tc>
          <w:tcPr>
            <w:tcW w:w="3365" w:type="dxa"/>
            <w:tcBorders>
              <w:top w:val="nil"/>
              <w:bottom w:val="nil"/>
            </w:tcBorders>
          </w:tcPr>
          <w:p>
            <w:pPr>
              <w:pStyle w:val="TableParagraph"/>
              <w:ind w:left="107" w:right="462"/>
              <w:rPr>
                <w:sz w:val="24"/>
              </w:rPr>
            </w:pPr>
            <w:r>
              <w:rPr>
                <w:sz w:val="24"/>
              </w:rPr>
              <w:t>Éghajlat-módosító tényezők: földrajzi szélesség, óceántól való távolság, domborzat.</w:t>
            </w:r>
          </w:p>
          <w:p>
            <w:pPr>
              <w:pStyle w:val="TableParagraph"/>
              <w:spacing w:before="3"/>
              <w:rPr>
                <w:sz w:val="23"/>
              </w:rPr>
            </w:pPr>
          </w:p>
          <w:p>
            <w:pPr>
              <w:pStyle w:val="TableParagraph"/>
              <w:spacing w:before="1"/>
              <w:ind w:left="107" w:right="95"/>
              <w:rPr>
                <w:sz w:val="24"/>
              </w:rPr>
            </w:pPr>
            <w:r>
              <w:rPr>
                <w:color w:val="006FC0"/>
                <w:sz w:val="24"/>
              </w:rPr>
              <w:t>Magyarország éghajlata: száraz és nedves kontinentális éghajlat.</w:t>
            </w:r>
          </w:p>
        </w:tc>
        <w:tc>
          <w:tcPr>
            <w:tcW w:w="3370" w:type="dxa"/>
            <w:tcBorders>
              <w:top w:val="nil"/>
              <w:bottom w:val="nil"/>
            </w:tcBorders>
          </w:tcPr>
          <w:p>
            <w:pPr>
              <w:pStyle w:val="TableParagraph"/>
              <w:spacing w:before="3"/>
              <w:rPr>
                <w:sz w:val="23"/>
              </w:rPr>
            </w:pPr>
          </w:p>
          <w:p>
            <w:pPr>
              <w:pStyle w:val="TableParagraph"/>
              <w:spacing w:before="1"/>
              <w:ind w:left="110" w:right="338"/>
              <w:rPr>
                <w:sz w:val="24"/>
              </w:rPr>
            </w:pPr>
            <w:r>
              <w:rPr>
                <w:color w:val="006FC0"/>
                <w:sz w:val="24"/>
              </w:rPr>
              <w:t>Az időjárási elemek észlelése, mérése. A mért adatok rögzítése, ábrázolása.</w:t>
            </w:r>
          </w:p>
          <w:p>
            <w:pPr>
              <w:pStyle w:val="TableParagraph"/>
              <w:spacing w:line="270" w:lineRule="atLeast"/>
              <w:ind w:left="110" w:right="164"/>
              <w:rPr>
                <w:sz w:val="24"/>
              </w:rPr>
            </w:pPr>
            <w:r>
              <w:rPr>
                <w:color w:val="006FC0"/>
                <w:sz w:val="24"/>
              </w:rPr>
              <w:t>Napi középhőmérséklet, napi és évi közepes hőingadozás számítása.</w:t>
            </w:r>
          </w:p>
        </w:tc>
        <w:tc>
          <w:tcPr>
            <w:tcW w:w="2457" w:type="dxa"/>
            <w:tcBorders>
              <w:top w:val="nil"/>
              <w:bottom w:val="nil"/>
            </w:tcBorders>
          </w:tcPr>
          <w:p>
            <w:pPr>
              <w:pStyle w:val="TableParagraph"/>
              <w:rPr>
                <w:sz w:val="24"/>
              </w:rPr>
            </w:pPr>
          </w:p>
        </w:tc>
      </w:tr>
      <w:tr>
        <w:trPr>
          <w:trHeight w:val="1794" w:hRule="atLeast"/>
        </w:trPr>
        <w:tc>
          <w:tcPr>
            <w:tcW w:w="3365" w:type="dxa"/>
            <w:tcBorders>
              <w:top w:val="nil"/>
              <w:bottom w:val="nil"/>
            </w:tcBorders>
          </w:tcPr>
          <w:p>
            <w:pPr>
              <w:pStyle w:val="TableParagraph"/>
              <w:ind w:left="107" w:right="229"/>
              <w:rPr>
                <w:sz w:val="24"/>
              </w:rPr>
            </w:pPr>
            <w:r>
              <w:rPr>
                <w:color w:val="006FC0"/>
                <w:sz w:val="24"/>
              </w:rPr>
              <w:t>Veszélyes időjárási jelenségek: villámlás, szélvihar, hóvihar, hőség.</w:t>
            </w:r>
          </w:p>
        </w:tc>
        <w:tc>
          <w:tcPr>
            <w:tcW w:w="3370" w:type="dxa"/>
            <w:tcBorders>
              <w:top w:val="nil"/>
              <w:bottom w:val="nil"/>
            </w:tcBorders>
          </w:tcPr>
          <w:p>
            <w:pPr>
              <w:pStyle w:val="TableParagraph"/>
              <w:spacing w:before="3"/>
              <w:rPr>
                <w:sz w:val="23"/>
              </w:rPr>
            </w:pPr>
          </w:p>
          <w:p>
            <w:pPr>
              <w:pStyle w:val="TableParagraph"/>
              <w:spacing w:before="1"/>
              <w:ind w:left="110" w:right="444"/>
              <w:rPr>
                <w:sz w:val="24"/>
              </w:rPr>
            </w:pPr>
            <w:r>
              <w:rPr>
                <w:color w:val="006FC0"/>
                <w:sz w:val="24"/>
              </w:rPr>
              <w:t>Időjárás és a gazdasági élet közötti kapcsolat bizonyítása konkrét példák alapján.</w:t>
            </w:r>
          </w:p>
          <w:p>
            <w:pPr>
              <w:pStyle w:val="TableParagraph"/>
              <w:ind w:left="110"/>
              <w:rPr>
                <w:sz w:val="24"/>
              </w:rPr>
            </w:pPr>
            <w:r>
              <w:rPr>
                <w:sz w:val="24"/>
              </w:rPr>
              <w:t>Éghajlat-módosító tényezők</w:t>
            </w:r>
          </w:p>
          <w:p>
            <w:pPr>
              <w:pStyle w:val="TableParagraph"/>
              <w:ind w:left="110"/>
              <w:rPr>
                <w:sz w:val="24"/>
              </w:rPr>
            </w:pPr>
            <w:r>
              <w:rPr>
                <w:sz w:val="24"/>
              </w:rPr>
              <w:t>felismerése a példákban.</w:t>
            </w:r>
          </w:p>
        </w:tc>
        <w:tc>
          <w:tcPr>
            <w:tcW w:w="2457" w:type="dxa"/>
            <w:tcBorders>
              <w:top w:val="nil"/>
              <w:bottom w:val="nil"/>
            </w:tcBorders>
          </w:tcPr>
          <w:p>
            <w:pPr>
              <w:pStyle w:val="TableParagraph"/>
              <w:rPr>
                <w:sz w:val="24"/>
              </w:rPr>
            </w:pPr>
          </w:p>
        </w:tc>
      </w:tr>
      <w:tr>
        <w:trPr>
          <w:trHeight w:val="2072" w:hRule="atLeast"/>
        </w:trPr>
        <w:tc>
          <w:tcPr>
            <w:tcW w:w="3365" w:type="dxa"/>
            <w:tcBorders>
              <w:top w:val="nil"/>
            </w:tcBorders>
          </w:tcPr>
          <w:p>
            <w:pPr>
              <w:pStyle w:val="TableParagraph"/>
              <w:rPr>
                <w:sz w:val="24"/>
              </w:rPr>
            </w:pPr>
          </w:p>
        </w:tc>
        <w:tc>
          <w:tcPr>
            <w:tcW w:w="3370" w:type="dxa"/>
            <w:tcBorders>
              <w:top w:val="nil"/>
            </w:tcBorders>
          </w:tcPr>
          <w:p>
            <w:pPr>
              <w:pStyle w:val="TableParagraph"/>
              <w:spacing w:before="130"/>
              <w:ind w:left="110" w:right="177"/>
              <w:rPr>
                <w:sz w:val="24"/>
              </w:rPr>
            </w:pPr>
            <w:r>
              <w:rPr>
                <w:sz w:val="24"/>
              </w:rPr>
              <w:t>Éghajlat jellemzési algoritmusának megismerése és használata.</w:t>
            </w:r>
          </w:p>
          <w:p>
            <w:pPr>
              <w:pStyle w:val="TableParagraph"/>
              <w:ind w:left="110" w:right="152"/>
              <w:jc w:val="both"/>
              <w:rPr>
                <w:sz w:val="24"/>
              </w:rPr>
            </w:pPr>
            <w:r>
              <w:rPr>
                <w:color w:val="006FC0"/>
                <w:sz w:val="24"/>
              </w:rPr>
              <w:t>Éghajlati diagramok és </w:t>
            </w:r>
            <w:r>
              <w:rPr>
                <w:color w:val="006FC0"/>
                <w:spacing w:val="-3"/>
                <w:sz w:val="24"/>
              </w:rPr>
              <w:t>éghajlati </w:t>
            </w:r>
            <w:r>
              <w:rPr>
                <w:color w:val="006FC0"/>
                <w:sz w:val="24"/>
              </w:rPr>
              <w:t>térképek információtartalmának leolvasása, az adatok </w:t>
            </w:r>
            <w:r>
              <w:rPr>
                <w:color w:val="006FC0"/>
                <w:spacing w:val="-3"/>
                <w:sz w:val="24"/>
              </w:rPr>
              <w:t>értékelése.</w:t>
            </w:r>
          </w:p>
        </w:tc>
        <w:tc>
          <w:tcPr>
            <w:tcW w:w="2457" w:type="dxa"/>
            <w:tcBorders>
              <w:top w:val="nil"/>
            </w:tcBorders>
          </w:tcPr>
          <w:p>
            <w:pPr>
              <w:pStyle w:val="TableParagraph"/>
              <w:rPr>
                <w:sz w:val="24"/>
              </w:rPr>
            </w:pPr>
          </w:p>
        </w:tc>
      </w:tr>
    </w:tbl>
    <w:p>
      <w:pPr>
        <w:spacing w:after="0"/>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3"/>
        <w:gridCol w:w="1452"/>
        <w:gridCol w:w="3371"/>
        <w:gridCol w:w="2458"/>
      </w:tblGrid>
      <w:tr>
        <w:trPr>
          <w:trHeight w:val="2486" w:hRule="atLeast"/>
        </w:trPr>
        <w:tc>
          <w:tcPr>
            <w:tcW w:w="3365" w:type="dxa"/>
            <w:gridSpan w:val="2"/>
          </w:tcPr>
          <w:p>
            <w:pPr>
              <w:pStyle w:val="TableParagraph"/>
              <w:rPr>
                <w:sz w:val="24"/>
              </w:rPr>
            </w:pPr>
          </w:p>
        </w:tc>
        <w:tc>
          <w:tcPr>
            <w:tcW w:w="3371" w:type="dxa"/>
          </w:tcPr>
          <w:p>
            <w:pPr>
              <w:pStyle w:val="TableParagraph"/>
              <w:ind w:left="110" w:right="491"/>
              <w:rPr>
                <w:sz w:val="24"/>
              </w:rPr>
            </w:pPr>
            <w:r>
              <w:rPr>
                <w:sz w:val="24"/>
              </w:rPr>
              <w:t>A légkör általános felmelegedésének helyi és globális következményeinek felismerése példákban.</w:t>
            </w:r>
          </w:p>
          <w:p>
            <w:pPr>
              <w:pStyle w:val="TableParagraph"/>
              <w:spacing w:before="3"/>
              <w:rPr>
                <w:sz w:val="23"/>
              </w:rPr>
            </w:pPr>
          </w:p>
          <w:p>
            <w:pPr>
              <w:pStyle w:val="TableParagraph"/>
              <w:spacing w:line="270" w:lineRule="atLeast"/>
              <w:ind w:left="110" w:right="818"/>
              <w:rPr>
                <w:sz w:val="24"/>
              </w:rPr>
            </w:pPr>
            <w:r>
              <w:rPr>
                <w:color w:val="006FC0"/>
                <w:sz w:val="24"/>
              </w:rPr>
              <w:t>A veszélyes időjárási helyzetekben való helyes viselkedés szabályainak összegyűjtése.</w:t>
            </w:r>
          </w:p>
        </w:tc>
        <w:tc>
          <w:tcPr>
            <w:tcW w:w="2458" w:type="dxa"/>
          </w:tcPr>
          <w:p>
            <w:pPr>
              <w:pStyle w:val="TableParagraph"/>
              <w:rPr>
                <w:sz w:val="24"/>
              </w:rPr>
            </w:pPr>
          </w:p>
        </w:tc>
      </w:tr>
      <w:tr>
        <w:trPr>
          <w:trHeight w:val="1223" w:hRule="atLeast"/>
        </w:trPr>
        <w:tc>
          <w:tcPr>
            <w:tcW w:w="1913" w:type="dxa"/>
          </w:tcPr>
          <w:p>
            <w:pPr>
              <w:pStyle w:val="TableParagraph"/>
              <w:spacing w:before="8"/>
              <w:rPr>
                <w:sz w:val="28"/>
              </w:rPr>
            </w:pPr>
          </w:p>
          <w:p>
            <w:pPr>
              <w:pStyle w:val="TableParagraph"/>
              <w:ind w:left="474" w:right="122" w:hanging="327"/>
              <w:rPr>
                <w:b/>
                <w:sz w:val="24"/>
              </w:rPr>
            </w:pPr>
            <w:r>
              <w:rPr>
                <w:b/>
                <w:sz w:val="24"/>
              </w:rPr>
              <w:t>Kulcsfogalmak/ fogalmak</w:t>
            </w:r>
          </w:p>
        </w:tc>
        <w:tc>
          <w:tcPr>
            <w:tcW w:w="7281" w:type="dxa"/>
            <w:gridSpan w:val="3"/>
          </w:tcPr>
          <w:p>
            <w:pPr>
              <w:pStyle w:val="TableParagraph"/>
              <w:spacing w:line="270" w:lineRule="atLeast" w:before="109"/>
              <w:ind w:left="108" w:right="138"/>
              <w:rPr>
                <w:sz w:val="24"/>
              </w:rPr>
            </w:pPr>
            <w:r>
              <w:rPr>
                <w:sz w:val="24"/>
              </w:rPr>
              <w:t>Világegyetem, égitest, csillag, bolygó, hold, holdfázis, tengelyferdeség, évszak, gömbhéjas szerkezet, éghajlati övezet, éghajlat, </w:t>
            </w:r>
            <w:r>
              <w:rPr>
                <w:color w:val="006FC0"/>
                <w:sz w:val="24"/>
              </w:rPr>
              <w:t>napi és évi középhőmérséklet, napi hőingadozás, évi közepes hőingadozás, csapadék.</w:t>
            </w:r>
          </w:p>
        </w:tc>
      </w:tr>
      <w:tr>
        <w:trPr>
          <w:trHeight w:val="672" w:hRule="atLeast"/>
        </w:trPr>
        <w:tc>
          <w:tcPr>
            <w:tcW w:w="1913" w:type="dxa"/>
          </w:tcPr>
          <w:p>
            <w:pPr>
              <w:pStyle w:val="TableParagraph"/>
              <w:spacing w:before="54"/>
              <w:ind w:left="455" w:right="322" w:hanging="108"/>
              <w:rPr>
                <w:b/>
                <w:sz w:val="24"/>
              </w:rPr>
            </w:pPr>
            <w:r>
              <w:rPr>
                <w:b/>
                <w:sz w:val="24"/>
              </w:rPr>
              <w:t>Topográfiai ismeretek</w:t>
            </w:r>
          </w:p>
        </w:tc>
        <w:tc>
          <w:tcPr>
            <w:tcW w:w="7281" w:type="dxa"/>
            <w:gridSpan w:val="3"/>
          </w:tcPr>
          <w:p>
            <w:pPr>
              <w:pStyle w:val="TableParagraph"/>
              <w:spacing w:line="270" w:lineRule="atLeast" w:before="110"/>
              <w:ind w:left="108" w:right="577"/>
              <w:rPr>
                <w:sz w:val="24"/>
              </w:rPr>
            </w:pPr>
            <w:r>
              <w:rPr>
                <w:sz w:val="24"/>
              </w:rPr>
              <w:t>Naprendszer, Nap, Jupiter, Föld, Mars, Merkúr, Vénusz, Neptunusz, Szaturnusz, Uránusz, Hold.</w:t>
            </w:r>
          </w:p>
        </w:tc>
      </w:tr>
    </w:tbl>
    <w:p>
      <w:pPr>
        <w:pStyle w:val="BodyText"/>
        <w:rPr>
          <w:sz w:val="20"/>
        </w:rPr>
      </w:pPr>
    </w:p>
    <w:p>
      <w:pPr>
        <w:pStyle w:val="BodyText"/>
        <w:rPr>
          <w:sz w:val="20"/>
        </w:rPr>
      </w:pPr>
    </w:p>
    <w:p>
      <w:pPr>
        <w:pStyle w:val="BodyText"/>
        <w:spacing w:before="1"/>
        <w:rPr>
          <w:sz w:val="23"/>
        </w:rPr>
      </w:pPr>
    </w:p>
    <w:p>
      <w:pPr>
        <w:pStyle w:val="Heading1"/>
        <w:numPr>
          <w:ilvl w:val="0"/>
          <w:numId w:val="13"/>
        </w:numPr>
        <w:tabs>
          <w:tab w:pos="558" w:val="left" w:leader="none"/>
        </w:tabs>
        <w:spacing w:line="240" w:lineRule="auto" w:before="98" w:after="0"/>
        <w:ind w:left="557" w:right="0" w:hanging="342"/>
        <w:jc w:val="left"/>
        <w:rPr>
          <w:b w:val="0"/>
          <w:color w:val="FF0000"/>
        </w:rPr>
      </w:pPr>
      <w:r>
        <w:rPr>
          <w:color w:val="FF0000"/>
        </w:rPr>
        <w:t>témakör: A felszín alatti és a felszíni vizek </w:t>
      </w:r>
      <w:r>
        <w:rPr>
          <w:b w:val="0"/>
          <w:sz w:val="24"/>
        </w:rPr>
        <w:t>(7</w:t>
      </w:r>
      <w:r>
        <w:rPr>
          <w:b w:val="0"/>
          <w:spacing w:val="-8"/>
          <w:sz w:val="24"/>
        </w:rPr>
        <w:t> </w:t>
      </w:r>
      <w:r>
        <w:rPr>
          <w:b w:val="0"/>
          <w:sz w:val="24"/>
        </w:rPr>
        <w:t>óra)</w:t>
      </w:r>
    </w:p>
    <w:p>
      <w:pPr>
        <w:pStyle w:val="BodyText"/>
        <w:spacing w:before="4"/>
        <w:rPr>
          <w:sz w:val="46"/>
        </w:rPr>
      </w:pPr>
    </w:p>
    <w:p>
      <w:pPr>
        <w:pStyle w:val="Heading2"/>
        <w:rPr>
          <w:u w:val="none"/>
        </w:rPr>
      </w:pPr>
      <w:r>
        <w:rPr>
          <w:u w:val="thick"/>
        </w:rPr>
        <w:t>Kerettantervi háttér:</w:t>
      </w:r>
    </w:p>
    <w:p>
      <w:pPr>
        <w:spacing w:before="116"/>
        <w:ind w:left="216" w:right="0" w:firstLine="0"/>
        <w:jc w:val="left"/>
        <w:rPr>
          <w:sz w:val="24"/>
        </w:rPr>
      </w:pPr>
      <w:r>
        <w:rPr>
          <w:sz w:val="24"/>
        </w:rPr>
        <w:t>A témakör a </w:t>
      </w:r>
      <w:r>
        <w:rPr>
          <w:b/>
          <w:sz w:val="24"/>
        </w:rPr>
        <w:t>Felszíni és felszín alatti vizek </w:t>
      </w:r>
      <w:r>
        <w:rPr>
          <w:sz w:val="24"/>
        </w:rPr>
        <w:t>c. kerettantervi tematikai egységre fordítható 8 órából 7 órát használ fel.</w:t>
      </w:r>
    </w:p>
    <w:p>
      <w:pPr>
        <w:pStyle w:val="BodyText"/>
        <w:spacing w:before="3"/>
        <w:rPr>
          <w:sz w:val="34"/>
        </w:rPr>
      </w:pPr>
    </w:p>
    <w:p>
      <w:pPr>
        <w:spacing w:before="0"/>
        <w:ind w:left="216" w:right="1010" w:firstLine="0"/>
        <w:jc w:val="left"/>
        <w:rPr>
          <w:sz w:val="24"/>
        </w:rPr>
      </w:pPr>
      <w:r>
        <w:rPr>
          <w:color w:val="006FC0"/>
          <w:sz w:val="24"/>
        </w:rPr>
        <w:t>A </w:t>
      </w:r>
      <w:r>
        <w:rPr>
          <w:b/>
          <w:color w:val="006FC0"/>
          <w:sz w:val="24"/>
        </w:rPr>
        <w:t>Felszíni és felszín alatti vizek </w:t>
      </w:r>
      <w:r>
        <w:rPr>
          <w:color w:val="006FC0"/>
          <w:sz w:val="24"/>
        </w:rPr>
        <w:t>c. kerettantervi tematikai egységben az </w:t>
      </w:r>
      <w:r>
        <w:rPr>
          <w:b/>
          <w:color w:val="006FC0"/>
          <w:sz w:val="24"/>
        </w:rPr>
        <w:t>V</w:t>
      </w:r>
      <w:r>
        <w:rPr>
          <w:color w:val="006FC0"/>
          <w:sz w:val="24"/>
        </w:rPr>
        <w:t>. témakörre vonatkozó részeket kékkel jelöltük.</w:t>
      </w:r>
    </w:p>
    <w:p>
      <w:pPr>
        <w:pStyle w:val="BodyText"/>
        <w:spacing w:before="5"/>
        <w:rPr>
          <w:sz w:val="34"/>
        </w:rPr>
      </w:pPr>
    </w:p>
    <w:p>
      <w:pPr>
        <w:pStyle w:val="BodyText"/>
        <w:ind w:left="216"/>
      </w:pPr>
      <w:r>
        <w:rPr/>
        <w:t>A feketével hagyott részek másik témakör tananyagához tartoznak.</w:t>
      </w:r>
    </w:p>
    <w:p>
      <w:pPr>
        <w:pStyle w:val="BodyText"/>
        <w:rPr>
          <w:sz w:val="20"/>
        </w:rPr>
      </w:pPr>
    </w:p>
    <w:p>
      <w:pPr>
        <w:pStyle w:val="BodyText"/>
        <w:spacing w:before="3"/>
        <w:rPr>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022"/>
        <w:gridCol w:w="852"/>
        <w:gridCol w:w="1222"/>
      </w:tblGrid>
      <w:tr>
        <w:trPr>
          <w:trHeight w:val="395" w:hRule="atLeast"/>
        </w:trPr>
        <w:tc>
          <w:tcPr>
            <w:tcW w:w="2137" w:type="dxa"/>
            <w:vMerge w:val="restart"/>
          </w:tcPr>
          <w:p>
            <w:pPr>
              <w:pStyle w:val="TableParagraph"/>
              <w:spacing w:before="1"/>
              <w:rPr>
                <w:sz w:val="34"/>
              </w:rPr>
            </w:pPr>
          </w:p>
          <w:p>
            <w:pPr>
              <w:pStyle w:val="TableParagraph"/>
              <w:ind w:left="371" w:right="117" w:hanging="228"/>
              <w:rPr>
                <w:b/>
                <w:sz w:val="24"/>
              </w:rPr>
            </w:pPr>
            <w:r>
              <w:rPr>
                <w:b/>
                <w:sz w:val="24"/>
              </w:rPr>
              <w:t>Tematikai egység/ Fejlesztési cél</w:t>
            </w:r>
          </w:p>
        </w:tc>
        <w:tc>
          <w:tcPr>
            <w:tcW w:w="5022" w:type="dxa"/>
            <w:vMerge w:val="restart"/>
          </w:tcPr>
          <w:p>
            <w:pPr>
              <w:pStyle w:val="TableParagraph"/>
              <w:rPr>
                <w:sz w:val="26"/>
              </w:rPr>
            </w:pPr>
          </w:p>
          <w:p>
            <w:pPr>
              <w:pStyle w:val="TableParagraph"/>
              <w:spacing w:before="5"/>
              <w:rPr>
                <w:sz w:val="25"/>
              </w:rPr>
            </w:pPr>
          </w:p>
          <w:p>
            <w:pPr>
              <w:pStyle w:val="TableParagraph"/>
              <w:ind w:left="1038"/>
              <w:rPr>
                <w:b/>
                <w:sz w:val="24"/>
              </w:rPr>
            </w:pPr>
            <w:r>
              <w:rPr>
                <w:b/>
                <w:sz w:val="24"/>
              </w:rPr>
              <w:t>Felszíni és felszín alatti vizek</w:t>
            </w:r>
          </w:p>
        </w:tc>
        <w:tc>
          <w:tcPr>
            <w:tcW w:w="2074" w:type="dxa"/>
            <w:gridSpan w:val="2"/>
          </w:tcPr>
          <w:p>
            <w:pPr>
              <w:pStyle w:val="TableParagraph"/>
              <w:spacing w:line="259" w:lineRule="exact" w:before="116"/>
              <w:ind w:left="565"/>
              <w:rPr>
                <w:b/>
                <w:sz w:val="24"/>
              </w:rPr>
            </w:pPr>
            <w:r>
              <w:rPr>
                <w:b/>
                <w:sz w:val="24"/>
              </w:rPr>
              <w:t>Órakeret</w:t>
            </w:r>
          </w:p>
        </w:tc>
      </w:tr>
      <w:tr>
        <w:trPr>
          <w:trHeight w:val="532" w:hRule="atLeast"/>
        </w:trPr>
        <w:tc>
          <w:tcPr>
            <w:tcW w:w="2137" w:type="dxa"/>
            <w:vMerge/>
            <w:tcBorders>
              <w:top w:val="nil"/>
            </w:tcBorders>
          </w:tcPr>
          <w:p>
            <w:pPr>
              <w:rPr>
                <w:sz w:val="2"/>
                <w:szCs w:val="2"/>
              </w:rPr>
            </w:pPr>
          </w:p>
        </w:tc>
        <w:tc>
          <w:tcPr>
            <w:tcW w:w="5022" w:type="dxa"/>
            <w:vMerge/>
            <w:tcBorders>
              <w:top w:val="nil"/>
            </w:tcBorders>
          </w:tcPr>
          <w:p>
            <w:pPr>
              <w:rPr>
                <w:sz w:val="2"/>
                <w:szCs w:val="2"/>
              </w:rPr>
            </w:pPr>
          </w:p>
        </w:tc>
        <w:tc>
          <w:tcPr>
            <w:tcW w:w="852" w:type="dxa"/>
          </w:tcPr>
          <w:p>
            <w:pPr>
              <w:pStyle w:val="TableParagraph"/>
              <w:spacing w:before="2"/>
              <w:rPr>
                <w:sz w:val="18"/>
              </w:rPr>
            </w:pPr>
          </w:p>
          <w:p>
            <w:pPr>
              <w:pStyle w:val="TableParagraph"/>
              <w:ind w:left="68" w:right="56"/>
              <w:jc w:val="center"/>
              <w:rPr>
                <w:b/>
                <w:sz w:val="20"/>
              </w:rPr>
            </w:pPr>
            <w:r>
              <w:rPr>
                <w:b/>
                <w:sz w:val="20"/>
              </w:rPr>
              <w:t>tantervi</w:t>
            </w:r>
          </w:p>
        </w:tc>
        <w:tc>
          <w:tcPr>
            <w:tcW w:w="1222" w:type="dxa"/>
            <w:shd w:val="clear" w:color="auto" w:fill="C5D9F1"/>
          </w:tcPr>
          <w:p>
            <w:pPr>
              <w:pStyle w:val="TableParagraph"/>
              <w:spacing w:line="207" w:lineRule="exact" w:before="119"/>
              <w:ind w:left="171"/>
              <w:rPr>
                <w:b/>
                <w:sz w:val="18"/>
              </w:rPr>
            </w:pPr>
            <w:r>
              <w:rPr>
                <w:b/>
                <w:sz w:val="18"/>
              </w:rPr>
              <w:t>5.</w:t>
            </w:r>
            <w:r>
              <w:rPr>
                <w:b/>
                <w:spacing w:val="-1"/>
                <w:sz w:val="18"/>
              </w:rPr>
              <w:t> </w:t>
            </w:r>
            <w:r>
              <w:rPr>
                <w:b/>
                <w:sz w:val="18"/>
              </w:rPr>
              <w:t>évfolyam</w:t>
            </w:r>
          </w:p>
          <w:p>
            <w:pPr>
              <w:pStyle w:val="TableParagraph"/>
              <w:spacing w:line="186" w:lineRule="exact"/>
              <w:ind w:left="174"/>
              <w:rPr>
                <w:b/>
                <w:sz w:val="18"/>
              </w:rPr>
            </w:pPr>
            <w:r>
              <w:rPr>
                <w:b/>
                <w:sz w:val="18"/>
              </w:rPr>
              <w:t>V.</w:t>
            </w:r>
            <w:r>
              <w:rPr>
                <w:b/>
                <w:spacing w:val="-6"/>
                <w:sz w:val="18"/>
              </w:rPr>
              <w:t> </w:t>
            </w:r>
            <w:r>
              <w:rPr>
                <w:b/>
                <w:sz w:val="18"/>
              </w:rPr>
              <w:t>témakör</w:t>
            </w:r>
          </w:p>
        </w:tc>
      </w:tr>
      <w:tr>
        <w:trPr>
          <w:trHeight w:val="397" w:hRule="atLeast"/>
        </w:trPr>
        <w:tc>
          <w:tcPr>
            <w:tcW w:w="2137" w:type="dxa"/>
            <w:vMerge/>
            <w:tcBorders>
              <w:top w:val="nil"/>
            </w:tcBorders>
          </w:tcPr>
          <w:p>
            <w:pPr>
              <w:rPr>
                <w:sz w:val="2"/>
                <w:szCs w:val="2"/>
              </w:rPr>
            </w:pPr>
          </w:p>
        </w:tc>
        <w:tc>
          <w:tcPr>
            <w:tcW w:w="5022" w:type="dxa"/>
            <w:vMerge/>
            <w:tcBorders>
              <w:top w:val="nil"/>
            </w:tcBorders>
          </w:tcPr>
          <w:p>
            <w:pPr>
              <w:rPr>
                <w:sz w:val="2"/>
                <w:szCs w:val="2"/>
              </w:rPr>
            </w:pPr>
          </w:p>
        </w:tc>
        <w:tc>
          <w:tcPr>
            <w:tcW w:w="852" w:type="dxa"/>
          </w:tcPr>
          <w:p>
            <w:pPr>
              <w:pStyle w:val="TableParagraph"/>
              <w:spacing w:line="259" w:lineRule="exact" w:before="119"/>
              <w:ind w:left="64" w:right="56"/>
              <w:jc w:val="center"/>
              <w:rPr>
                <w:b/>
                <w:sz w:val="24"/>
              </w:rPr>
            </w:pPr>
            <w:r>
              <w:rPr>
                <w:b/>
                <w:sz w:val="24"/>
              </w:rPr>
              <w:t>7 óra</w:t>
            </w:r>
          </w:p>
        </w:tc>
        <w:tc>
          <w:tcPr>
            <w:tcW w:w="1222" w:type="dxa"/>
            <w:shd w:val="clear" w:color="auto" w:fill="C5D9F1"/>
          </w:tcPr>
          <w:p>
            <w:pPr>
              <w:pStyle w:val="TableParagraph"/>
              <w:spacing w:line="259" w:lineRule="exact" w:before="119"/>
              <w:ind w:left="347"/>
              <w:rPr>
                <w:b/>
                <w:sz w:val="24"/>
              </w:rPr>
            </w:pPr>
            <w:r>
              <w:rPr>
                <w:b/>
                <w:sz w:val="24"/>
              </w:rPr>
              <w:t>7 óra</w:t>
            </w:r>
          </w:p>
        </w:tc>
      </w:tr>
      <w:tr>
        <w:trPr>
          <w:trHeight w:val="672" w:hRule="atLeast"/>
        </w:trPr>
        <w:tc>
          <w:tcPr>
            <w:tcW w:w="2137" w:type="dxa"/>
          </w:tcPr>
          <w:p>
            <w:pPr>
              <w:pStyle w:val="TableParagraph"/>
              <w:spacing w:before="193"/>
              <w:ind w:left="338"/>
              <w:rPr>
                <w:b/>
                <w:sz w:val="24"/>
              </w:rPr>
            </w:pPr>
            <w:r>
              <w:rPr>
                <w:b/>
                <w:sz w:val="24"/>
              </w:rPr>
              <w:t>Előzetes tudás</w:t>
            </w:r>
          </w:p>
        </w:tc>
        <w:tc>
          <w:tcPr>
            <w:tcW w:w="7096" w:type="dxa"/>
            <w:gridSpan w:val="3"/>
          </w:tcPr>
          <w:p>
            <w:pPr>
              <w:pStyle w:val="TableParagraph"/>
              <w:spacing w:before="111"/>
              <w:ind w:left="71"/>
              <w:rPr>
                <w:sz w:val="24"/>
              </w:rPr>
            </w:pPr>
            <w:r>
              <w:rPr>
                <w:color w:val="006FC0"/>
                <w:sz w:val="24"/>
              </w:rPr>
              <w:t>A víz szerepe, előfordulása a természetben, a víz tulajdonságai.</w:t>
            </w:r>
          </w:p>
          <w:p>
            <w:pPr>
              <w:pStyle w:val="TableParagraph"/>
              <w:spacing w:line="264" w:lineRule="exact" w:before="1"/>
              <w:ind w:left="71"/>
              <w:rPr>
                <w:sz w:val="24"/>
              </w:rPr>
            </w:pPr>
            <w:r>
              <w:rPr>
                <w:color w:val="006FC0"/>
                <w:sz w:val="24"/>
              </w:rPr>
              <w:t>Állóvizek, folyóvizek. Vízszennyezés.</w:t>
            </w:r>
          </w:p>
        </w:tc>
      </w:tr>
      <w:tr>
        <w:trPr>
          <w:trHeight w:val="2603" w:hRule="atLeast"/>
        </w:trPr>
        <w:tc>
          <w:tcPr>
            <w:tcW w:w="2137" w:type="dxa"/>
          </w:tcPr>
          <w:p>
            <w:pPr>
              <w:pStyle w:val="TableParagraph"/>
              <w:rPr>
                <w:sz w:val="26"/>
              </w:rPr>
            </w:pPr>
          </w:p>
          <w:p>
            <w:pPr>
              <w:pStyle w:val="TableParagraph"/>
              <w:rPr>
                <w:sz w:val="26"/>
              </w:rPr>
            </w:pPr>
          </w:p>
          <w:p>
            <w:pPr>
              <w:pStyle w:val="TableParagraph"/>
              <w:spacing w:before="10"/>
              <w:rPr>
                <w:sz w:val="24"/>
              </w:rPr>
            </w:pPr>
          </w:p>
          <w:p>
            <w:pPr>
              <w:pStyle w:val="TableParagraph"/>
              <w:ind w:left="100" w:right="92"/>
              <w:jc w:val="center"/>
              <w:rPr>
                <w:b/>
                <w:sz w:val="24"/>
              </w:rPr>
            </w:pPr>
            <w:r>
              <w:rPr>
                <w:b/>
                <w:sz w:val="24"/>
              </w:rPr>
              <w:t>A tematikai egység nevelési-fejlesztési céljai</w:t>
            </w:r>
          </w:p>
        </w:tc>
        <w:tc>
          <w:tcPr>
            <w:tcW w:w="7096" w:type="dxa"/>
            <w:gridSpan w:val="3"/>
          </w:tcPr>
          <w:p>
            <w:pPr>
              <w:pStyle w:val="TableParagraph"/>
              <w:spacing w:before="111"/>
              <w:ind w:left="71"/>
              <w:rPr>
                <w:sz w:val="24"/>
              </w:rPr>
            </w:pPr>
            <w:r>
              <w:rPr>
                <w:color w:val="006FC0"/>
                <w:sz w:val="24"/>
              </w:rPr>
              <w:t>A Környezet és fenntarthatóság fejlesztési terület részeként hazánk felszíni és felszín alatti vizei és jelentőségük megismerése, a nemzeti azonosság és a hazaszeretet erősítése.</w:t>
            </w:r>
          </w:p>
          <w:p>
            <w:pPr>
              <w:pStyle w:val="TableParagraph"/>
              <w:ind w:left="71" w:right="217"/>
              <w:rPr>
                <w:sz w:val="24"/>
              </w:rPr>
            </w:pPr>
            <w:r>
              <w:rPr>
                <w:color w:val="006FC0"/>
                <w:sz w:val="24"/>
              </w:rPr>
              <w:t>A vízkészletre kifejtett egyéni és társadalmi-gazdasági hatások, a belőlük adódó problémák felismerése, megoldási módok keresésére való törekvés erősítése, a felelősségtudat erősítése egyéni és közösségi szinten.</w:t>
            </w:r>
          </w:p>
          <w:p>
            <w:pPr>
              <w:pStyle w:val="TableParagraph"/>
              <w:ind w:left="71"/>
              <w:rPr>
                <w:sz w:val="24"/>
              </w:rPr>
            </w:pPr>
            <w:r>
              <w:rPr>
                <w:color w:val="006FC0"/>
                <w:sz w:val="24"/>
              </w:rPr>
              <w:t>A takarékos vízhasználat szokásának megalapozása.</w:t>
            </w:r>
          </w:p>
          <w:p>
            <w:pPr>
              <w:pStyle w:val="TableParagraph"/>
              <w:spacing w:line="264" w:lineRule="exact" w:before="1"/>
              <w:ind w:left="71"/>
              <w:rPr>
                <w:sz w:val="24"/>
              </w:rPr>
            </w:pPr>
            <w:r>
              <w:rPr>
                <w:color w:val="006FC0"/>
                <w:sz w:val="24"/>
              </w:rPr>
              <w:t>A hazánk vízrajzáról való átfogó kép kialakítása során a szemléleti</w:t>
            </w:r>
          </w:p>
        </w:tc>
      </w:tr>
    </w:tbl>
    <w:p>
      <w:pPr>
        <w:spacing w:after="0" w:line="264" w:lineRule="exac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29"/>
        <w:gridCol w:w="3371"/>
        <w:gridCol w:w="2458"/>
      </w:tblGrid>
      <w:tr>
        <w:trPr>
          <w:trHeight w:val="2205" w:hRule="atLeast"/>
        </w:trPr>
        <w:tc>
          <w:tcPr>
            <w:tcW w:w="2137" w:type="dxa"/>
            <w:tcBorders>
              <w:bottom w:val="single" w:sz="8" w:space="0" w:color="000000"/>
            </w:tcBorders>
          </w:tcPr>
          <w:p>
            <w:pPr>
              <w:pStyle w:val="TableParagraph"/>
              <w:rPr>
                <w:sz w:val="24"/>
              </w:rPr>
            </w:pPr>
          </w:p>
        </w:tc>
        <w:tc>
          <w:tcPr>
            <w:tcW w:w="7058" w:type="dxa"/>
            <w:gridSpan w:val="3"/>
            <w:tcBorders>
              <w:bottom w:val="single" w:sz="8" w:space="0" w:color="000000"/>
            </w:tcBorders>
          </w:tcPr>
          <w:p>
            <w:pPr>
              <w:pStyle w:val="TableParagraph"/>
              <w:spacing w:line="268" w:lineRule="exact"/>
              <w:ind w:left="71"/>
              <w:rPr>
                <w:sz w:val="24"/>
              </w:rPr>
            </w:pPr>
            <w:r>
              <w:rPr>
                <w:color w:val="006FC0"/>
                <w:sz w:val="24"/>
              </w:rPr>
              <w:t>térképolvasás fejlesztése.</w:t>
            </w:r>
          </w:p>
          <w:p>
            <w:pPr>
              <w:pStyle w:val="TableParagraph"/>
              <w:ind w:left="71"/>
              <w:rPr>
                <w:sz w:val="24"/>
              </w:rPr>
            </w:pPr>
            <w:r>
              <w:rPr>
                <w:color w:val="006FC0"/>
                <w:sz w:val="24"/>
              </w:rPr>
              <w:t>Az összefüggések, törvényszerűségek alkalmazása a logikai</w:t>
            </w:r>
          </w:p>
          <w:p>
            <w:pPr>
              <w:pStyle w:val="TableParagraph"/>
              <w:ind w:left="71"/>
              <w:rPr>
                <w:sz w:val="24"/>
              </w:rPr>
            </w:pPr>
            <w:r>
              <w:rPr>
                <w:color w:val="006FC0"/>
                <w:sz w:val="24"/>
              </w:rPr>
              <w:t>térképolvasás elemi lépései során.</w:t>
            </w:r>
          </w:p>
          <w:p>
            <w:pPr>
              <w:pStyle w:val="TableParagraph"/>
              <w:ind w:left="71" w:right="512"/>
              <w:rPr>
                <w:sz w:val="24"/>
              </w:rPr>
            </w:pPr>
            <w:r>
              <w:rPr>
                <w:color w:val="006FC0"/>
                <w:sz w:val="24"/>
              </w:rPr>
              <w:t>A természetföldrajzi és társadalom-földrajzi folyamatok időléptéke közötti különbségek érzékeltetésével az időbeli tájékozódás, az időfogalom fejlesztése.</w:t>
            </w:r>
          </w:p>
          <w:p>
            <w:pPr>
              <w:pStyle w:val="TableParagraph"/>
              <w:ind w:left="71"/>
              <w:rPr>
                <w:sz w:val="24"/>
              </w:rPr>
            </w:pPr>
            <w:r>
              <w:rPr>
                <w:color w:val="006FC0"/>
                <w:sz w:val="24"/>
              </w:rPr>
              <w:t>Az érdeklődés felkeltése a közvetlen környezet szépségeinek,</w:t>
            </w:r>
          </w:p>
          <w:p>
            <w:pPr>
              <w:pStyle w:val="TableParagraph"/>
              <w:spacing w:line="261" w:lineRule="exact"/>
              <w:ind w:left="71"/>
              <w:rPr>
                <w:sz w:val="24"/>
              </w:rPr>
            </w:pPr>
            <w:r>
              <w:rPr>
                <w:color w:val="006FC0"/>
                <w:sz w:val="24"/>
              </w:rPr>
              <w:t>értékeinek megismerése és a környezeti problémák iránt.</w:t>
            </w:r>
          </w:p>
        </w:tc>
      </w:tr>
      <w:tr>
        <w:trPr>
          <w:trHeight w:val="952" w:hRule="atLeast"/>
        </w:trPr>
        <w:tc>
          <w:tcPr>
            <w:tcW w:w="3366" w:type="dxa"/>
            <w:gridSpan w:val="2"/>
            <w:tcBorders>
              <w:top w:val="single" w:sz="8" w:space="0" w:color="000000"/>
            </w:tcBorders>
          </w:tcPr>
          <w:p>
            <w:pPr>
              <w:pStyle w:val="TableParagraph"/>
              <w:spacing w:line="270" w:lineRule="atLeast" w:before="118"/>
              <w:ind w:left="395" w:right="384"/>
              <w:jc w:val="center"/>
              <w:rPr>
                <w:b/>
                <w:sz w:val="24"/>
              </w:rPr>
            </w:pPr>
            <w:r>
              <w:rPr>
                <w:b/>
                <w:sz w:val="24"/>
              </w:rPr>
              <w:t>Problémák, jelenségek, gyakorlati alkalmazások, ismeretek</w:t>
            </w:r>
          </w:p>
        </w:tc>
        <w:tc>
          <w:tcPr>
            <w:tcW w:w="3371" w:type="dxa"/>
            <w:tcBorders>
              <w:top w:val="single" w:sz="8" w:space="0" w:color="000000"/>
            </w:tcBorders>
          </w:tcPr>
          <w:p>
            <w:pPr>
              <w:pStyle w:val="TableParagraph"/>
              <w:spacing w:before="3"/>
              <w:rPr>
                <w:sz w:val="34"/>
              </w:rPr>
            </w:pPr>
          </w:p>
          <w:p>
            <w:pPr>
              <w:pStyle w:val="TableParagraph"/>
              <w:ind w:left="361"/>
              <w:rPr>
                <w:b/>
                <w:sz w:val="24"/>
              </w:rPr>
            </w:pPr>
            <w:r>
              <w:rPr>
                <w:b/>
                <w:sz w:val="24"/>
              </w:rPr>
              <w:t>Fejlesztési követelmények</w:t>
            </w:r>
          </w:p>
        </w:tc>
        <w:tc>
          <w:tcPr>
            <w:tcW w:w="2458" w:type="dxa"/>
            <w:tcBorders>
              <w:top w:val="single" w:sz="8" w:space="0" w:color="000000"/>
            </w:tcBorders>
          </w:tcPr>
          <w:p>
            <w:pPr>
              <w:pStyle w:val="TableParagraph"/>
              <w:spacing w:before="3"/>
              <w:rPr>
                <w:sz w:val="34"/>
              </w:rPr>
            </w:pPr>
          </w:p>
          <w:p>
            <w:pPr>
              <w:pStyle w:val="TableParagraph"/>
              <w:ind w:left="157"/>
              <w:rPr>
                <w:b/>
                <w:sz w:val="24"/>
              </w:rPr>
            </w:pPr>
            <w:r>
              <w:rPr>
                <w:b/>
                <w:sz w:val="24"/>
              </w:rPr>
              <w:t>Kapcsolódási pontok</w:t>
            </w:r>
          </w:p>
        </w:tc>
      </w:tr>
      <w:tr>
        <w:trPr>
          <w:trHeight w:val="4943" w:hRule="atLeast"/>
        </w:trPr>
        <w:tc>
          <w:tcPr>
            <w:tcW w:w="3366" w:type="dxa"/>
            <w:gridSpan w:val="2"/>
            <w:tcBorders>
              <w:bottom w:val="nil"/>
            </w:tcBorders>
          </w:tcPr>
          <w:p>
            <w:pPr>
              <w:pStyle w:val="TableParagraph"/>
              <w:spacing w:before="109"/>
              <w:ind w:left="107" w:right="809"/>
              <w:rPr>
                <w:sz w:val="24"/>
              </w:rPr>
            </w:pPr>
            <w:r>
              <w:rPr>
                <w:i/>
                <w:color w:val="006FC0"/>
                <w:sz w:val="24"/>
              </w:rPr>
              <w:t>Problémák, jelenségek, </w:t>
            </w:r>
            <w:r>
              <w:rPr>
                <w:i/>
                <w:color w:val="006FC0"/>
                <w:sz w:val="24"/>
              </w:rPr>
              <w:t>gyakorlati alkalmazások</w:t>
            </w:r>
            <w:r>
              <w:rPr>
                <w:color w:val="006FC0"/>
                <w:sz w:val="24"/>
              </w:rPr>
              <w:t>: Hol található hazánkban gyógyfürdő?</w:t>
            </w:r>
          </w:p>
          <w:p>
            <w:pPr>
              <w:pStyle w:val="TableParagraph"/>
              <w:spacing w:before="1"/>
              <w:ind w:left="107" w:right="103"/>
              <w:rPr>
                <w:sz w:val="24"/>
              </w:rPr>
            </w:pPr>
            <w:r>
              <w:rPr>
                <w:color w:val="006FC0"/>
                <w:sz w:val="24"/>
              </w:rPr>
              <w:t>Melyek a vízszennyezés forrásai lakóhelyeden (környékén)?</w:t>
            </w:r>
          </w:p>
          <w:p>
            <w:pPr>
              <w:pStyle w:val="TableParagraph"/>
              <w:ind w:left="107" w:right="723"/>
              <w:rPr>
                <w:sz w:val="24"/>
              </w:rPr>
            </w:pPr>
            <w:r>
              <w:rPr>
                <w:color w:val="006FC0"/>
                <w:sz w:val="24"/>
              </w:rPr>
              <w:t>Milyen jelek utalnak a víz szennyeződésére?</w:t>
            </w:r>
          </w:p>
          <w:p>
            <w:pPr>
              <w:pStyle w:val="TableParagraph"/>
              <w:ind w:left="107" w:right="156"/>
              <w:rPr>
                <w:sz w:val="24"/>
              </w:rPr>
            </w:pPr>
            <w:r>
              <w:rPr>
                <w:color w:val="006FC0"/>
                <w:sz w:val="24"/>
              </w:rPr>
              <w:t>Milyen károkat okozhatnak az árvizek és a belvizek?</w:t>
            </w:r>
          </w:p>
          <w:p>
            <w:pPr>
              <w:pStyle w:val="TableParagraph"/>
              <w:ind w:left="107" w:right="910"/>
              <w:rPr>
                <w:sz w:val="24"/>
              </w:rPr>
            </w:pPr>
            <w:r>
              <w:rPr>
                <w:color w:val="006FC0"/>
                <w:sz w:val="24"/>
              </w:rPr>
              <w:t>Mi veszélyezteti hazánk ivóvízkészletét?</w:t>
            </w:r>
          </w:p>
          <w:p>
            <w:pPr>
              <w:pStyle w:val="TableParagraph"/>
              <w:ind w:left="107" w:right="143"/>
              <w:rPr>
                <w:sz w:val="24"/>
              </w:rPr>
            </w:pPr>
            <w:r>
              <w:rPr>
                <w:color w:val="006FC0"/>
                <w:sz w:val="24"/>
              </w:rPr>
              <w:t>Melyek az egészséges, jó ivóvíz tulajdonságai?</w:t>
            </w:r>
          </w:p>
          <w:p>
            <w:pPr>
              <w:pStyle w:val="TableParagraph"/>
              <w:ind w:left="107" w:right="203"/>
              <w:rPr>
                <w:sz w:val="24"/>
              </w:rPr>
            </w:pPr>
            <w:r>
              <w:rPr>
                <w:color w:val="006FC0"/>
                <w:sz w:val="24"/>
              </w:rPr>
              <w:t>Hogyan takarékoskodhatunk az ivóvízzel otthon és az iskolában?</w:t>
            </w:r>
          </w:p>
        </w:tc>
        <w:tc>
          <w:tcPr>
            <w:tcW w:w="3371" w:type="dxa"/>
            <w:vMerge w:val="restart"/>
          </w:tcPr>
          <w:p>
            <w:pPr>
              <w:pStyle w:val="TableParagraph"/>
              <w:spacing w:before="109"/>
              <w:ind w:left="109" w:right="123"/>
              <w:rPr>
                <w:sz w:val="24"/>
              </w:rPr>
            </w:pPr>
            <w:r>
              <w:rPr>
                <w:color w:val="006FC0"/>
                <w:sz w:val="24"/>
              </w:rPr>
              <w:t>Helyi környezeti problémák felismerése. Információgyűjtés tanári irányítással a lakóhely (környéke) vizeinek minőségéről. Következtetések levonása.</w:t>
            </w:r>
          </w:p>
          <w:p>
            <w:pPr>
              <w:pStyle w:val="TableParagraph"/>
              <w:spacing w:before="1"/>
              <w:rPr>
                <w:sz w:val="24"/>
              </w:rPr>
            </w:pPr>
          </w:p>
          <w:p>
            <w:pPr>
              <w:pStyle w:val="TableParagraph"/>
              <w:ind w:left="109" w:right="1006"/>
              <w:rPr>
                <w:sz w:val="24"/>
              </w:rPr>
            </w:pPr>
            <w:r>
              <w:rPr>
                <w:color w:val="006FC0"/>
                <w:sz w:val="24"/>
              </w:rPr>
              <w:t>Felszín alatti vizek összehasonlítása, vizek különböző szempontú rendszerezése.</w:t>
            </w:r>
          </w:p>
          <w:p>
            <w:pPr>
              <w:pStyle w:val="TableParagraph"/>
              <w:rPr>
                <w:sz w:val="24"/>
              </w:rPr>
            </w:pPr>
          </w:p>
          <w:p>
            <w:pPr>
              <w:pStyle w:val="TableParagraph"/>
              <w:ind w:left="109" w:right="340"/>
              <w:rPr>
                <w:sz w:val="24"/>
              </w:rPr>
            </w:pPr>
            <w:r>
              <w:rPr>
                <w:color w:val="006FC0"/>
                <w:sz w:val="24"/>
              </w:rPr>
              <w:t>A felszíni és a felszín alatti vizek kapcsolatának igazolása példákkal.</w:t>
            </w:r>
          </w:p>
          <w:p>
            <w:pPr>
              <w:pStyle w:val="TableParagraph"/>
              <w:rPr>
                <w:sz w:val="24"/>
              </w:rPr>
            </w:pPr>
          </w:p>
          <w:p>
            <w:pPr>
              <w:pStyle w:val="TableParagraph"/>
              <w:ind w:left="109" w:right="225"/>
              <w:jc w:val="both"/>
              <w:rPr>
                <w:sz w:val="24"/>
              </w:rPr>
            </w:pPr>
            <w:r>
              <w:rPr>
                <w:color w:val="006FC0"/>
                <w:sz w:val="24"/>
              </w:rPr>
              <w:t>Az időjárás, a felszínforma és a belvízveszély közötti kapcsolat bizonyítása.</w:t>
            </w:r>
          </w:p>
          <w:p>
            <w:pPr>
              <w:pStyle w:val="TableParagraph"/>
              <w:rPr>
                <w:sz w:val="24"/>
              </w:rPr>
            </w:pPr>
          </w:p>
          <w:p>
            <w:pPr>
              <w:pStyle w:val="TableParagraph"/>
              <w:spacing w:before="1"/>
              <w:ind w:left="109" w:right="346"/>
              <w:rPr>
                <w:sz w:val="24"/>
              </w:rPr>
            </w:pPr>
            <w:r>
              <w:rPr>
                <w:color w:val="006FC0"/>
                <w:sz w:val="24"/>
              </w:rPr>
              <w:t>A legjelentősebb hazai álló-és folyóvizek, a főfolyó, a mellékfolyó és a torkolat felismerése a térképen.</w:t>
            </w:r>
          </w:p>
          <w:p>
            <w:pPr>
              <w:pStyle w:val="TableParagraph"/>
              <w:spacing w:before="11"/>
              <w:rPr>
                <w:sz w:val="23"/>
              </w:rPr>
            </w:pPr>
          </w:p>
          <w:p>
            <w:pPr>
              <w:pStyle w:val="TableParagraph"/>
              <w:ind w:left="109" w:right="311"/>
              <w:rPr>
                <w:sz w:val="24"/>
              </w:rPr>
            </w:pPr>
            <w:r>
              <w:rPr>
                <w:color w:val="006FC0"/>
                <w:sz w:val="24"/>
              </w:rPr>
              <w:t>A felszín lejtése, a folyó vízhozama, munkavégző képessége és a</w:t>
            </w:r>
            <w:r>
              <w:rPr>
                <w:color w:val="006FC0"/>
                <w:spacing w:val="-18"/>
                <w:sz w:val="24"/>
              </w:rPr>
              <w:t> </w:t>
            </w:r>
            <w:r>
              <w:rPr>
                <w:color w:val="006FC0"/>
                <w:sz w:val="24"/>
              </w:rPr>
              <w:t>felszínformálás közötti összefüggés magyarázata.</w:t>
            </w:r>
          </w:p>
          <w:p>
            <w:pPr>
              <w:pStyle w:val="TableParagraph"/>
              <w:spacing w:before="1"/>
              <w:rPr>
                <w:sz w:val="24"/>
              </w:rPr>
            </w:pPr>
          </w:p>
          <w:p>
            <w:pPr>
              <w:pStyle w:val="TableParagraph"/>
              <w:ind w:left="109" w:right="123"/>
              <w:rPr>
                <w:sz w:val="24"/>
              </w:rPr>
            </w:pPr>
            <w:r>
              <w:rPr>
                <w:color w:val="006FC0"/>
                <w:sz w:val="24"/>
              </w:rPr>
              <w:t>Az éghajlat és a folyók</w:t>
            </w:r>
            <w:r>
              <w:rPr>
                <w:color w:val="006FC0"/>
                <w:spacing w:val="-17"/>
                <w:sz w:val="24"/>
              </w:rPr>
              <w:t> </w:t>
            </w:r>
            <w:r>
              <w:rPr>
                <w:color w:val="006FC0"/>
                <w:sz w:val="24"/>
              </w:rPr>
              <w:t>vízjárása közötti összefüggés magyarázata.</w:t>
            </w:r>
          </w:p>
          <w:p>
            <w:pPr>
              <w:pStyle w:val="TableParagraph"/>
              <w:rPr>
                <w:sz w:val="24"/>
              </w:rPr>
            </w:pPr>
          </w:p>
          <w:p>
            <w:pPr>
              <w:pStyle w:val="TableParagraph"/>
              <w:spacing w:line="270" w:lineRule="atLeast"/>
              <w:ind w:left="109" w:right="413"/>
              <w:rPr>
                <w:sz w:val="24"/>
              </w:rPr>
            </w:pPr>
            <w:r>
              <w:rPr>
                <w:sz w:val="24"/>
              </w:rPr>
              <w:t>Egy választott nemzeti park vizes élőhelyének, természeti értékeinek bemutatása önálló</w:t>
            </w:r>
          </w:p>
        </w:tc>
        <w:tc>
          <w:tcPr>
            <w:tcW w:w="2458" w:type="dxa"/>
            <w:vMerge w:val="restart"/>
          </w:tcPr>
          <w:p>
            <w:pPr>
              <w:pStyle w:val="TableParagraph"/>
              <w:spacing w:before="109"/>
              <w:ind w:left="106"/>
              <w:rPr>
                <w:sz w:val="24"/>
              </w:rPr>
            </w:pPr>
            <w:r>
              <w:rPr>
                <w:i/>
                <w:color w:val="006FC0"/>
                <w:sz w:val="24"/>
              </w:rPr>
              <w:t>Magyar nyelv és </w:t>
            </w:r>
            <w:r>
              <w:rPr>
                <w:i/>
                <w:color w:val="006FC0"/>
                <w:sz w:val="24"/>
              </w:rPr>
              <w:t>irodalom: </w:t>
            </w:r>
            <w:r>
              <w:rPr>
                <w:color w:val="006FC0"/>
                <w:sz w:val="24"/>
              </w:rPr>
              <w:t>Szövegértés</w:t>
            </w:r>
          </w:p>
          <w:p>
            <w:pPr>
              <w:pStyle w:val="TableParagraph"/>
              <w:spacing w:before="1"/>
              <w:ind w:left="106" w:right="302"/>
              <w:rPr>
                <w:sz w:val="24"/>
              </w:rPr>
            </w:pPr>
            <w:r>
              <w:rPr>
                <w:color w:val="006FC0"/>
                <w:sz w:val="24"/>
              </w:rPr>
              <w:t>- a szöveg egységei közötti tartalmi megfelelés felismerése; a szövegben elszórt, explicite megfogalmazott információk azonosítása, összekapcsolása, rendezése: a szöveg elemei közötti ok- okozati viszony magyarázata; egy hétköznapi probléma megoldása a szöveg tartalmi elemeinek felhasználásával; hétköznapi kifejezés alkalmi jelentésének felismerése.</w:t>
            </w:r>
          </w:p>
          <w:p>
            <w:pPr>
              <w:pStyle w:val="TableParagraph"/>
              <w:spacing w:before="1"/>
              <w:ind w:left="106" w:right="123"/>
              <w:rPr>
                <w:sz w:val="24"/>
              </w:rPr>
            </w:pPr>
            <w:r>
              <w:rPr>
                <w:color w:val="006FC0"/>
                <w:sz w:val="24"/>
              </w:rPr>
              <w:t>A táj, a természeti jelenségek ábrázolásának szerepe.</w:t>
            </w:r>
          </w:p>
          <w:p>
            <w:pPr>
              <w:pStyle w:val="TableParagraph"/>
              <w:spacing w:before="11"/>
              <w:rPr>
                <w:sz w:val="23"/>
              </w:rPr>
            </w:pPr>
          </w:p>
          <w:p>
            <w:pPr>
              <w:pStyle w:val="TableParagraph"/>
              <w:ind w:left="106" w:right="516"/>
              <w:rPr>
                <w:sz w:val="24"/>
              </w:rPr>
            </w:pPr>
            <w:r>
              <w:rPr>
                <w:i/>
                <w:color w:val="006FC0"/>
                <w:sz w:val="24"/>
              </w:rPr>
              <w:t>Történelem, </w:t>
            </w:r>
            <w:r>
              <w:rPr>
                <w:i/>
                <w:color w:val="006FC0"/>
                <w:sz w:val="24"/>
              </w:rPr>
              <w:t>társadalmi és állampolgári ismeretek: </w:t>
            </w:r>
            <w:r>
              <w:rPr>
                <w:color w:val="006FC0"/>
                <w:sz w:val="24"/>
              </w:rPr>
              <w:t>folyami kultúrák.</w:t>
            </w:r>
          </w:p>
          <w:p>
            <w:pPr>
              <w:pStyle w:val="TableParagraph"/>
              <w:spacing w:before="1"/>
              <w:rPr>
                <w:sz w:val="24"/>
              </w:rPr>
            </w:pPr>
          </w:p>
          <w:p>
            <w:pPr>
              <w:pStyle w:val="TableParagraph"/>
              <w:spacing w:line="270" w:lineRule="atLeast"/>
              <w:ind w:left="106"/>
              <w:rPr>
                <w:sz w:val="24"/>
              </w:rPr>
            </w:pPr>
            <w:r>
              <w:rPr>
                <w:i/>
                <w:color w:val="006FC0"/>
                <w:sz w:val="24"/>
              </w:rPr>
              <w:t>Technika, életvitel és </w:t>
            </w:r>
            <w:r>
              <w:rPr>
                <w:i/>
                <w:color w:val="006FC0"/>
                <w:sz w:val="24"/>
              </w:rPr>
              <w:t>gyakorlat: </w:t>
            </w:r>
            <w:r>
              <w:rPr>
                <w:color w:val="006FC0"/>
                <w:sz w:val="24"/>
              </w:rPr>
              <w:t>vízfelhasználás, víztisztítás, víztakarékosság.</w:t>
            </w:r>
          </w:p>
        </w:tc>
      </w:tr>
      <w:tr>
        <w:trPr>
          <w:trHeight w:val="1646" w:hRule="atLeast"/>
        </w:trPr>
        <w:tc>
          <w:tcPr>
            <w:tcW w:w="3366" w:type="dxa"/>
            <w:gridSpan w:val="2"/>
            <w:tcBorders>
              <w:top w:val="nil"/>
              <w:bottom w:val="nil"/>
            </w:tcBorders>
          </w:tcPr>
          <w:p>
            <w:pPr>
              <w:pStyle w:val="TableParagraph"/>
              <w:spacing w:before="125"/>
              <w:ind w:left="107"/>
              <w:rPr>
                <w:sz w:val="24"/>
              </w:rPr>
            </w:pPr>
            <w:r>
              <w:rPr>
                <w:i/>
                <w:color w:val="006FC0"/>
                <w:sz w:val="24"/>
              </w:rPr>
              <w:t>Ismeretek</w:t>
            </w:r>
            <w:r>
              <w:rPr>
                <w:color w:val="006FC0"/>
                <w:sz w:val="24"/>
              </w:rPr>
              <w:t>:</w:t>
            </w:r>
          </w:p>
          <w:p>
            <w:pPr>
              <w:pStyle w:val="TableParagraph"/>
              <w:ind w:left="107" w:right="203"/>
              <w:rPr>
                <w:sz w:val="24"/>
              </w:rPr>
            </w:pPr>
            <w:r>
              <w:rPr>
                <w:color w:val="006FC0"/>
                <w:sz w:val="24"/>
              </w:rPr>
              <w:t>Felszín alatti vizek: talajvíz, hévíz, ásványvíz, gyógyvíz jellemzői, jelentősége az ember életében, gazdasági életében.</w:t>
            </w:r>
          </w:p>
        </w:tc>
        <w:tc>
          <w:tcPr>
            <w:tcW w:w="3371" w:type="dxa"/>
            <w:vMerge/>
            <w:tcBorders>
              <w:top w:val="nil"/>
            </w:tcBorders>
          </w:tcPr>
          <w:p>
            <w:pPr>
              <w:rPr>
                <w:sz w:val="2"/>
                <w:szCs w:val="2"/>
              </w:rPr>
            </w:pPr>
          </w:p>
        </w:tc>
        <w:tc>
          <w:tcPr>
            <w:tcW w:w="2458" w:type="dxa"/>
            <w:vMerge/>
            <w:tcBorders>
              <w:top w:val="nil"/>
            </w:tcBorders>
          </w:tcPr>
          <w:p>
            <w:pPr>
              <w:rPr>
                <w:sz w:val="2"/>
                <w:szCs w:val="2"/>
              </w:rPr>
            </w:pPr>
          </w:p>
        </w:tc>
      </w:tr>
      <w:tr>
        <w:trPr>
          <w:trHeight w:val="1094" w:hRule="atLeast"/>
        </w:trPr>
        <w:tc>
          <w:tcPr>
            <w:tcW w:w="3366" w:type="dxa"/>
            <w:gridSpan w:val="2"/>
            <w:tcBorders>
              <w:top w:val="nil"/>
              <w:bottom w:val="nil"/>
            </w:tcBorders>
          </w:tcPr>
          <w:p>
            <w:pPr>
              <w:pStyle w:val="TableParagraph"/>
              <w:spacing w:before="125"/>
              <w:ind w:left="107" w:right="223"/>
              <w:rPr>
                <w:sz w:val="24"/>
              </w:rPr>
            </w:pPr>
            <w:r>
              <w:rPr>
                <w:color w:val="006FC0"/>
                <w:sz w:val="24"/>
              </w:rPr>
              <w:t>A belvizek kialakulásának okai és következményei, az ellene való védekezés formái.</w:t>
            </w:r>
          </w:p>
        </w:tc>
        <w:tc>
          <w:tcPr>
            <w:tcW w:w="3371" w:type="dxa"/>
            <w:vMerge/>
            <w:tcBorders>
              <w:top w:val="nil"/>
            </w:tcBorders>
          </w:tcPr>
          <w:p>
            <w:pPr>
              <w:rPr>
                <w:sz w:val="2"/>
                <w:szCs w:val="2"/>
              </w:rPr>
            </w:pPr>
          </w:p>
        </w:tc>
        <w:tc>
          <w:tcPr>
            <w:tcW w:w="2458" w:type="dxa"/>
            <w:vMerge/>
            <w:tcBorders>
              <w:top w:val="nil"/>
            </w:tcBorders>
          </w:tcPr>
          <w:p>
            <w:pPr>
              <w:rPr>
                <w:sz w:val="2"/>
                <w:szCs w:val="2"/>
              </w:rPr>
            </w:pPr>
          </w:p>
        </w:tc>
      </w:tr>
      <w:tr>
        <w:trPr>
          <w:trHeight w:val="1922" w:hRule="atLeast"/>
        </w:trPr>
        <w:tc>
          <w:tcPr>
            <w:tcW w:w="3366" w:type="dxa"/>
            <w:gridSpan w:val="2"/>
            <w:tcBorders>
              <w:top w:val="nil"/>
              <w:bottom w:val="nil"/>
            </w:tcBorders>
          </w:tcPr>
          <w:p>
            <w:pPr>
              <w:pStyle w:val="TableParagraph"/>
              <w:spacing w:before="125"/>
              <w:ind w:left="107"/>
              <w:rPr>
                <w:sz w:val="24"/>
              </w:rPr>
            </w:pPr>
            <w:r>
              <w:rPr>
                <w:color w:val="006FC0"/>
                <w:sz w:val="24"/>
              </w:rPr>
              <w:t>Felszíni vizek: hazánk legjelentősebb állóvizei, folyóvizei. A folyók útja a forrástól a torkolatig. Vízgyűjtő terület, vízválasztó, vízjárás, folyók felszínformálása.</w:t>
            </w:r>
          </w:p>
        </w:tc>
        <w:tc>
          <w:tcPr>
            <w:tcW w:w="3371" w:type="dxa"/>
            <w:vMerge/>
            <w:tcBorders>
              <w:top w:val="nil"/>
            </w:tcBorders>
          </w:tcPr>
          <w:p>
            <w:pPr>
              <w:rPr>
                <w:sz w:val="2"/>
                <w:szCs w:val="2"/>
              </w:rPr>
            </w:pPr>
          </w:p>
        </w:tc>
        <w:tc>
          <w:tcPr>
            <w:tcW w:w="2458" w:type="dxa"/>
            <w:vMerge/>
            <w:tcBorders>
              <w:top w:val="nil"/>
            </w:tcBorders>
          </w:tcPr>
          <w:p>
            <w:pPr>
              <w:rPr>
                <w:sz w:val="2"/>
                <w:szCs w:val="2"/>
              </w:rPr>
            </w:pPr>
          </w:p>
        </w:tc>
      </w:tr>
      <w:tr>
        <w:trPr>
          <w:trHeight w:val="963" w:hRule="atLeast"/>
        </w:trPr>
        <w:tc>
          <w:tcPr>
            <w:tcW w:w="3366" w:type="dxa"/>
            <w:gridSpan w:val="2"/>
            <w:tcBorders>
              <w:top w:val="nil"/>
            </w:tcBorders>
          </w:tcPr>
          <w:p>
            <w:pPr>
              <w:pStyle w:val="TableParagraph"/>
              <w:spacing w:before="125"/>
              <w:ind w:left="107" w:right="230"/>
              <w:rPr>
                <w:sz w:val="24"/>
              </w:rPr>
            </w:pPr>
            <w:r>
              <w:rPr>
                <w:color w:val="006FC0"/>
                <w:sz w:val="24"/>
              </w:rPr>
              <w:t>Árvizek kialakulásának oka, az ellene való védekezés formái.</w:t>
            </w:r>
          </w:p>
        </w:tc>
        <w:tc>
          <w:tcPr>
            <w:tcW w:w="3371" w:type="dxa"/>
            <w:vMerge/>
            <w:tcBorders>
              <w:top w:val="nil"/>
            </w:tcBorders>
          </w:tcPr>
          <w:p>
            <w:pPr>
              <w:rPr>
                <w:sz w:val="2"/>
                <w:szCs w:val="2"/>
              </w:rPr>
            </w:pPr>
          </w:p>
        </w:tc>
        <w:tc>
          <w:tcPr>
            <w:tcW w:w="2458" w:type="dxa"/>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3"/>
        <w:gridCol w:w="1452"/>
        <w:gridCol w:w="3371"/>
        <w:gridCol w:w="2458"/>
      </w:tblGrid>
      <w:tr>
        <w:trPr>
          <w:trHeight w:val="5799" w:hRule="atLeast"/>
        </w:trPr>
        <w:tc>
          <w:tcPr>
            <w:tcW w:w="3365" w:type="dxa"/>
            <w:gridSpan w:val="2"/>
          </w:tcPr>
          <w:p>
            <w:pPr>
              <w:pStyle w:val="TableParagraph"/>
              <w:ind w:left="107" w:right="128"/>
              <w:rPr>
                <w:sz w:val="24"/>
              </w:rPr>
            </w:pPr>
            <w:r>
              <w:rPr>
                <w:color w:val="006FC0"/>
                <w:sz w:val="24"/>
              </w:rPr>
              <w:t>Állóvizek keletkezése, pusztulása. Legnagyobb tavunk: a Balaton (keletkezése, jellemzése).</w:t>
            </w:r>
          </w:p>
          <w:p>
            <w:pPr>
              <w:pStyle w:val="TableParagraph"/>
              <w:spacing w:before="3"/>
              <w:rPr>
                <w:sz w:val="23"/>
              </w:rPr>
            </w:pPr>
          </w:p>
          <w:p>
            <w:pPr>
              <w:pStyle w:val="TableParagraph"/>
              <w:ind w:left="107" w:right="562"/>
              <w:rPr>
                <w:sz w:val="24"/>
              </w:rPr>
            </w:pPr>
            <w:r>
              <w:rPr>
                <w:color w:val="006FC0"/>
                <w:sz w:val="24"/>
              </w:rPr>
              <w:t>A folyók, tavak haszna, jelentősége. Vízszennyezés okai, következményei, megelőzésének lehetőségei. Vizek védelme.</w:t>
            </w:r>
          </w:p>
          <w:p>
            <w:pPr>
              <w:pStyle w:val="TableParagraph"/>
              <w:spacing w:before="9"/>
              <w:rPr>
                <w:sz w:val="23"/>
              </w:rPr>
            </w:pPr>
          </w:p>
          <w:p>
            <w:pPr>
              <w:pStyle w:val="TableParagraph"/>
              <w:spacing w:before="1"/>
              <w:ind w:left="107" w:right="567"/>
              <w:rPr>
                <w:sz w:val="24"/>
              </w:rPr>
            </w:pPr>
            <w:r>
              <w:rPr>
                <w:sz w:val="24"/>
              </w:rPr>
              <w:t>A Balaton-felvidéki vagy a Fertő-Hanság Nemzeti Park értékei.</w:t>
            </w:r>
          </w:p>
          <w:p>
            <w:pPr>
              <w:pStyle w:val="TableParagraph"/>
              <w:rPr>
                <w:sz w:val="24"/>
              </w:rPr>
            </w:pPr>
          </w:p>
          <w:p>
            <w:pPr>
              <w:pStyle w:val="TableParagraph"/>
              <w:ind w:left="107"/>
              <w:rPr>
                <w:sz w:val="24"/>
              </w:rPr>
            </w:pPr>
            <w:r>
              <w:rPr>
                <w:color w:val="006FC0"/>
                <w:sz w:val="24"/>
              </w:rPr>
              <w:t>Víztisztítási eljárások.</w:t>
            </w:r>
          </w:p>
        </w:tc>
        <w:tc>
          <w:tcPr>
            <w:tcW w:w="3371" w:type="dxa"/>
          </w:tcPr>
          <w:p>
            <w:pPr>
              <w:pStyle w:val="TableParagraph"/>
              <w:ind w:left="110" w:right="258"/>
              <w:rPr>
                <w:sz w:val="24"/>
              </w:rPr>
            </w:pPr>
            <w:r>
              <w:rPr>
                <w:sz w:val="24"/>
              </w:rPr>
              <w:t>ismeretszerzés, információfeldolgozás alapján.</w:t>
            </w:r>
          </w:p>
          <w:p>
            <w:pPr>
              <w:pStyle w:val="TableParagraph"/>
              <w:spacing w:before="3"/>
              <w:rPr>
                <w:sz w:val="23"/>
              </w:rPr>
            </w:pPr>
          </w:p>
          <w:p>
            <w:pPr>
              <w:pStyle w:val="TableParagraph"/>
              <w:ind w:left="110" w:right="123"/>
              <w:rPr>
                <w:sz w:val="24"/>
              </w:rPr>
            </w:pPr>
            <w:r>
              <w:rPr>
                <w:color w:val="006FC0"/>
                <w:sz w:val="24"/>
              </w:rPr>
              <w:t>A víz mint természeti erőforrás hatásainak vizsgálata a társadalmi, gazdasági folyamatokra konkrét példák alapján.</w:t>
            </w:r>
          </w:p>
          <w:p>
            <w:pPr>
              <w:pStyle w:val="TableParagraph"/>
              <w:spacing w:before="9"/>
              <w:rPr>
                <w:sz w:val="23"/>
              </w:rPr>
            </w:pPr>
          </w:p>
          <w:p>
            <w:pPr>
              <w:pStyle w:val="TableParagraph"/>
              <w:spacing w:before="1"/>
              <w:ind w:left="110"/>
              <w:rPr>
                <w:sz w:val="24"/>
              </w:rPr>
            </w:pPr>
            <w:r>
              <w:rPr>
                <w:color w:val="006FC0"/>
                <w:sz w:val="24"/>
              </w:rPr>
              <w:t>Személyes és közösségi cselekvési lehetőségek összegyűjtése az emberi tevékenység által okozott környezetkárosító folyamatok káros hatásainak csökkentésére.</w:t>
            </w:r>
          </w:p>
          <w:p>
            <w:pPr>
              <w:pStyle w:val="TableParagraph"/>
              <w:rPr>
                <w:sz w:val="24"/>
              </w:rPr>
            </w:pPr>
          </w:p>
          <w:p>
            <w:pPr>
              <w:pStyle w:val="TableParagraph"/>
              <w:ind w:left="110" w:right="178"/>
              <w:rPr>
                <w:sz w:val="24"/>
              </w:rPr>
            </w:pPr>
            <w:r>
              <w:rPr>
                <w:color w:val="006FC0"/>
                <w:sz w:val="24"/>
              </w:rPr>
              <w:t>Különböző vizek fizikai-kémiai tulajdonságainak vizsgálata.</w:t>
            </w:r>
          </w:p>
          <w:p>
            <w:pPr>
              <w:pStyle w:val="TableParagraph"/>
              <w:rPr>
                <w:sz w:val="24"/>
              </w:rPr>
            </w:pPr>
          </w:p>
          <w:p>
            <w:pPr>
              <w:pStyle w:val="TableParagraph"/>
              <w:spacing w:line="270" w:lineRule="atLeast"/>
              <w:ind w:left="110" w:right="352"/>
              <w:rPr>
                <w:sz w:val="24"/>
              </w:rPr>
            </w:pPr>
            <w:r>
              <w:rPr>
                <w:color w:val="006FC0"/>
                <w:sz w:val="24"/>
              </w:rPr>
              <w:t>Ipari víztisztítás megfigyelése helyi víztisztító üzemben.</w:t>
            </w:r>
          </w:p>
        </w:tc>
        <w:tc>
          <w:tcPr>
            <w:tcW w:w="2458" w:type="dxa"/>
          </w:tcPr>
          <w:p>
            <w:pPr>
              <w:pStyle w:val="TableParagraph"/>
              <w:rPr>
                <w:sz w:val="24"/>
              </w:rPr>
            </w:pPr>
          </w:p>
        </w:tc>
      </w:tr>
      <w:tr>
        <w:trPr>
          <w:trHeight w:val="947" w:hRule="atLeast"/>
        </w:trPr>
        <w:tc>
          <w:tcPr>
            <w:tcW w:w="1913" w:type="dxa"/>
          </w:tcPr>
          <w:p>
            <w:pPr>
              <w:pStyle w:val="TableParagraph"/>
              <w:spacing w:before="191"/>
              <w:ind w:left="474" w:right="122" w:hanging="327"/>
              <w:rPr>
                <w:b/>
                <w:sz w:val="24"/>
              </w:rPr>
            </w:pPr>
            <w:r>
              <w:rPr>
                <w:b/>
                <w:sz w:val="24"/>
              </w:rPr>
              <w:t>Kulcsfogalmak/ fogalmak</w:t>
            </w:r>
          </w:p>
        </w:tc>
        <w:tc>
          <w:tcPr>
            <w:tcW w:w="7281" w:type="dxa"/>
            <w:gridSpan w:val="3"/>
          </w:tcPr>
          <w:p>
            <w:pPr>
              <w:pStyle w:val="TableParagraph"/>
              <w:spacing w:line="270" w:lineRule="atLeast" w:before="109"/>
              <w:ind w:left="108" w:right="138"/>
              <w:rPr>
                <w:sz w:val="24"/>
              </w:rPr>
            </w:pPr>
            <w:r>
              <w:rPr>
                <w:color w:val="006FC0"/>
                <w:sz w:val="24"/>
              </w:rPr>
              <w:t>Felszíni, felszín alatti víz, talajvíz, belvíz, hévíz, gyógyvíz, ásványvíz, folyóvíz, állóvíz, főfolyó, mellékfolyó, vízgyűjtő terület, vízválasztó, vízjárás, felszínformálás, vízszennyezés, vízvédelem.</w:t>
            </w:r>
          </w:p>
        </w:tc>
      </w:tr>
      <w:tr>
        <w:trPr>
          <w:trHeight w:val="671" w:hRule="atLeast"/>
        </w:trPr>
        <w:tc>
          <w:tcPr>
            <w:tcW w:w="1913" w:type="dxa"/>
          </w:tcPr>
          <w:p>
            <w:pPr>
              <w:pStyle w:val="TableParagraph"/>
              <w:spacing w:before="54"/>
              <w:ind w:left="455" w:right="322" w:hanging="108"/>
              <w:rPr>
                <w:b/>
                <w:sz w:val="24"/>
              </w:rPr>
            </w:pPr>
            <w:r>
              <w:rPr>
                <w:b/>
                <w:sz w:val="24"/>
              </w:rPr>
              <w:t>Topográfiai ismeretek</w:t>
            </w:r>
          </w:p>
        </w:tc>
        <w:tc>
          <w:tcPr>
            <w:tcW w:w="7281" w:type="dxa"/>
            <w:gridSpan w:val="3"/>
          </w:tcPr>
          <w:p>
            <w:pPr>
              <w:pStyle w:val="TableParagraph"/>
              <w:spacing w:line="270" w:lineRule="atLeast" w:before="109"/>
              <w:ind w:left="108" w:right="138"/>
              <w:rPr>
                <w:sz w:val="24"/>
              </w:rPr>
            </w:pPr>
            <w:r>
              <w:rPr>
                <w:color w:val="006FC0"/>
                <w:sz w:val="24"/>
              </w:rPr>
              <w:t>Balaton, Fertő tó, Velencei-tó, Duna, Tisza, Körös, Dráva, Rába, Szigetköz, Szentendrei-sziget, Csepel-sziget, Mohácsi-sziget.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13"/>
        </w:numPr>
        <w:tabs>
          <w:tab w:pos="668" w:val="left" w:leader="none"/>
        </w:tabs>
        <w:spacing w:line="240" w:lineRule="auto" w:before="272" w:after="0"/>
        <w:ind w:left="667" w:right="0" w:hanging="452"/>
        <w:jc w:val="left"/>
        <w:rPr>
          <w:b w:val="0"/>
          <w:color w:val="FF0000"/>
        </w:rPr>
      </w:pPr>
      <w:r>
        <w:rPr>
          <w:color w:val="FF0000"/>
        </w:rPr>
        <w:t>témakör: Állatok a házban és a ház körül</w:t>
      </w:r>
      <w:r>
        <w:rPr>
          <w:color w:val="FF0000"/>
          <w:spacing w:val="46"/>
        </w:rPr>
        <w:t> </w:t>
      </w:r>
      <w:r>
        <w:rPr>
          <w:b w:val="0"/>
          <w:sz w:val="24"/>
        </w:rPr>
        <w:t>(9óra)</w:t>
      </w:r>
    </w:p>
    <w:p>
      <w:pPr>
        <w:pStyle w:val="BodyText"/>
        <w:rPr>
          <w:sz w:val="32"/>
        </w:rPr>
      </w:pPr>
    </w:p>
    <w:p>
      <w:pPr>
        <w:pStyle w:val="BodyText"/>
        <w:rPr>
          <w:sz w:val="32"/>
        </w:rPr>
      </w:pPr>
    </w:p>
    <w:p>
      <w:pPr>
        <w:pStyle w:val="BodyText"/>
        <w:spacing w:before="2"/>
        <w:rPr>
          <w:sz w:val="30"/>
        </w:rPr>
      </w:pPr>
    </w:p>
    <w:p>
      <w:pPr>
        <w:pStyle w:val="Heading2"/>
        <w:jc w:val="both"/>
        <w:rPr>
          <w:u w:val="none"/>
        </w:rPr>
      </w:pPr>
      <w:r>
        <w:rPr>
          <w:u w:val="thick"/>
        </w:rPr>
        <w:t>Kerettantervi háttér:</w:t>
      </w:r>
    </w:p>
    <w:p>
      <w:pPr>
        <w:spacing w:before="116"/>
        <w:ind w:left="216" w:right="257" w:firstLine="0"/>
        <w:jc w:val="both"/>
        <w:rPr>
          <w:sz w:val="24"/>
        </w:rPr>
      </w:pPr>
      <w:r>
        <w:rPr>
          <w:sz w:val="24"/>
        </w:rPr>
        <w:t>A témakör az </w:t>
      </w:r>
      <w:r>
        <w:rPr>
          <w:b/>
          <w:sz w:val="24"/>
        </w:rPr>
        <w:t>Állatok a házban és a ház körül </w:t>
      </w:r>
      <w:r>
        <w:rPr>
          <w:sz w:val="24"/>
        </w:rPr>
        <w:t>c. kerettantervi tematikai egységre fordítható 8 órát és </w:t>
      </w:r>
      <w:r>
        <w:rPr>
          <w:b/>
          <w:sz w:val="24"/>
        </w:rPr>
        <w:t>A természet és társadalom kölcsönhatásai </w:t>
      </w:r>
      <w:r>
        <w:rPr>
          <w:sz w:val="24"/>
        </w:rPr>
        <w:t>c. kerettantervi tematikai egységre fordítható 6 órából 3 órát használ fel.</w:t>
      </w:r>
    </w:p>
    <w:p>
      <w:pPr>
        <w:pStyle w:val="BodyText"/>
        <w:spacing w:before="7" w:after="1"/>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7"/>
        <w:gridCol w:w="5812"/>
        <w:gridCol w:w="1235"/>
      </w:tblGrid>
      <w:tr>
        <w:trPr>
          <w:trHeight w:val="633" w:hRule="atLeast"/>
        </w:trPr>
        <w:tc>
          <w:tcPr>
            <w:tcW w:w="2187" w:type="dxa"/>
          </w:tcPr>
          <w:p>
            <w:pPr>
              <w:pStyle w:val="TableParagraph"/>
              <w:spacing w:before="37"/>
              <w:ind w:left="395" w:right="141" w:hanging="226"/>
              <w:rPr>
                <w:b/>
                <w:sz w:val="24"/>
              </w:rPr>
            </w:pPr>
            <w:r>
              <w:rPr>
                <w:b/>
                <w:sz w:val="24"/>
              </w:rPr>
              <w:t>Tematikai egység/ Fejlesztési cél</w:t>
            </w:r>
          </w:p>
        </w:tc>
        <w:tc>
          <w:tcPr>
            <w:tcW w:w="5812" w:type="dxa"/>
          </w:tcPr>
          <w:p>
            <w:pPr>
              <w:pStyle w:val="TableParagraph"/>
              <w:spacing w:before="6"/>
              <w:rPr>
                <w:sz w:val="20"/>
              </w:rPr>
            </w:pPr>
          </w:p>
          <w:p>
            <w:pPr>
              <w:pStyle w:val="TableParagraph"/>
              <w:ind w:left="1290"/>
              <w:rPr>
                <w:b/>
                <w:sz w:val="24"/>
              </w:rPr>
            </w:pPr>
            <w:r>
              <w:rPr>
                <w:b/>
                <w:sz w:val="24"/>
              </w:rPr>
              <w:t>Állatok a házban és a ház körül</w:t>
            </w:r>
          </w:p>
        </w:tc>
        <w:tc>
          <w:tcPr>
            <w:tcW w:w="1235" w:type="dxa"/>
          </w:tcPr>
          <w:p>
            <w:pPr>
              <w:pStyle w:val="TableParagraph"/>
              <w:spacing w:before="37"/>
              <w:ind w:left="354" w:right="114" w:hanging="210"/>
              <w:rPr>
                <w:b/>
                <w:sz w:val="24"/>
              </w:rPr>
            </w:pPr>
            <w:r>
              <w:rPr>
                <w:b/>
                <w:sz w:val="24"/>
              </w:rPr>
              <w:t>Órakeret</w:t>
            </w:r>
            <w:r>
              <w:rPr>
                <w:b/>
                <w:w w:val="99"/>
                <w:sz w:val="24"/>
              </w:rPr>
              <w:t> </w:t>
            </w:r>
            <w:r>
              <w:rPr>
                <w:b/>
                <w:sz w:val="24"/>
              </w:rPr>
              <w:t>9 óra</w:t>
            </w:r>
          </w:p>
        </w:tc>
      </w:tr>
      <w:tr>
        <w:trPr>
          <w:trHeight w:val="700" w:hRule="atLeast"/>
        </w:trPr>
        <w:tc>
          <w:tcPr>
            <w:tcW w:w="2187" w:type="dxa"/>
          </w:tcPr>
          <w:p>
            <w:pPr>
              <w:pStyle w:val="TableParagraph"/>
              <w:spacing w:before="207"/>
              <w:ind w:left="362"/>
              <w:rPr>
                <w:b/>
                <w:sz w:val="24"/>
              </w:rPr>
            </w:pPr>
            <w:r>
              <w:rPr>
                <w:b/>
                <w:sz w:val="24"/>
              </w:rPr>
              <w:t>Előzetes tudás</w:t>
            </w:r>
          </w:p>
        </w:tc>
        <w:tc>
          <w:tcPr>
            <w:tcW w:w="7047" w:type="dxa"/>
            <w:gridSpan w:val="2"/>
          </w:tcPr>
          <w:p>
            <w:pPr>
              <w:pStyle w:val="TableParagraph"/>
              <w:spacing w:before="111"/>
              <w:ind w:left="69"/>
              <w:rPr>
                <w:sz w:val="24"/>
              </w:rPr>
            </w:pPr>
            <w:r>
              <w:rPr>
                <w:sz w:val="24"/>
              </w:rPr>
              <w:t>Háziállat, ízeltlábú, életjelenségek: mozgás, táplálkozás, légzés, szaporodás, fejlődés.</w:t>
            </w:r>
          </w:p>
        </w:tc>
      </w:tr>
    </w:tbl>
    <w:p>
      <w:pPr>
        <w:spacing w:after="0"/>
        <w:rPr>
          <w:sz w:val="24"/>
        </w:rPr>
        <w:sectPr>
          <w:pgSz w:w="11910" w:h="16840"/>
          <w:pgMar w:top="1400" w:bottom="280" w:left="1200" w:right="116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6"/>
        <w:gridCol w:w="1217"/>
        <w:gridCol w:w="3400"/>
        <w:gridCol w:w="2431"/>
      </w:tblGrid>
      <w:tr>
        <w:trPr>
          <w:trHeight w:val="3982" w:hRule="atLeast"/>
        </w:trPr>
        <w:tc>
          <w:tcPr>
            <w:tcW w:w="2186" w:type="dxa"/>
            <w:tcBorders>
              <w:bottom w:val="single" w:sz="8" w:space="0" w:color="000000"/>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9"/>
              <w:rPr>
                <w:sz w:val="32"/>
              </w:rPr>
            </w:pPr>
          </w:p>
          <w:p>
            <w:pPr>
              <w:pStyle w:val="TableParagraph"/>
              <w:spacing w:before="1"/>
              <w:ind w:left="125" w:right="116"/>
              <w:jc w:val="center"/>
              <w:rPr>
                <w:b/>
                <w:sz w:val="24"/>
              </w:rPr>
            </w:pPr>
            <w:r>
              <w:rPr>
                <w:b/>
                <w:sz w:val="24"/>
              </w:rPr>
              <w:t>A tematikai egység nevelési-fejlesztési céljai</w:t>
            </w:r>
          </w:p>
        </w:tc>
        <w:tc>
          <w:tcPr>
            <w:tcW w:w="7048" w:type="dxa"/>
            <w:gridSpan w:val="3"/>
            <w:tcBorders>
              <w:bottom w:val="single" w:sz="8" w:space="0" w:color="000000"/>
            </w:tcBorders>
          </w:tcPr>
          <w:p>
            <w:pPr>
              <w:pStyle w:val="TableParagraph"/>
              <w:spacing w:before="111"/>
              <w:ind w:left="69" w:right="197"/>
              <w:rPr>
                <w:sz w:val="24"/>
              </w:rPr>
            </w:pPr>
            <w:r>
              <w:rPr>
                <w:sz w:val="24"/>
              </w:rPr>
              <w:t>A felépítés és a működés kapcsolatának bemutatása a házban és a ház körül élő állatok testfelépítésének, életmódjának vizsgálatán keresztül. A tanulók természettudományos gondolkodásmódjának fejlesztése az élőhely-szervezet-életmód, a testfelépítés-működés-egyedfejlődés közötti oksági összefüggések feltárásával.</w:t>
            </w:r>
          </w:p>
          <w:p>
            <w:pPr>
              <w:pStyle w:val="TableParagraph"/>
              <w:spacing w:before="1"/>
              <w:ind w:left="69" w:right="197"/>
              <w:rPr>
                <w:sz w:val="24"/>
              </w:rPr>
            </w:pPr>
            <w:r>
              <w:rPr>
                <w:sz w:val="24"/>
              </w:rPr>
              <w:t>A rendszerszemlélet fejlesztése az állatcsoportok jellemzőinek összegyűjtésével, a lényeges jegyek kiemelésével. A hierarchikus rendszerezés elvének megismerése és alkalmazása.</w:t>
            </w:r>
          </w:p>
          <w:p>
            <w:pPr>
              <w:pStyle w:val="TableParagraph"/>
              <w:spacing w:line="275" w:lineRule="exact"/>
              <w:ind w:left="69"/>
              <w:rPr>
                <w:sz w:val="24"/>
              </w:rPr>
            </w:pPr>
            <w:r>
              <w:rPr>
                <w:sz w:val="24"/>
              </w:rPr>
              <w:t>Az ember és az állatok sokrétű kapcsolatának megláttatása, a felelős</w:t>
            </w:r>
          </w:p>
          <w:p>
            <w:pPr>
              <w:pStyle w:val="TableParagraph"/>
              <w:ind w:left="69" w:right="552"/>
              <w:rPr>
                <w:sz w:val="24"/>
              </w:rPr>
            </w:pPr>
            <w:r>
              <w:rPr>
                <w:sz w:val="24"/>
              </w:rPr>
              <w:t>állattartás igényének kialakítása, szokásrendszerének formálása. Az egészséges életmódra való törekvés erősítése az állati eredetű táplálékok fogyasztásával kapcsolatos egészségügyi szabályok megismertetésével.</w:t>
            </w:r>
          </w:p>
          <w:p>
            <w:pPr>
              <w:pStyle w:val="TableParagraph"/>
              <w:spacing w:line="264" w:lineRule="exact"/>
              <w:ind w:left="69"/>
              <w:rPr>
                <w:sz w:val="24"/>
              </w:rPr>
            </w:pPr>
            <w:r>
              <w:rPr>
                <w:sz w:val="24"/>
              </w:rPr>
              <w:t>Növényi eredetű táplálékok.</w:t>
            </w:r>
          </w:p>
        </w:tc>
      </w:tr>
      <w:tr>
        <w:trPr>
          <w:trHeight w:val="952" w:hRule="atLeast"/>
        </w:trPr>
        <w:tc>
          <w:tcPr>
            <w:tcW w:w="3403" w:type="dxa"/>
            <w:gridSpan w:val="2"/>
            <w:tcBorders>
              <w:top w:val="single" w:sz="8" w:space="0" w:color="000000"/>
            </w:tcBorders>
          </w:tcPr>
          <w:p>
            <w:pPr>
              <w:pStyle w:val="TableParagraph"/>
              <w:spacing w:line="270" w:lineRule="atLeast" w:before="118"/>
              <w:ind w:left="411" w:right="405"/>
              <w:jc w:val="center"/>
              <w:rPr>
                <w:b/>
                <w:sz w:val="24"/>
              </w:rPr>
            </w:pPr>
            <w:r>
              <w:rPr>
                <w:b/>
                <w:sz w:val="24"/>
              </w:rPr>
              <w:t>Problémák, jelenségek, gyakorlati alkalmazások, ismeretek</w:t>
            </w:r>
          </w:p>
        </w:tc>
        <w:tc>
          <w:tcPr>
            <w:tcW w:w="3400" w:type="dxa"/>
            <w:tcBorders>
              <w:top w:val="single" w:sz="8" w:space="0" w:color="000000"/>
            </w:tcBorders>
          </w:tcPr>
          <w:p>
            <w:pPr>
              <w:pStyle w:val="TableParagraph"/>
              <w:spacing w:before="3"/>
              <w:rPr>
                <w:sz w:val="34"/>
              </w:rPr>
            </w:pPr>
          </w:p>
          <w:p>
            <w:pPr>
              <w:pStyle w:val="TableParagraph"/>
              <w:ind w:left="373"/>
              <w:rPr>
                <w:b/>
                <w:sz w:val="24"/>
              </w:rPr>
            </w:pPr>
            <w:r>
              <w:rPr>
                <w:b/>
                <w:sz w:val="24"/>
              </w:rPr>
              <w:t>Fejlesztési követelmények</w:t>
            </w:r>
          </w:p>
        </w:tc>
        <w:tc>
          <w:tcPr>
            <w:tcW w:w="2431" w:type="dxa"/>
            <w:tcBorders>
              <w:top w:val="single" w:sz="8" w:space="0" w:color="000000"/>
            </w:tcBorders>
          </w:tcPr>
          <w:p>
            <w:pPr>
              <w:pStyle w:val="TableParagraph"/>
              <w:spacing w:before="3"/>
              <w:rPr>
                <w:sz w:val="34"/>
              </w:rPr>
            </w:pPr>
          </w:p>
          <w:p>
            <w:pPr>
              <w:pStyle w:val="TableParagraph"/>
              <w:ind w:left="142"/>
              <w:rPr>
                <w:b/>
                <w:sz w:val="24"/>
              </w:rPr>
            </w:pPr>
            <w:r>
              <w:rPr>
                <w:b/>
                <w:sz w:val="24"/>
              </w:rPr>
              <w:t>Kapcsolódási pontok</w:t>
            </w:r>
          </w:p>
        </w:tc>
      </w:tr>
      <w:tr>
        <w:trPr>
          <w:trHeight w:val="8952" w:hRule="atLeast"/>
        </w:trPr>
        <w:tc>
          <w:tcPr>
            <w:tcW w:w="3403" w:type="dxa"/>
            <w:gridSpan w:val="2"/>
          </w:tcPr>
          <w:p>
            <w:pPr>
              <w:pStyle w:val="TableParagraph"/>
              <w:spacing w:before="109"/>
              <w:ind w:left="70" w:right="150"/>
              <w:rPr>
                <w:sz w:val="24"/>
              </w:rPr>
            </w:pPr>
            <w:r>
              <w:rPr>
                <w:i/>
                <w:sz w:val="24"/>
              </w:rPr>
              <w:t>Problémák, jelenségek, </w:t>
            </w:r>
            <w:r>
              <w:rPr>
                <w:i/>
                <w:sz w:val="24"/>
              </w:rPr>
              <w:t>gyakorlati alkalmazások: </w:t>
            </w:r>
            <w:r>
              <w:rPr>
                <w:sz w:val="24"/>
              </w:rPr>
              <w:t>Hogyan vált háziállattá a kutya? Mi a kérődzés?</w:t>
            </w:r>
          </w:p>
          <w:p>
            <w:pPr>
              <w:pStyle w:val="TableParagraph"/>
              <w:ind w:left="70" w:right="78"/>
              <w:rPr>
                <w:sz w:val="24"/>
              </w:rPr>
            </w:pPr>
            <w:r>
              <w:rPr>
                <w:sz w:val="24"/>
              </w:rPr>
              <w:t>Milyen szerepet töltenek be a háziállatok az ember életében? Hogyan védekezhetünk az </w:t>
            </w:r>
            <w:r>
              <w:rPr>
                <w:spacing w:val="-3"/>
                <w:sz w:val="24"/>
              </w:rPr>
              <w:t>állatok </w:t>
            </w:r>
            <w:r>
              <w:rPr>
                <w:sz w:val="24"/>
              </w:rPr>
              <w:t>által terjesztett betegségek ellen? Miért költöznek el egyes madarak a tél beállta</w:t>
            </w:r>
            <w:r>
              <w:rPr>
                <w:spacing w:val="-1"/>
                <w:sz w:val="24"/>
              </w:rPr>
              <w:t> </w:t>
            </w:r>
            <w:r>
              <w:rPr>
                <w:sz w:val="24"/>
              </w:rPr>
              <w:t>előtt?</w:t>
            </w:r>
          </w:p>
          <w:p>
            <w:pPr>
              <w:pStyle w:val="TableParagraph"/>
              <w:spacing w:before="1"/>
              <w:ind w:left="70" w:right="337"/>
              <w:rPr>
                <w:sz w:val="24"/>
              </w:rPr>
            </w:pPr>
            <w:r>
              <w:rPr>
                <w:sz w:val="24"/>
              </w:rPr>
              <w:t>Miért és hogyan védjük télen a madarakat?</w:t>
            </w:r>
          </w:p>
          <w:p>
            <w:pPr>
              <w:pStyle w:val="TableParagraph"/>
              <w:rPr>
                <w:sz w:val="24"/>
              </w:rPr>
            </w:pPr>
          </w:p>
          <w:p>
            <w:pPr>
              <w:pStyle w:val="TableParagraph"/>
              <w:ind w:left="70"/>
              <w:rPr>
                <w:i/>
                <w:sz w:val="24"/>
              </w:rPr>
            </w:pPr>
            <w:r>
              <w:rPr>
                <w:i/>
                <w:sz w:val="24"/>
              </w:rPr>
              <w:t>Ismeretek:</w:t>
            </w:r>
          </w:p>
          <w:p>
            <w:pPr>
              <w:pStyle w:val="TableParagraph"/>
              <w:ind w:left="70"/>
              <w:rPr>
                <w:sz w:val="24"/>
              </w:rPr>
            </w:pPr>
            <w:r>
              <w:rPr>
                <w:sz w:val="24"/>
              </w:rPr>
              <w:t>Háziállatok: kutya, sertés, szarvasmarha, házityúk testfelépítése, életmódja, hasznosítása. Az állatok életfeltételeihez illeszkedő </w:t>
            </w:r>
            <w:r>
              <w:rPr>
                <w:spacing w:val="-3"/>
                <w:sz w:val="24"/>
              </w:rPr>
              <w:t>felelős </w:t>
            </w:r>
            <w:r>
              <w:rPr>
                <w:sz w:val="24"/>
              </w:rPr>
              <w:t>állattartás.</w:t>
            </w:r>
          </w:p>
          <w:p>
            <w:pPr>
              <w:pStyle w:val="TableParagraph"/>
              <w:rPr>
                <w:sz w:val="24"/>
              </w:rPr>
            </w:pPr>
          </w:p>
          <w:p>
            <w:pPr>
              <w:pStyle w:val="TableParagraph"/>
              <w:spacing w:before="1"/>
              <w:ind w:left="70" w:right="110"/>
              <w:rPr>
                <w:sz w:val="24"/>
              </w:rPr>
            </w:pPr>
            <w:r>
              <w:rPr>
                <w:sz w:val="24"/>
              </w:rPr>
              <w:t>Az állati eredetű tápanyagok szerepe az ember táplálkozásában. Állati eredetű anyagok felhasználása (toll, bőr).</w:t>
            </w:r>
          </w:p>
          <w:p>
            <w:pPr>
              <w:pStyle w:val="TableParagraph"/>
              <w:spacing w:before="11"/>
              <w:rPr>
                <w:sz w:val="23"/>
              </w:rPr>
            </w:pPr>
          </w:p>
          <w:p>
            <w:pPr>
              <w:pStyle w:val="TableParagraph"/>
              <w:ind w:left="70" w:right="310"/>
              <w:rPr>
                <w:sz w:val="24"/>
              </w:rPr>
            </w:pPr>
            <w:r>
              <w:rPr>
                <w:sz w:val="24"/>
              </w:rPr>
              <w:t>A házban és a ház körül élő állatok: házi veréb, füstifecske, házi légy testfelépítése, életmódja, jelentősége.</w:t>
            </w:r>
          </w:p>
          <w:p>
            <w:pPr>
              <w:pStyle w:val="TableParagraph"/>
              <w:rPr>
                <w:sz w:val="24"/>
              </w:rPr>
            </w:pPr>
          </w:p>
          <w:p>
            <w:pPr>
              <w:pStyle w:val="TableParagraph"/>
              <w:spacing w:line="266" w:lineRule="exact"/>
              <w:ind w:left="70"/>
              <w:rPr>
                <w:sz w:val="24"/>
              </w:rPr>
            </w:pPr>
            <w:r>
              <w:rPr>
                <w:sz w:val="24"/>
              </w:rPr>
              <w:t>Az állatok szerepe a betegségek</w:t>
            </w:r>
          </w:p>
        </w:tc>
        <w:tc>
          <w:tcPr>
            <w:tcW w:w="3400" w:type="dxa"/>
          </w:tcPr>
          <w:p>
            <w:pPr>
              <w:pStyle w:val="TableParagraph"/>
              <w:spacing w:before="109"/>
              <w:ind w:left="66" w:right="577"/>
              <w:rPr>
                <w:sz w:val="24"/>
              </w:rPr>
            </w:pPr>
            <w:r>
              <w:rPr>
                <w:sz w:val="24"/>
              </w:rPr>
              <w:t>Önálló kutatómunka a kutya háziasításával kapcsolatban.</w:t>
            </w:r>
          </w:p>
          <w:p>
            <w:pPr>
              <w:pStyle w:val="TableParagraph"/>
              <w:ind w:left="66"/>
              <w:rPr>
                <w:sz w:val="24"/>
              </w:rPr>
            </w:pPr>
            <w:r>
              <w:rPr>
                <w:sz w:val="24"/>
              </w:rPr>
              <w:t>Az állattartás, az állatok védelme</w:t>
            </w:r>
          </w:p>
          <w:p>
            <w:pPr>
              <w:pStyle w:val="TableParagraph"/>
              <w:ind w:left="66"/>
              <w:rPr>
                <w:sz w:val="24"/>
              </w:rPr>
            </w:pPr>
            <w:r>
              <w:rPr>
                <w:sz w:val="24"/>
              </w:rPr>
              <w:t>iránti felelősség megértése.</w:t>
            </w:r>
          </w:p>
          <w:p>
            <w:pPr>
              <w:pStyle w:val="TableParagraph"/>
              <w:rPr>
                <w:sz w:val="24"/>
              </w:rPr>
            </w:pPr>
          </w:p>
          <w:p>
            <w:pPr>
              <w:pStyle w:val="TableParagraph"/>
              <w:ind w:left="66" w:right="531"/>
              <w:rPr>
                <w:sz w:val="24"/>
              </w:rPr>
            </w:pPr>
            <w:r>
              <w:rPr>
                <w:sz w:val="24"/>
              </w:rPr>
              <w:t>A megismerési algoritmusok alkalmazása az állatok megfigyelése és bemutatása során.</w:t>
            </w:r>
          </w:p>
          <w:p>
            <w:pPr>
              <w:pStyle w:val="TableParagraph"/>
              <w:rPr>
                <w:sz w:val="24"/>
              </w:rPr>
            </w:pPr>
          </w:p>
          <w:p>
            <w:pPr>
              <w:pStyle w:val="TableParagraph"/>
              <w:spacing w:before="1"/>
              <w:ind w:left="66" w:right="577"/>
              <w:rPr>
                <w:sz w:val="24"/>
              </w:rPr>
            </w:pPr>
            <w:r>
              <w:rPr>
                <w:sz w:val="24"/>
              </w:rPr>
              <w:t>A testfelépítés – életmód </w:t>
            </w:r>
            <w:r>
              <w:rPr>
                <w:spacing w:val="-17"/>
                <w:sz w:val="24"/>
              </w:rPr>
              <w:t>– </w:t>
            </w:r>
            <w:r>
              <w:rPr>
                <w:sz w:val="24"/>
              </w:rPr>
              <w:t>élőhely összefüggésének felismerése,</w:t>
            </w:r>
            <w:r>
              <w:rPr>
                <w:spacing w:val="-2"/>
                <w:sz w:val="24"/>
              </w:rPr>
              <w:t> </w:t>
            </w:r>
            <w:r>
              <w:rPr>
                <w:sz w:val="24"/>
              </w:rPr>
              <w:t>magyarázata.</w:t>
            </w:r>
          </w:p>
          <w:p>
            <w:pPr>
              <w:pStyle w:val="TableParagraph"/>
              <w:rPr>
                <w:sz w:val="24"/>
              </w:rPr>
            </w:pPr>
          </w:p>
          <w:p>
            <w:pPr>
              <w:pStyle w:val="TableParagraph"/>
              <w:ind w:left="66" w:right="452"/>
              <w:rPr>
                <w:sz w:val="24"/>
              </w:rPr>
            </w:pPr>
            <w:r>
              <w:rPr>
                <w:sz w:val="24"/>
              </w:rPr>
              <w:t>A környezethez való alkalmazkodás bizonyítása példákkal, a megfigyelés eredményének rendszerezése, következtetések</w:t>
            </w:r>
            <w:r>
              <w:rPr>
                <w:spacing w:val="-1"/>
                <w:sz w:val="24"/>
              </w:rPr>
              <w:t> </w:t>
            </w:r>
            <w:r>
              <w:rPr>
                <w:sz w:val="24"/>
              </w:rPr>
              <w:t>levonása.</w:t>
            </w:r>
          </w:p>
          <w:p>
            <w:pPr>
              <w:pStyle w:val="TableParagraph"/>
              <w:ind w:left="66"/>
              <w:rPr>
                <w:sz w:val="24"/>
              </w:rPr>
            </w:pPr>
            <w:r>
              <w:rPr>
                <w:sz w:val="24"/>
              </w:rPr>
              <w:t>Az állatorvosi felügyelet jelentőségének felismerése az ember egészségének védelmében.</w:t>
            </w:r>
          </w:p>
          <w:p>
            <w:pPr>
              <w:pStyle w:val="TableParagraph"/>
              <w:rPr>
                <w:sz w:val="24"/>
              </w:rPr>
            </w:pPr>
          </w:p>
          <w:p>
            <w:pPr>
              <w:pStyle w:val="TableParagraph"/>
              <w:spacing w:before="1"/>
              <w:ind w:left="66" w:right="51"/>
              <w:rPr>
                <w:sz w:val="24"/>
              </w:rPr>
            </w:pPr>
            <w:r>
              <w:rPr>
                <w:sz w:val="24"/>
              </w:rPr>
              <w:t>Gerinces és gerinctelen állatok testfelépítése közötti különbségek azonosítása.</w:t>
            </w:r>
          </w:p>
          <w:p>
            <w:pPr>
              <w:pStyle w:val="TableParagraph"/>
              <w:spacing w:before="11"/>
              <w:rPr>
                <w:sz w:val="23"/>
              </w:rPr>
            </w:pPr>
          </w:p>
          <w:p>
            <w:pPr>
              <w:pStyle w:val="TableParagraph"/>
              <w:ind w:left="66" w:right="871"/>
              <w:rPr>
                <w:sz w:val="24"/>
              </w:rPr>
            </w:pPr>
            <w:r>
              <w:rPr>
                <w:sz w:val="24"/>
              </w:rPr>
              <w:t>A megismert állatok csoportosítása különböző szempontok szerint.</w:t>
            </w:r>
          </w:p>
          <w:p>
            <w:pPr>
              <w:pStyle w:val="TableParagraph"/>
              <w:rPr>
                <w:sz w:val="24"/>
              </w:rPr>
            </w:pPr>
          </w:p>
          <w:p>
            <w:pPr>
              <w:pStyle w:val="TableParagraph"/>
              <w:spacing w:line="266" w:lineRule="exact"/>
              <w:ind w:left="66"/>
              <w:rPr>
                <w:sz w:val="24"/>
              </w:rPr>
            </w:pPr>
            <w:r>
              <w:rPr>
                <w:sz w:val="24"/>
              </w:rPr>
              <w:t>A madárvédelem évszakhoz</w:t>
            </w:r>
          </w:p>
        </w:tc>
        <w:tc>
          <w:tcPr>
            <w:tcW w:w="2431" w:type="dxa"/>
          </w:tcPr>
          <w:p>
            <w:pPr>
              <w:pStyle w:val="TableParagraph"/>
              <w:spacing w:before="109"/>
              <w:ind w:left="68" w:right="79"/>
              <w:rPr>
                <w:sz w:val="24"/>
              </w:rPr>
            </w:pPr>
            <w:r>
              <w:rPr>
                <w:i/>
                <w:sz w:val="24"/>
              </w:rPr>
              <w:t>Történelem, társadalmi </w:t>
            </w:r>
            <w:r>
              <w:rPr>
                <w:i/>
                <w:sz w:val="24"/>
              </w:rPr>
              <w:t>és állampolgári ismeretek: </w:t>
            </w:r>
            <w:r>
              <w:rPr>
                <w:sz w:val="24"/>
              </w:rPr>
              <w:t>őskor.</w:t>
            </w:r>
          </w:p>
          <w:p>
            <w:pPr>
              <w:pStyle w:val="TableParagraph"/>
              <w:ind w:left="68" w:right="67"/>
              <w:rPr>
                <w:sz w:val="24"/>
              </w:rPr>
            </w:pPr>
            <w:r>
              <w:rPr>
                <w:i/>
                <w:sz w:val="24"/>
              </w:rPr>
              <w:t>Magyar nyelv és </w:t>
            </w:r>
            <w:r>
              <w:rPr>
                <w:i/>
                <w:sz w:val="24"/>
              </w:rPr>
              <w:t>irodalom: </w:t>
            </w:r>
            <w:r>
              <w:rPr>
                <w:sz w:val="24"/>
              </w:rPr>
              <w:t>szövegértés: a szöveg egységei közötti tartalmi megfelelés felismerése; szövegben elszórt, explicite megfogalmazott információk azonosítása, összekapcsolása, rendezése; a szöveg elemei közötti ok- okozati, általános- egyes vagy kategória- elem viszony felismerése.</w:t>
            </w:r>
          </w:p>
          <w:p>
            <w:pPr>
              <w:pStyle w:val="TableParagraph"/>
              <w:spacing w:before="1"/>
              <w:ind w:left="68"/>
              <w:rPr>
                <w:sz w:val="24"/>
              </w:rPr>
            </w:pPr>
            <w:r>
              <w:rPr>
                <w:i/>
                <w:sz w:val="24"/>
              </w:rPr>
              <w:t>Matematika: </w:t>
            </w:r>
            <w:r>
              <w:rPr>
                <w:sz w:val="24"/>
              </w:rPr>
              <w:t>Fogalmak egymáshoz való viszonya.</w:t>
            </w:r>
          </w:p>
          <w:p>
            <w:pPr>
              <w:pStyle w:val="TableParagraph"/>
              <w:spacing w:line="270" w:lineRule="atLeast" w:before="1"/>
              <w:ind w:left="68" w:right="133"/>
              <w:rPr>
                <w:sz w:val="24"/>
              </w:rPr>
            </w:pPr>
            <w:r>
              <w:rPr>
                <w:sz w:val="24"/>
              </w:rPr>
              <w:t>Rendszerezést segítő eszközök és algoritmusok ismerete. Összehasonlítás, azonosítás, megkülönböztetés; különbségek, azonosságok megállapítása.</w:t>
            </w:r>
          </w:p>
        </w:tc>
      </w:tr>
    </w:tbl>
    <w:p>
      <w:pPr>
        <w:spacing w:after="0" w:line="270" w:lineRule="atLeast"/>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4"/>
        <w:gridCol w:w="1587"/>
        <w:gridCol w:w="3399"/>
        <w:gridCol w:w="2431"/>
      </w:tblGrid>
      <w:tr>
        <w:trPr>
          <w:trHeight w:val="3863" w:hRule="atLeast"/>
        </w:trPr>
        <w:tc>
          <w:tcPr>
            <w:tcW w:w="3401" w:type="dxa"/>
            <w:gridSpan w:val="2"/>
          </w:tcPr>
          <w:p>
            <w:pPr>
              <w:pStyle w:val="TableParagraph"/>
              <w:spacing w:line="268" w:lineRule="exact"/>
              <w:ind w:left="69"/>
              <w:rPr>
                <w:sz w:val="24"/>
              </w:rPr>
            </w:pPr>
            <w:r>
              <w:rPr>
                <w:sz w:val="24"/>
              </w:rPr>
              <w:t>terjesztésében. A megelőzés</w:t>
            </w:r>
          </w:p>
          <w:p>
            <w:pPr>
              <w:pStyle w:val="TableParagraph"/>
              <w:ind w:left="69"/>
              <w:rPr>
                <w:sz w:val="24"/>
              </w:rPr>
            </w:pPr>
            <w:r>
              <w:rPr>
                <w:sz w:val="24"/>
              </w:rPr>
              <w:t>lehetőségei.</w:t>
            </w:r>
          </w:p>
          <w:p>
            <w:pPr>
              <w:pStyle w:val="TableParagraph"/>
              <w:ind w:left="69"/>
              <w:rPr>
                <w:sz w:val="24"/>
              </w:rPr>
            </w:pPr>
            <w:r>
              <w:rPr>
                <w:sz w:val="24"/>
              </w:rPr>
              <w:t>Madárvédelmi alapismeretek.</w:t>
            </w:r>
          </w:p>
        </w:tc>
        <w:tc>
          <w:tcPr>
            <w:tcW w:w="3399" w:type="dxa"/>
          </w:tcPr>
          <w:p>
            <w:pPr>
              <w:pStyle w:val="TableParagraph"/>
              <w:ind w:left="67" w:right="96"/>
              <w:rPr>
                <w:sz w:val="24"/>
              </w:rPr>
            </w:pPr>
            <w:r>
              <w:rPr>
                <w:sz w:val="24"/>
              </w:rPr>
              <w:t>kötődő tennivalóinak elsajátítása, gyakorlása.</w:t>
            </w:r>
          </w:p>
        </w:tc>
        <w:tc>
          <w:tcPr>
            <w:tcW w:w="2431" w:type="dxa"/>
          </w:tcPr>
          <w:p>
            <w:pPr>
              <w:pStyle w:val="TableParagraph"/>
              <w:ind w:left="70" w:right="151"/>
              <w:rPr>
                <w:sz w:val="24"/>
              </w:rPr>
            </w:pPr>
            <w:r>
              <w:rPr>
                <w:sz w:val="24"/>
              </w:rPr>
              <w:t>Osztályozás egy és egyszerre két (több) saját szempont szerint, adott, illetve elkezdett válogatásban felismert szempont szerint.</w:t>
            </w:r>
          </w:p>
          <w:p>
            <w:pPr>
              <w:pStyle w:val="TableParagraph"/>
              <w:ind w:left="70" w:right="165"/>
              <w:rPr>
                <w:sz w:val="24"/>
              </w:rPr>
            </w:pPr>
            <w:r>
              <w:rPr>
                <w:sz w:val="24"/>
              </w:rPr>
              <w:t>Matematikai modellek (hierarchikus kapcsolatok ábrázolása).</w:t>
            </w:r>
          </w:p>
          <w:p>
            <w:pPr>
              <w:pStyle w:val="TableParagraph"/>
              <w:spacing w:line="270" w:lineRule="atLeast"/>
              <w:ind w:left="70" w:right="133"/>
              <w:rPr>
                <w:sz w:val="24"/>
              </w:rPr>
            </w:pPr>
            <w:r>
              <w:rPr>
                <w:i/>
                <w:sz w:val="24"/>
              </w:rPr>
              <w:t>Technika, életvitel és </w:t>
            </w:r>
            <w:r>
              <w:rPr>
                <w:i/>
                <w:sz w:val="24"/>
              </w:rPr>
              <w:t>gyakorlat: </w:t>
            </w:r>
            <w:r>
              <w:rPr>
                <w:sz w:val="24"/>
              </w:rPr>
              <w:t>állati eredetű táplálékok szerepe.</w:t>
            </w:r>
          </w:p>
        </w:tc>
      </w:tr>
      <w:tr>
        <w:trPr>
          <w:trHeight w:val="948" w:hRule="atLeast"/>
        </w:trPr>
        <w:tc>
          <w:tcPr>
            <w:tcW w:w="1814" w:type="dxa"/>
          </w:tcPr>
          <w:p>
            <w:pPr>
              <w:pStyle w:val="TableParagraph"/>
              <w:spacing w:before="196"/>
              <w:ind w:left="424" w:right="73" w:hanging="327"/>
              <w:rPr>
                <w:b/>
                <w:sz w:val="24"/>
              </w:rPr>
            </w:pPr>
            <w:r>
              <w:rPr>
                <w:b/>
                <w:sz w:val="24"/>
              </w:rPr>
              <w:t>Kulcsfogalmak/ fogalmak</w:t>
            </w:r>
          </w:p>
        </w:tc>
        <w:tc>
          <w:tcPr>
            <w:tcW w:w="7417" w:type="dxa"/>
            <w:gridSpan w:val="3"/>
          </w:tcPr>
          <w:p>
            <w:pPr>
              <w:pStyle w:val="TableParagraph"/>
              <w:spacing w:line="270" w:lineRule="atLeast" w:before="112"/>
              <w:ind w:left="70" w:right="506"/>
              <w:rPr>
                <w:sz w:val="24"/>
              </w:rPr>
            </w:pPr>
            <w:r>
              <w:rPr>
                <w:sz w:val="24"/>
              </w:rPr>
              <w:t>Háziállat, gerinces, gerinctelen, madár, emlős, patás, összetett gyomor, kérődző, ragadozó, növényevő, mindenevő, ízeltlábú, rovar, teljes átalakulás.</w:t>
            </w:r>
          </w:p>
        </w:tc>
      </w:tr>
    </w:tbl>
    <w:p>
      <w:pPr>
        <w:pStyle w:val="BodyText"/>
        <w:rPr>
          <w:sz w:val="20"/>
        </w:rPr>
      </w:pPr>
    </w:p>
    <w:p>
      <w:pPr>
        <w:pStyle w:val="BodyText"/>
        <w:spacing w:before="3"/>
        <w:rPr>
          <w:sz w:val="29"/>
        </w:rPr>
      </w:pPr>
    </w:p>
    <w:p>
      <w:pPr>
        <w:spacing w:before="97"/>
        <w:ind w:left="218" w:right="254" w:firstLine="0"/>
        <w:jc w:val="left"/>
        <w:rPr>
          <w:sz w:val="24"/>
        </w:rPr>
      </w:pPr>
      <w:r>
        <w:rPr>
          <w:b/>
          <w:color w:val="006FC0"/>
          <w:sz w:val="24"/>
        </w:rPr>
        <w:t>A természet és társadalom kölcsönhatásai </w:t>
      </w:r>
      <w:r>
        <w:rPr>
          <w:color w:val="006FC0"/>
          <w:sz w:val="24"/>
        </w:rPr>
        <w:t>c. tematikai egységben az </w:t>
      </w:r>
      <w:r>
        <w:rPr>
          <w:b/>
          <w:color w:val="006FC0"/>
          <w:sz w:val="24"/>
        </w:rPr>
        <w:t>Állatok a házban és a ház körül </w:t>
      </w:r>
      <w:r>
        <w:rPr>
          <w:color w:val="006FC0"/>
          <w:sz w:val="24"/>
        </w:rPr>
        <w:t>c. témakörre vonatkozó részeket kékkel jelöltük.</w:t>
      </w:r>
    </w:p>
    <w:p>
      <w:pPr>
        <w:pStyle w:val="BodyText"/>
        <w:ind w:left="218"/>
      </w:pPr>
      <w:r>
        <w:rPr/>
        <w:t>A feketével hagyott részek másik témakör tananyagához tartoznak.</w:t>
      </w:r>
    </w:p>
    <w:p>
      <w:pPr>
        <w:pStyle w:val="BodyText"/>
        <w:rPr>
          <w:sz w:val="20"/>
        </w:rPr>
      </w:pPr>
    </w:p>
    <w:p>
      <w:pPr>
        <w:pStyle w:val="BodyText"/>
        <w:rPr>
          <w:sz w:val="20"/>
        </w:rPr>
      </w:pPr>
    </w:p>
    <w:p>
      <w:pPr>
        <w:pStyle w:val="BodyText"/>
        <w:spacing w:before="2"/>
        <w:rPr>
          <w:sz w:val="19"/>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4739"/>
        <w:gridCol w:w="1179"/>
        <w:gridCol w:w="1179"/>
      </w:tblGrid>
      <w:tr>
        <w:trPr>
          <w:trHeight w:val="395" w:hRule="atLeast"/>
        </w:trPr>
        <w:tc>
          <w:tcPr>
            <w:tcW w:w="2137" w:type="dxa"/>
            <w:vMerge w:val="restart"/>
          </w:tcPr>
          <w:p>
            <w:pPr>
              <w:pStyle w:val="TableParagraph"/>
              <w:spacing w:before="4"/>
              <w:rPr>
                <w:sz w:val="34"/>
              </w:rPr>
            </w:pPr>
          </w:p>
          <w:p>
            <w:pPr>
              <w:pStyle w:val="TableParagraph"/>
              <w:ind w:left="371" w:right="117" w:hanging="228"/>
              <w:rPr>
                <w:b/>
                <w:sz w:val="24"/>
              </w:rPr>
            </w:pPr>
            <w:r>
              <w:rPr>
                <w:b/>
                <w:sz w:val="24"/>
              </w:rPr>
              <w:t>Tematikai egység/ Fejlesztési cél</w:t>
            </w:r>
          </w:p>
        </w:tc>
        <w:tc>
          <w:tcPr>
            <w:tcW w:w="4739" w:type="dxa"/>
            <w:vMerge w:val="restart"/>
          </w:tcPr>
          <w:p>
            <w:pPr>
              <w:pStyle w:val="TableParagraph"/>
              <w:rPr>
                <w:sz w:val="26"/>
              </w:rPr>
            </w:pPr>
          </w:p>
          <w:p>
            <w:pPr>
              <w:pStyle w:val="TableParagraph"/>
              <w:spacing w:before="5"/>
              <w:rPr>
                <w:sz w:val="25"/>
              </w:rPr>
            </w:pPr>
          </w:p>
          <w:p>
            <w:pPr>
              <w:pStyle w:val="TableParagraph"/>
              <w:ind w:left="234"/>
              <w:rPr>
                <w:b/>
                <w:sz w:val="24"/>
              </w:rPr>
            </w:pPr>
            <w:r>
              <w:rPr>
                <w:b/>
                <w:sz w:val="24"/>
              </w:rPr>
              <w:t>A természet és társadalom kölcsönhatásai</w:t>
            </w:r>
          </w:p>
        </w:tc>
        <w:tc>
          <w:tcPr>
            <w:tcW w:w="2358" w:type="dxa"/>
            <w:gridSpan w:val="2"/>
          </w:tcPr>
          <w:p>
            <w:pPr>
              <w:pStyle w:val="TableParagraph"/>
              <w:spacing w:line="259" w:lineRule="exact" w:before="116"/>
              <w:ind w:left="409"/>
              <w:rPr>
                <w:b/>
                <w:sz w:val="24"/>
              </w:rPr>
            </w:pPr>
            <w:r>
              <w:rPr>
                <w:b/>
                <w:sz w:val="24"/>
              </w:rPr>
              <w:t>Órakeret 6 óra</w:t>
            </w:r>
          </w:p>
        </w:tc>
      </w:tr>
      <w:tr>
        <w:trPr>
          <w:trHeight w:val="535" w:hRule="atLeast"/>
        </w:trPr>
        <w:tc>
          <w:tcPr>
            <w:tcW w:w="2137" w:type="dxa"/>
            <w:vMerge/>
            <w:tcBorders>
              <w:top w:val="nil"/>
            </w:tcBorders>
          </w:tcPr>
          <w:p>
            <w:pPr>
              <w:rPr>
                <w:sz w:val="2"/>
                <w:szCs w:val="2"/>
              </w:rPr>
            </w:pPr>
          </w:p>
        </w:tc>
        <w:tc>
          <w:tcPr>
            <w:tcW w:w="4739" w:type="dxa"/>
            <w:vMerge/>
            <w:tcBorders>
              <w:top w:val="nil"/>
            </w:tcBorders>
          </w:tcPr>
          <w:p>
            <w:pPr>
              <w:rPr>
                <w:sz w:val="2"/>
                <w:szCs w:val="2"/>
              </w:rPr>
            </w:pPr>
          </w:p>
        </w:tc>
        <w:tc>
          <w:tcPr>
            <w:tcW w:w="1179" w:type="dxa"/>
          </w:tcPr>
          <w:p>
            <w:pPr>
              <w:pStyle w:val="TableParagraph"/>
              <w:spacing w:before="4"/>
              <w:rPr>
                <w:sz w:val="18"/>
              </w:rPr>
            </w:pPr>
          </w:p>
          <w:p>
            <w:pPr>
              <w:pStyle w:val="TableParagraph"/>
              <w:spacing w:before="1"/>
              <w:ind w:left="227" w:right="221"/>
              <w:jc w:val="center"/>
              <w:rPr>
                <w:b/>
                <w:sz w:val="20"/>
              </w:rPr>
            </w:pPr>
            <w:r>
              <w:rPr>
                <w:b/>
                <w:sz w:val="20"/>
              </w:rPr>
              <w:t>tantervi</w:t>
            </w:r>
          </w:p>
        </w:tc>
        <w:tc>
          <w:tcPr>
            <w:tcW w:w="1179" w:type="dxa"/>
            <w:shd w:val="clear" w:color="auto" w:fill="94B2D7"/>
          </w:tcPr>
          <w:p>
            <w:pPr>
              <w:pStyle w:val="TableParagraph"/>
              <w:spacing w:before="120"/>
              <w:ind w:left="147"/>
              <w:rPr>
                <w:b/>
                <w:sz w:val="18"/>
              </w:rPr>
            </w:pPr>
            <w:r>
              <w:rPr>
                <w:b/>
                <w:sz w:val="18"/>
              </w:rPr>
              <w:t>5.</w:t>
            </w:r>
            <w:r>
              <w:rPr>
                <w:b/>
                <w:spacing w:val="-1"/>
                <w:sz w:val="18"/>
              </w:rPr>
              <w:t> </w:t>
            </w:r>
            <w:r>
              <w:rPr>
                <w:b/>
                <w:sz w:val="18"/>
              </w:rPr>
              <w:t>évfolyam</w:t>
            </w:r>
          </w:p>
          <w:p>
            <w:pPr>
              <w:pStyle w:val="TableParagraph"/>
              <w:spacing w:line="186" w:lineRule="exact" w:before="2"/>
              <w:ind w:left="115"/>
              <w:rPr>
                <w:b/>
                <w:sz w:val="18"/>
              </w:rPr>
            </w:pPr>
            <w:r>
              <w:rPr>
                <w:b/>
                <w:sz w:val="18"/>
              </w:rPr>
              <w:t>VI.</w:t>
            </w:r>
            <w:r>
              <w:rPr>
                <w:b/>
                <w:spacing w:val="-5"/>
                <w:sz w:val="18"/>
              </w:rPr>
              <w:t> </w:t>
            </w:r>
            <w:r>
              <w:rPr>
                <w:b/>
                <w:sz w:val="18"/>
              </w:rPr>
              <w:t>témakör</w:t>
            </w:r>
          </w:p>
        </w:tc>
      </w:tr>
      <w:tr>
        <w:trPr>
          <w:trHeight w:val="395" w:hRule="atLeast"/>
        </w:trPr>
        <w:tc>
          <w:tcPr>
            <w:tcW w:w="2137" w:type="dxa"/>
            <w:vMerge/>
            <w:tcBorders>
              <w:top w:val="nil"/>
            </w:tcBorders>
          </w:tcPr>
          <w:p>
            <w:pPr>
              <w:rPr>
                <w:sz w:val="2"/>
                <w:szCs w:val="2"/>
              </w:rPr>
            </w:pPr>
          </w:p>
        </w:tc>
        <w:tc>
          <w:tcPr>
            <w:tcW w:w="4739" w:type="dxa"/>
            <w:vMerge/>
            <w:tcBorders>
              <w:top w:val="nil"/>
            </w:tcBorders>
          </w:tcPr>
          <w:p>
            <w:pPr>
              <w:rPr>
                <w:sz w:val="2"/>
                <w:szCs w:val="2"/>
              </w:rPr>
            </w:pPr>
          </w:p>
        </w:tc>
        <w:tc>
          <w:tcPr>
            <w:tcW w:w="1179" w:type="dxa"/>
          </w:tcPr>
          <w:p>
            <w:pPr>
              <w:pStyle w:val="TableParagraph"/>
              <w:spacing w:line="259" w:lineRule="exact" w:before="116"/>
              <w:ind w:left="223" w:right="221"/>
              <w:jc w:val="center"/>
              <w:rPr>
                <w:b/>
                <w:sz w:val="24"/>
              </w:rPr>
            </w:pPr>
            <w:r>
              <w:rPr>
                <w:b/>
                <w:sz w:val="24"/>
              </w:rPr>
              <w:t>6 óra</w:t>
            </w:r>
          </w:p>
        </w:tc>
        <w:tc>
          <w:tcPr>
            <w:tcW w:w="1179" w:type="dxa"/>
            <w:shd w:val="clear" w:color="auto" w:fill="94B2D7"/>
          </w:tcPr>
          <w:p>
            <w:pPr>
              <w:pStyle w:val="TableParagraph"/>
              <w:spacing w:line="259" w:lineRule="exact" w:before="116"/>
              <w:ind w:left="322"/>
              <w:rPr>
                <w:b/>
                <w:sz w:val="24"/>
              </w:rPr>
            </w:pPr>
            <w:r>
              <w:rPr>
                <w:b/>
                <w:sz w:val="24"/>
              </w:rPr>
              <w:t>3 óra</w:t>
            </w:r>
          </w:p>
        </w:tc>
      </w:tr>
      <w:tr>
        <w:trPr>
          <w:trHeight w:val="1223" w:hRule="atLeast"/>
        </w:trPr>
        <w:tc>
          <w:tcPr>
            <w:tcW w:w="2137" w:type="dxa"/>
          </w:tcPr>
          <w:p>
            <w:pPr>
              <w:pStyle w:val="TableParagraph"/>
              <w:rPr>
                <w:sz w:val="26"/>
              </w:rPr>
            </w:pPr>
          </w:p>
          <w:p>
            <w:pPr>
              <w:pStyle w:val="TableParagraph"/>
              <w:spacing w:before="172"/>
              <w:ind w:left="338"/>
              <w:rPr>
                <w:b/>
                <w:sz w:val="24"/>
              </w:rPr>
            </w:pPr>
            <w:r>
              <w:rPr>
                <w:b/>
                <w:sz w:val="24"/>
              </w:rPr>
              <w:t>Előzetes tudás</w:t>
            </w:r>
          </w:p>
        </w:tc>
        <w:tc>
          <w:tcPr>
            <w:tcW w:w="7097" w:type="dxa"/>
            <w:gridSpan w:val="3"/>
          </w:tcPr>
          <w:p>
            <w:pPr>
              <w:pStyle w:val="TableParagraph"/>
              <w:spacing w:line="270" w:lineRule="atLeast" w:before="111"/>
              <w:ind w:left="68" w:right="401"/>
              <w:rPr>
                <w:sz w:val="24"/>
              </w:rPr>
            </w:pPr>
            <w:r>
              <w:rPr>
                <w:sz w:val="24"/>
              </w:rPr>
              <w:t>Természeti erőforrás, mezőgazdaság, ipar, környezetszennyezés, energiahordozó</w:t>
            </w:r>
            <w:r>
              <w:rPr>
                <w:color w:val="006FC0"/>
                <w:sz w:val="24"/>
              </w:rPr>
              <w:t>, életközösség, </w:t>
            </w:r>
            <w:r>
              <w:rPr>
                <w:sz w:val="24"/>
              </w:rPr>
              <w:t>természeti erőforrások és a társadalmi gazdasági folyamatok összefüggése, tájjellemzés és </w:t>
            </w:r>
            <w:r>
              <w:rPr>
                <w:color w:val="006FC0"/>
                <w:sz w:val="24"/>
              </w:rPr>
              <w:t>az élőlények bemutatásának algoritmusa.</w:t>
            </w:r>
          </w:p>
        </w:tc>
      </w:tr>
      <w:tr>
        <w:trPr>
          <w:trHeight w:val="3984" w:hRule="atLeast"/>
        </w:trPr>
        <w:tc>
          <w:tcPr>
            <w:tcW w:w="213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33"/>
              </w:rPr>
            </w:pPr>
          </w:p>
          <w:p>
            <w:pPr>
              <w:pStyle w:val="TableParagraph"/>
              <w:spacing w:before="1"/>
              <w:ind w:left="100" w:right="91"/>
              <w:jc w:val="center"/>
              <w:rPr>
                <w:b/>
                <w:sz w:val="24"/>
              </w:rPr>
            </w:pPr>
            <w:r>
              <w:rPr>
                <w:b/>
                <w:sz w:val="24"/>
              </w:rPr>
              <w:t>A tematikai egység nevelési-fejlesztési céljai</w:t>
            </w:r>
          </w:p>
        </w:tc>
        <w:tc>
          <w:tcPr>
            <w:tcW w:w="7097" w:type="dxa"/>
            <w:gridSpan w:val="3"/>
          </w:tcPr>
          <w:p>
            <w:pPr>
              <w:pStyle w:val="TableParagraph"/>
              <w:spacing w:before="111"/>
              <w:ind w:left="68" w:right="41"/>
              <w:rPr>
                <w:sz w:val="24"/>
              </w:rPr>
            </w:pPr>
            <w:r>
              <w:rPr>
                <w:sz w:val="24"/>
              </w:rPr>
              <w:t>A rendszerszemlélet és gondolkodás fejlesztése a természeti erőforrások társadalmi-gazdasági felhasználása során bekövetkezett változások vizsgálatával, a globális problémák helyi vetületeinek felismerésével.</w:t>
            </w:r>
          </w:p>
          <w:p>
            <w:pPr>
              <w:pStyle w:val="TableParagraph"/>
              <w:spacing w:before="1"/>
              <w:ind w:left="68" w:right="114"/>
              <w:rPr>
                <w:sz w:val="24"/>
              </w:rPr>
            </w:pPr>
            <w:r>
              <w:rPr>
                <w:sz w:val="24"/>
              </w:rPr>
              <w:t>Aktív állampolgárságra nevelés a helyi környezeti problémák okainak és következményeinek felismerésén alapuló, a környezet védelméért való aktív együttműködésre való késztetéssel.</w:t>
            </w:r>
          </w:p>
          <w:p>
            <w:pPr>
              <w:pStyle w:val="TableParagraph"/>
              <w:ind w:left="68" w:right="311"/>
              <w:rPr>
                <w:sz w:val="24"/>
              </w:rPr>
            </w:pPr>
            <w:r>
              <w:rPr>
                <w:sz w:val="24"/>
              </w:rPr>
              <w:t>A hazához, a szűkebb pátriához való kötődés erősítése a lakóhelyi táj természeti és gazdasági-társadalmi környezetének megismerésével. </w:t>
            </w:r>
            <w:r>
              <w:rPr>
                <w:color w:val="006FC0"/>
                <w:sz w:val="24"/>
              </w:rPr>
              <w:t>Az embernek a természetben elfoglalt sajátos helyzetének és ezzel kapcsolatos felelősségének megértése </w:t>
            </w:r>
            <w:r>
              <w:rPr>
                <w:sz w:val="24"/>
              </w:rPr>
              <w:t>a természetes és mesterséges életközösség különbségeinek megismerésével, </w:t>
            </w:r>
            <w:r>
              <w:rPr>
                <w:color w:val="006FC0"/>
                <w:sz w:val="24"/>
              </w:rPr>
              <w:t>a városi környezetben élő állatoknak az emberre gyakorolt hatásainak megismerésével.</w:t>
            </w:r>
          </w:p>
          <w:p>
            <w:pPr>
              <w:pStyle w:val="TableParagraph"/>
              <w:spacing w:line="270" w:lineRule="atLeast"/>
              <w:ind w:left="68" w:right="648"/>
              <w:rPr>
                <w:sz w:val="24"/>
              </w:rPr>
            </w:pPr>
            <w:r>
              <w:rPr>
                <w:sz w:val="24"/>
              </w:rPr>
              <w:t>Anyag- és energiatakarékos szemlélet formálása, tudatos vásárlási szokások megalapozása, az egyéni felelősség tudatosítása.</w:t>
            </w:r>
          </w:p>
        </w:tc>
      </w:tr>
    </w:tbl>
    <w:p>
      <w:pPr>
        <w:spacing w:after="0" w:line="270" w:lineRule="atLeast"/>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0"/>
        <w:gridCol w:w="3311"/>
        <w:gridCol w:w="2574"/>
      </w:tblGrid>
      <w:tr>
        <w:trPr>
          <w:trHeight w:val="947" w:hRule="atLeast"/>
        </w:trPr>
        <w:tc>
          <w:tcPr>
            <w:tcW w:w="3310" w:type="dxa"/>
          </w:tcPr>
          <w:p>
            <w:pPr>
              <w:pStyle w:val="TableParagraph"/>
              <w:spacing w:line="276" w:lineRule="exact" w:before="119"/>
              <w:ind w:left="366" w:right="357"/>
              <w:jc w:val="center"/>
              <w:rPr>
                <w:b/>
                <w:sz w:val="24"/>
              </w:rPr>
            </w:pPr>
            <w:r>
              <w:rPr>
                <w:b/>
                <w:sz w:val="24"/>
              </w:rPr>
              <w:t>Problémák, jelenségek, gyakorlati alkalmazások, ismeretek</w:t>
            </w:r>
          </w:p>
        </w:tc>
        <w:tc>
          <w:tcPr>
            <w:tcW w:w="3311" w:type="dxa"/>
          </w:tcPr>
          <w:p>
            <w:pPr>
              <w:pStyle w:val="TableParagraph"/>
              <w:spacing w:before="1"/>
              <w:rPr>
                <w:sz w:val="34"/>
              </w:rPr>
            </w:pPr>
          </w:p>
          <w:p>
            <w:pPr>
              <w:pStyle w:val="TableParagraph"/>
              <w:spacing w:before="1"/>
              <w:ind w:left="331"/>
              <w:rPr>
                <w:b/>
                <w:sz w:val="24"/>
              </w:rPr>
            </w:pPr>
            <w:r>
              <w:rPr>
                <w:b/>
                <w:sz w:val="24"/>
              </w:rPr>
              <w:t>Fejlesztési követelmények</w:t>
            </w:r>
          </w:p>
        </w:tc>
        <w:tc>
          <w:tcPr>
            <w:tcW w:w="2574" w:type="dxa"/>
          </w:tcPr>
          <w:p>
            <w:pPr>
              <w:pStyle w:val="TableParagraph"/>
              <w:spacing w:before="1"/>
              <w:rPr>
                <w:sz w:val="34"/>
              </w:rPr>
            </w:pPr>
          </w:p>
          <w:p>
            <w:pPr>
              <w:pStyle w:val="TableParagraph"/>
              <w:spacing w:before="1"/>
              <w:ind w:left="215"/>
              <w:rPr>
                <w:b/>
                <w:sz w:val="24"/>
              </w:rPr>
            </w:pPr>
            <w:r>
              <w:rPr>
                <w:b/>
                <w:sz w:val="24"/>
              </w:rPr>
              <w:t>Kapcsolódási pontok</w:t>
            </w:r>
          </w:p>
        </w:tc>
      </w:tr>
      <w:tr>
        <w:trPr>
          <w:trHeight w:val="4119" w:hRule="atLeast"/>
        </w:trPr>
        <w:tc>
          <w:tcPr>
            <w:tcW w:w="3310" w:type="dxa"/>
            <w:tcBorders>
              <w:bottom w:val="nil"/>
            </w:tcBorders>
          </w:tcPr>
          <w:p>
            <w:pPr>
              <w:pStyle w:val="TableParagraph"/>
              <w:spacing w:before="111"/>
              <w:ind w:left="107" w:right="500"/>
              <w:rPr>
                <w:sz w:val="24"/>
              </w:rPr>
            </w:pPr>
            <w:r>
              <w:rPr>
                <w:i/>
                <w:sz w:val="24"/>
              </w:rPr>
              <w:t>Problémák, jelenségek, </w:t>
            </w:r>
            <w:r>
              <w:rPr>
                <w:i/>
                <w:sz w:val="24"/>
              </w:rPr>
              <w:t>gyakorlati alkalmazások: </w:t>
            </w:r>
            <w:r>
              <w:rPr>
                <w:sz w:val="24"/>
              </w:rPr>
              <w:t>Lakóhelyed mely értékeire vagy büszke? Min szeretnél változtatni?</w:t>
            </w:r>
          </w:p>
          <w:p>
            <w:pPr>
              <w:pStyle w:val="TableParagraph"/>
              <w:spacing w:before="1"/>
              <w:ind w:left="107" w:right="506"/>
              <w:rPr>
                <w:sz w:val="24"/>
              </w:rPr>
            </w:pPr>
            <w:r>
              <w:rPr>
                <w:sz w:val="24"/>
              </w:rPr>
              <w:t>Milyen előnyöket, milyen hátrányokat nyújt a városi élőhely az állatok számára? A szelektív hulladékgyűjtés szabályai.</w:t>
            </w:r>
          </w:p>
          <w:p>
            <w:pPr>
              <w:pStyle w:val="TableParagraph"/>
              <w:ind w:left="107" w:right="494"/>
              <w:rPr>
                <w:sz w:val="24"/>
              </w:rPr>
            </w:pPr>
            <w:r>
              <w:rPr>
                <w:sz w:val="24"/>
              </w:rPr>
              <w:t>Energia- és víztakarékosság formái a háztartásban.</w:t>
            </w:r>
          </w:p>
          <w:p>
            <w:pPr>
              <w:pStyle w:val="TableParagraph"/>
              <w:ind w:left="107" w:right="94"/>
              <w:rPr>
                <w:sz w:val="24"/>
              </w:rPr>
            </w:pPr>
            <w:r>
              <w:rPr>
                <w:sz w:val="24"/>
              </w:rPr>
              <w:t>Internetes menetrend használata utazás tervezéséhez.</w:t>
            </w:r>
          </w:p>
        </w:tc>
        <w:tc>
          <w:tcPr>
            <w:tcW w:w="3311" w:type="dxa"/>
            <w:tcBorders>
              <w:bottom w:val="nil"/>
            </w:tcBorders>
          </w:tcPr>
          <w:p>
            <w:pPr>
              <w:pStyle w:val="TableParagraph"/>
              <w:spacing w:before="111"/>
              <w:ind w:left="107" w:right="182"/>
              <w:rPr>
                <w:sz w:val="24"/>
              </w:rPr>
            </w:pPr>
            <w:r>
              <w:rPr>
                <w:sz w:val="24"/>
              </w:rPr>
              <w:t>Különböző termékek csoportosítása aszerint, hogy a gazdaság mely ágazata állította elő.</w:t>
            </w:r>
          </w:p>
          <w:p>
            <w:pPr>
              <w:pStyle w:val="TableParagraph"/>
              <w:rPr>
                <w:sz w:val="24"/>
              </w:rPr>
            </w:pPr>
          </w:p>
          <w:p>
            <w:pPr>
              <w:pStyle w:val="TableParagraph"/>
              <w:spacing w:before="1"/>
              <w:ind w:left="107" w:right="355"/>
              <w:rPr>
                <w:sz w:val="24"/>
              </w:rPr>
            </w:pPr>
            <w:r>
              <w:rPr>
                <w:sz w:val="24"/>
              </w:rPr>
              <w:t>A gazdasági ágazatok közötti összefüggések bemutatása konkrét példákon keresztül.</w:t>
            </w:r>
          </w:p>
          <w:p>
            <w:pPr>
              <w:pStyle w:val="TableParagraph"/>
              <w:spacing w:before="11"/>
              <w:rPr>
                <w:sz w:val="23"/>
              </w:rPr>
            </w:pPr>
          </w:p>
          <w:p>
            <w:pPr>
              <w:pStyle w:val="TableParagraph"/>
              <w:ind w:left="107" w:right="125"/>
              <w:rPr>
                <w:sz w:val="24"/>
              </w:rPr>
            </w:pPr>
            <w:r>
              <w:rPr>
                <w:sz w:val="24"/>
              </w:rPr>
              <w:t>A települések eltérő társadalmi, gazdasági szerepének bemutatása konkrét példákon. A falu és a város által nyújtott szolgáltatások</w:t>
            </w:r>
            <w:r>
              <w:rPr>
                <w:spacing w:val="-13"/>
                <w:sz w:val="24"/>
              </w:rPr>
              <w:t> </w:t>
            </w:r>
            <w:r>
              <w:rPr>
                <w:sz w:val="24"/>
              </w:rPr>
              <w:t>összehasonlítása.</w:t>
            </w:r>
          </w:p>
        </w:tc>
        <w:tc>
          <w:tcPr>
            <w:tcW w:w="2574" w:type="dxa"/>
            <w:tcBorders>
              <w:bottom w:val="nil"/>
            </w:tcBorders>
          </w:tcPr>
          <w:p>
            <w:pPr>
              <w:pStyle w:val="TableParagraph"/>
              <w:spacing w:before="111"/>
              <w:ind w:left="107" w:right="204"/>
              <w:rPr>
                <w:sz w:val="24"/>
              </w:rPr>
            </w:pPr>
            <w:r>
              <w:rPr>
                <w:i/>
                <w:sz w:val="24"/>
              </w:rPr>
              <w:t>Technika, életvitel és </w:t>
            </w:r>
            <w:r>
              <w:rPr>
                <w:i/>
                <w:sz w:val="24"/>
              </w:rPr>
              <w:t>gyakorlat: </w:t>
            </w:r>
            <w:r>
              <w:rPr>
                <w:sz w:val="24"/>
              </w:rPr>
              <w:t>nyersanyag, termék; közlekedés; energia- és vízellátás, takarékosság.</w:t>
            </w:r>
          </w:p>
        </w:tc>
      </w:tr>
      <w:tr>
        <w:trPr>
          <w:trHeight w:val="1517" w:hRule="atLeast"/>
        </w:trPr>
        <w:tc>
          <w:tcPr>
            <w:tcW w:w="3310" w:type="dxa"/>
            <w:tcBorders>
              <w:top w:val="nil"/>
              <w:bottom w:val="nil"/>
            </w:tcBorders>
          </w:tcPr>
          <w:p>
            <w:pPr>
              <w:pStyle w:val="TableParagraph"/>
              <w:spacing w:before="132"/>
              <w:ind w:left="107" w:right="1200"/>
              <w:rPr>
                <w:sz w:val="24"/>
              </w:rPr>
            </w:pPr>
            <w:r>
              <w:rPr>
                <w:i/>
                <w:sz w:val="24"/>
              </w:rPr>
              <w:t>Ismeretek: </w:t>
            </w:r>
            <w:r>
              <w:rPr>
                <w:sz w:val="24"/>
              </w:rPr>
              <w:t>Gazdasági </w:t>
            </w:r>
            <w:r>
              <w:rPr>
                <w:spacing w:val="-3"/>
                <w:sz w:val="24"/>
              </w:rPr>
              <w:t>ágazatok: </w:t>
            </w:r>
            <w:r>
              <w:rPr>
                <w:sz w:val="24"/>
              </w:rPr>
              <w:t>mezőgazdaság,</w:t>
            </w:r>
            <w:r>
              <w:rPr>
                <w:spacing w:val="-5"/>
                <w:sz w:val="24"/>
              </w:rPr>
              <w:t> </w:t>
            </w:r>
            <w:r>
              <w:rPr>
                <w:sz w:val="24"/>
              </w:rPr>
              <w:t>ipar,</w:t>
            </w:r>
          </w:p>
          <w:p>
            <w:pPr>
              <w:pStyle w:val="TableParagraph"/>
              <w:spacing w:line="270" w:lineRule="atLeast"/>
              <w:ind w:left="107" w:right="500"/>
              <w:rPr>
                <w:sz w:val="24"/>
              </w:rPr>
            </w:pPr>
            <w:r>
              <w:rPr>
                <w:sz w:val="24"/>
              </w:rPr>
              <w:t>szolgáltatás. A </w:t>
            </w:r>
            <w:r>
              <w:rPr>
                <w:spacing w:val="-3"/>
                <w:sz w:val="24"/>
              </w:rPr>
              <w:t>gazdaság </w:t>
            </w:r>
            <w:r>
              <w:rPr>
                <w:sz w:val="24"/>
              </w:rPr>
              <w:t>természeti</w:t>
            </w:r>
            <w:r>
              <w:rPr>
                <w:spacing w:val="-1"/>
                <w:sz w:val="24"/>
              </w:rPr>
              <w:t> </w:t>
            </w:r>
            <w:r>
              <w:rPr>
                <w:sz w:val="24"/>
              </w:rPr>
              <w:t>feltételei.</w:t>
            </w:r>
          </w:p>
        </w:tc>
        <w:tc>
          <w:tcPr>
            <w:tcW w:w="3311" w:type="dxa"/>
            <w:tcBorders>
              <w:top w:val="nil"/>
              <w:bottom w:val="nil"/>
            </w:tcBorders>
          </w:tcPr>
          <w:p>
            <w:pPr>
              <w:pStyle w:val="TableParagraph"/>
              <w:spacing w:before="132"/>
              <w:ind w:left="107" w:right="742"/>
              <w:rPr>
                <w:sz w:val="24"/>
              </w:rPr>
            </w:pPr>
            <w:r>
              <w:rPr>
                <w:sz w:val="24"/>
              </w:rPr>
              <w:t>A vasút- és közúthálózat szerkezetének vizsgálata: Előnyök és hátrányok bemutatása.</w:t>
            </w:r>
          </w:p>
        </w:tc>
        <w:tc>
          <w:tcPr>
            <w:tcW w:w="2574" w:type="dxa"/>
            <w:tcBorders>
              <w:top w:val="nil"/>
              <w:bottom w:val="nil"/>
            </w:tcBorders>
          </w:tcPr>
          <w:p>
            <w:pPr>
              <w:pStyle w:val="TableParagraph"/>
              <w:rPr>
                <w:sz w:val="24"/>
              </w:rPr>
            </w:pPr>
          </w:p>
        </w:tc>
      </w:tr>
      <w:tr>
        <w:trPr>
          <w:trHeight w:val="5383" w:hRule="atLeast"/>
        </w:trPr>
        <w:tc>
          <w:tcPr>
            <w:tcW w:w="3310" w:type="dxa"/>
            <w:tcBorders>
              <w:top w:val="nil"/>
              <w:bottom w:val="nil"/>
            </w:tcBorders>
          </w:tcPr>
          <w:p>
            <w:pPr>
              <w:pStyle w:val="TableParagraph"/>
              <w:spacing w:before="6"/>
              <w:rPr>
                <w:sz w:val="23"/>
              </w:rPr>
            </w:pPr>
          </w:p>
          <w:p>
            <w:pPr>
              <w:pStyle w:val="TableParagraph"/>
              <w:ind w:left="107" w:right="112"/>
              <w:rPr>
                <w:sz w:val="24"/>
              </w:rPr>
            </w:pPr>
            <w:r>
              <w:rPr>
                <w:sz w:val="24"/>
              </w:rPr>
              <w:t>Településtípusok: tanya, falu, városjellemző képe, társadalmi, gazdasági szerepe. Élet a városban. A gazdasági ágazatok együttműködése. Hálózatok szerepe a lakosság ellátásában (víz-, energiaellátó rendszer, közlekedési hálózat).</w:t>
            </w:r>
          </w:p>
          <w:p>
            <w:pPr>
              <w:pStyle w:val="TableParagraph"/>
              <w:rPr>
                <w:sz w:val="24"/>
              </w:rPr>
            </w:pPr>
          </w:p>
          <w:p>
            <w:pPr>
              <w:pStyle w:val="TableParagraph"/>
              <w:spacing w:before="1"/>
              <w:ind w:left="107" w:right="534"/>
              <w:rPr>
                <w:sz w:val="24"/>
              </w:rPr>
            </w:pPr>
            <w:r>
              <w:rPr>
                <w:color w:val="006FC0"/>
                <w:sz w:val="24"/>
              </w:rPr>
              <w:t>A város mesterséges életközösségének, sajátos állatvilága: házi egér vándorpatkány, csótány, feketerigó, galamb, elszaporodásuk feltételei és következményeik</w:t>
            </w:r>
          </w:p>
          <w:p>
            <w:pPr>
              <w:pStyle w:val="TableParagraph"/>
              <w:ind w:left="107"/>
              <w:rPr>
                <w:sz w:val="24"/>
              </w:rPr>
            </w:pPr>
            <w:r>
              <w:rPr>
                <w:color w:val="006FC0"/>
                <w:sz w:val="24"/>
              </w:rPr>
              <w:t>A betegséget terjesztő állatok</w:t>
            </w:r>
          </w:p>
          <w:p>
            <w:pPr>
              <w:pStyle w:val="TableParagraph"/>
              <w:ind w:left="107"/>
              <w:rPr>
                <w:sz w:val="24"/>
              </w:rPr>
            </w:pPr>
            <w:r>
              <w:rPr>
                <w:color w:val="006FC0"/>
                <w:sz w:val="24"/>
              </w:rPr>
              <w:t>elleni védekezés formái.</w:t>
            </w:r>
          </w:p>
        </w:tc>
        <w:tc>
          <w:tcPr>
            <w:tcW w:w="3311" w:type="dxa"/>
            <w:tcBorders>
              <w:top w:val="nil"/>
              <w:bottom w:val="nil"/>
            </w:tcBorders>
          </w:tcPr>
          <w:p>
            <w:pPr>
              <w:pStyle w:val="TableParagraph"/>
              <w:ind w:left="107" w:right="181"/>
              <w:rPr>
                <w:sz w:val="24"/>
              </w:rPr>
            </w:pPr>
            <w:r>
              <w:rPr>
                <w:color w:val="006FC0"/>
                <w:sz w:val="24"/>
              </w:rPr>
              <w:t>A városi élőhely nyújtotta előnyök és hátrányok elemzése az állatok alkalmazkodásának vizsgálata során.</w:t>
            </w:r>
          </w:p>
          <w:p>
            <w:pPr>
              <w:pStyle w:val="TableParagraph"/>
              <w:spacing w:before="6"/>
              <w:rPr>
                <w:sz w:val="23"/>
              </w:rPr>
            </w:pPr>
          </w:p>
          <w:p>
            <w:pPr>
              <w:pStyle w:val="TableParagraph"/>
              <w:ind w:left="107" w:right="128"/>
              <w:rPr>
                <w:sz w:val="24"/>
              </w:rPr>
            </w:pPr>
            <w:r>
              <w:rPr>
                <w:color w:val="006FC0"/>
                <w:sz w:val="24"/>
              </w:rPr>
              <w:t>Példák gyűjtése betegségeket terjesztő városi fajokra (például parlagi galamb, vándorpatkány, róka) és az ezekkel kapcsolatos problémákra. A megoldási módok közös értékelése.</w:t>
            </w:r>
          </w:p>
          <w:p>
            <w:pPr>
              <w:pStyle w:val="TableParagraph"/>
              <w:rPr>
                <w:sz w:val="24"/>
              </w:rPr>
            </w:pPr>
          </w:p>
          <w:p>
            <w:pPr>
              <w:pStyle w:val="TableParagraph"/>
              <w:spacing w:before="1"/>
              <w:ind w:left="107" w:right="641"/>
              <w:rPr>
                <w:sz w:val="24"/>
              </w:rPr>
            </w:pPr>
            <w:r>
              <w:rPr>
                <w:sz w:val="24"/>
              </w:rPr>
              <w:t>A fenntarthatóságot segítő életvitel legfontosabb elemeinek bemutatása.</w:t>
            </w:r>
          </w:p>
          <w:p>
            <w:pPr>
              <w:pStyle w:val="TableParagraph"/>
              <w:rPr>
                <w:sz w:val="24"/>
              </w:rPr>
            </w:pPr>
          </w:p>
          <w:p>
            <w:pPr>
              <w:pStyle w:val="TableParagraph"/>
              <w:ind w:left="107"/>
              <w:rPr>
                <w:sz w:val="24"/>
              </w:rPr>
            </w:pPr>
            <w:r>
              <w:rPr>
                <w:sz w:val="24"/>
              </w:rPr>
              <w:t>A szelektív hulladékgyűjtés szabályainak megismerése és gyakorolása az iskolában.</w:t>
            </w:r>
          </w:p>
        </w:tc>
        <w:tc>
          <w:tcPr>
            <w:tcW w:w="2574" w:type="dxa"/>
            <w:tcBorders>
              <w:top w:val="nil"/>
              <w:bottom w:val="nil"/>
            </w:tcBorders>
          </w:tcPr>
          <w:p>
            <w:pPr>
              <w:pStyle w:val="TableParagraph"/>
              <w:rPr>
                <w:sz w:val="24"/>
              </w:rPr>
            </w:pPr>
          </w:p>
        </w:tc>
      </w:tr>
      <w:tr>
        <w:trPr>
          <w:trHeight w:val="1796" w:hRule="atLeast"/>
        </w:trPr>
        <w:tc>
          <w:tcPr>
            <w:tcW w:w="3310" w:type="dxa"/>
            <w:tcBorders>
              <w:top w:val="nil"/>
            </w:tcBorders>
          </w:tcPr>
          <w:p>
            <w:pPr>
              <w:pStyle w:val="TableParagraph"/>
              <w:spacing w:before="132"/>
              <w:ind w:left="107" w:right="367"/>
              <w:rPr>
                <w:sz w:val="24"/>
              </w:rPr>
            </w:pPr>
            <w:r>
              <w:rPr>
                <w:sz w:val="24"/>
              </w:rPr>
              <w:t>A háztartás anyag- és energiagazdálkodása. Víz- és energiafelhasználás.</w:t>
            </w:r>
          </w:p>
          <w:p>
            <w:pPr>
              <w:pStyle w:val="TableParagraph"/>
              <w:spacing w:line="270" w:lineRule="atLeast"/>
              <w:ind w:left="107" w:right="271"/>
              <w:rPr>
                <w:sz w:val="24"/>
              </w:rPr>
            </w:pPr>
            <w:r>
              <w:rPr>
                <w:sz w:val="24"/>
              </w:rPr>
              <w:t>Környezetszennyezés és csökkentésének formái. Az anyag- és energiatakarékosság</w:t>
            </w:r>
          </w:p>
        </w:tc>
        <w:tc>
          <w:tcPr>
            <w:tcW w:w="3311" w:type="dxa"/>
            <w:tcBorders>
              <w:top w:val="nil"/>
            </w:tcBorders>
          </w:tcPr>
          <w:p>
            <w:pPr>
              <w:pStyle w:val="TableParagraph"/>
              <w:spacing w:before="132"/>
              <w:ind w:left="107" w:right="655"/>
              <w:rPr>
                <w:sz w:val="24"/>
              </w:rPr>
            </w:pPr>
            <w:r>
              <w:rPr>
                <w:sz w:val="24"/>
              </w:rPr>
              <w:t>A társadalmi-gazdasági és környezeti folyamatok kapcsolatának feltárása a lakóhely környezetében.</w:t>
            </w:r>
          </w:p>
          <w:p>
            <w:pPr>
              <w:pStyle w:val="TableParagraph"/>
              <w:rPr>
                <w:sz w:val="24"/>
              </w:rPr>
            </w:pPr>
          </w:p>
          <w:p>
            <w:pPr>
              <w:pStyle w:val="TableParagraph"/>
              <w:spacing w:line="264" w:lineRule="exact"/>
              <w:ind w:left="107"/>
              <w:rPr>
                <w:sz w:val="24"/>
              </w:rPr>
            </w:pPr>
            <w:r>
              <w:rPr>
                <w:sz w:val="24"/>
              </w:rPr>
              <w:t>Az emberi tevékenységek által</w:t>
            </w:r>
          </w:p>
        </w:tc>
        <w:tc>
          <w:tcPr>
            <w:tcW w:w="2574" w:type="dxa"/>
            <w:tcBorders>
              <w:top w:val="nil"/>
            </w:tcBorders>
          </w:tcPr>
          <w:p>
            <w:pPr>
              <w:pStyle w:val="TableParagraph"/>
              <w:rPr>
                <w:sz w:val="24"/>
              </w:rPr>
            </w:pPr>
          </w:p>
        </w:tc>
      </w:tr>
    </w:tbl>
    <w:p>
      <w:pPr>
        <w:spacing w:after="0"/>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477"/>
        <w:gridCol w:w="3311"/>
        <w:gridCol w:w="2574"/>
      </w:tblGrid>
      <w:tr>
        <w:trPr>
          <w:trHeight w:val="2759" w:hRule="atLeast"/>
        </w:trPr>
        <w:tc>
          <w:tcPr>
            <w:tcW w:w="3311" w:type="dxa"/>
            <w:gridSpan w:val="2"/>
          </w:tcPr>
          <w:p>
            <w:pPr>
              <w:pStyle w:val="TableParagraph"/>
              <w:ind w:left="107" w:right="1081"/>
              <w:rPr>
                <w:sz w:val="24"/>
              </w:rPr>
            </w:pPr>
            <w:r>
              <w:rPr>
                <w:sz w:val="24"/>
              </w:rPr>
              <w:t>lehetőségei. Szelektív hulladékgyűjtés.</w:t>
            </w:r>
          </w:p>
          <w:p>
            <w:pPr>
              <w:pStyle w:val="TableParagraph"/>
              <w:spacing w:before="3"/>
              <w:rPr>
                <w:sz w:val="23"/>
              </w:rPr>
            </w:pPr>
          </w:p>
          <w:p>
            <w:pPr>
              <w:pStyle w:val="TableParagraph"/>
              <w:ind w:left="107" w:right="95"/>
              <w:rPr>
                <w:sz w:val="24"/>
              </w:rPr>
            </w:pPr>
            <w:r>
              <w:rPr>
                <w:sz w:val="24"/>
              </w:rPr>
              <w:t>A lakóhelyi táj természetföldrajzi és gazdasági- társadalmi jellemzői.</w:t>
            </w:r>
          </w:p>
          <w:p>
            <w:pPr>
              <w:pStyle w:val="TableParagraph"/>
              <w:rPr>
                <w:sz w:val="24"/>
              </w:rPr>
            </w:pPr>
          </w:p>
          <w:p>
            <w:pPr>
              <w:pStyle w:val="TableParagraph"/>
              <w:spacing w:line="270" w:lineRule="atLeast"/>
              <w:ind w:left="107"/>
              <w:rPr>
                <w:sz w:val="24"/>
              </w:rPr>
            </w:pPr>
            <w:r>
              <w:rPr>
                <w:sz w:val="24"/>
              </w:rPr>
              <w:t>Hazánk fővárosa, Budapest: földrajzi helyzete, gazdasági, kulturális jelentősége.</w:t>
            </w:r>
          </w:p>
        </w:tc>
        <w:tc>
          <w:tcPr>
            <w:tcW w:w="3311" w:type="dxa"/>
          </w:tcPr>
          <w:p>
            <w:pPr>
              <w:pStyle w:val="TableParagraph"/>
              <w:ind w:left="106" w:right="675"/>
              <w:rPr>
                <w:sz w:val="24"/>
              </w:rPr>
            </w:pPr>
            <w:r>
              <w:rPr>
                <w:sz w:val="24"/>
              </w:rPr>
              <w:t>okozott környezetkárosító folyamatok felismerése a lakóhelyen és környékén.</w:t>
            </w:r>
          </w:p>
          <w:p>
            <w:pPr>
              <w:pStyle w:val="TableParagraph"/>
              <w:spacing w:before="3"/>
              <w:rPr>
                <w:sz w:val="23"/>
              </w:rPr>
            </w:pPr>
          </w:p>
          <w:p>
            <w:pPr>
              <w:pStyle w:val="TableParagraph"/>
              <w:ind w:left="106"/>
              <w:rPr>
                <w:sz w:val="24"/>
              </w:rPr>
            </w:pPr>
            <w:r>
              <w:rPr>
                <w:sz w:val="24"/>
              </w:rPr>
              <w:t>A főváros látnivalóinak bemutatása önálló ismeretszerzéssel és feldolgozással.</w:t>
            </w:r>
          </w:p>
        </w:tc>
        <w:tc>
          <w:tcPr>
            <w:tcW w:w="2574" w:type="dxa"/>
          </w:tcPr>
          <w:p>
            <w:pPr>
              <w:pStyle w:val="TableParagraph"/>
              <w:rPr>
                <w:sz w:val="24"/>
              </w:rPr>
            </w:pPr>
          </w:p>
        </w:tc>
      </w:tr>
      <w:tr>
        <w:trPr>
          <w:trHeight w:val="671" w:hRule="atLeast"/>
        </w:trPr>
        <w:tc>
          <w:tcPr>
            <w:tcW w:w="1834" w:type="dxa"/>
          </w:tcPr>
          <w:p>
            <w:pPr>
              <w:pStyle w:val="TableParagraph"/>
              <w:spacing w:line="270" w:lineRule="atLeast" w:before="116"/>
              <w:ind w:left="436" w:right="81" w:hanging="327"/>
              <w:rPr>
                <w:b/>
                <w:sz w:val="24"/>
              </w:rPr>
            </w:pPr>
            <w:r>
              <w:rPr>
                <w:b/>
                <w:sz w:val="24"/>
              </w:rPr>
              <w:t>Kulcsfogalmak/ fogalmak</w:t>
            </w:r>
          </w:p>
        </w:tc>
        <w:tc>
          <w:tcPr>
            <w:tcW w:w="7362" w:type="dxa"/>
            <w:gridSpan w:val="3"/>
          </w:tcPr>
          <w:p>
            <w:pPr>
              <w:pStyle w:val="TableParagraph"/>
              <w:spacing w:line="270" w:lineRule="atLeast" w:before="111"/>
              <w:ind w:left="107" w:right="853"/>
              <w:rPr>
                <w:sz w:val="24"/>
              </w:rPr>
            </w:pPr>
            <w:r>
              <w:rPr>
                <w:sz w:val="24"/>
              </w:rPr>
              <w:t>Szelektív hulladékgyűjtés, tanya, falu, város, termelés, fogyasztás, nyersanyag, késztermék.</w:t>
            </w:r>
          </w:p>
        </w:tc>
      </w:tr>
    </w:tbl>
    <w:p>
      <w:pPr>
        <w:pStyle w:val="BodyText"/>
        <w:rPr>
          <w:sz w:val="20"/>
        </w:rPr>
      </w:pPr>
    </w:p>
    <w:p>
      <w:pPr>
        <w:pStyle w:val="BodyText"/>
        <w:rPr>
          <w:sz w:val="20"/>
        </w:rPr>
      </w:pPr>
    </w:p>
    <w:p>
      <w:pPr>
        <w:pStyle w:val="BodyText"/>
        <w:spacing w:before="7"/>
        <w:rPr>
          <w:sz w:val="23"/>
        </w:rPr>
      </w:pPr>
    </w:p>
    <w:p>
      <w:pPr>
        <w:pStyle w:val="Heading1"/>
        <w:numPr>
          <w:ilvl w:val="0"/>
          <w:numId w:val="13"/>
        </w:numPr>
        <w:tabs>
          <w:tab w:pos="858" w:val="left" w:leader="none"/>
        </w:tabs>
        <w:spacing w:line="240" w:lineRule="auto" w:before="96" w:after="0"/>
        <w:ind w:left="857" w:right="0" w:hanging="640"/>
        <w:jc w:val="left"/>
        <w:rPr>
          <w:b w:val="0"/>
          <w:color w:val="FF0000"/>
          <w:sz w:val="32"/>
        </w:rPr>
      </w:pPr>
      <w:r>
        <w:rPr>
          <w:color w:val="FF0000"/>
        </w:rPr>
        <w:t>Az ember szervezete és egészsége </w:t>
      </w:r>
      <w:r>
        <w:rPr>
          <w:b w:val="0"/>
          <w:sz w:val="24"/>
        </w:rPr>
        <w:t>(10</w:t>
      </w:r>
      <w:r>
        <w:rPr>
          <w:b w:val="0"/>
          <w:spacing w:val="-9"/>
          <w:sz w:val="24"/>
        </w:rPr>
        <w:t> </w:t>
      </w:r>
      <w:r>
        <w:rPr>
          <w:b w:val="0"/>
          <w:sz w:val="24"/>
        </w:rPr>
        <w:t>óra)</w:t>
      </w:r>
    </w:p>
    <w:p>
      <w:pPr>
        <w:pStyle w:val="Heading2"/>
        <w:spacing w:before="273"/>
        <w:ind w:left="218"/>
        <w:rPr>
          <w:u w:val="none"/>
        </w:rPr>
      </w:pPr>
      <w:bookmarkStart w:name="A" w:id="1"/>
      <w:bookmarkEnd w:id="1"/>
      <w:r>
        <w:rPr>
          <w:b w:val="0"/>
          <w:u w:val="none"/>
        </w:rPr>
      </w:r>
      <w:r>
        <w:rPr>
          <w:w w:val="99"/>
          <w:u w:val="thick"/>
        </w:rPr>
        <w:t>A</w:t>
      </w:r>
    </w:p>
    <w:p>
      <w:pPr>
        <w:pStyle w:val="BodyText"/>
        <w:rPr>
          <w:b/>
          <w:sz w:val="20"/>
        </w:rPr>
      </w:pPr>
    </w:p>
    <w:p>
      <w:pPr>
        <w:pStyle w:val="BodyText"/>
        <w:spacing w:before="6"/>
        <w:rPr>
          <w:b/>
          <w:sz w:val="19"/>
        </w:rPr>
      </w:pPr>
    </w:p>
    <w:p>
      <w:pPr>
        <w:spacing w:before="97"/>
        <w:ind w:left="278" w:right="0" w:firstLine="0"/>
        <w:jc w:val="left"/>
        <w:rPr>
          <w:b/>
          <w:sz w:val="24"/>
        </w:rPr>
      </w:pPr>
      <w:r>
        <w:rPr>
          <w:b/>
          <w:sz w:val="24"/>
          <w:u w:val="thick"/>
        </w:rPr>
        <w:t>Kerettantervi háttér:</w:t>
      </w:r>
    </w:p>
    <w:p>
      <w:pPr>
        <w:spacing w:before="116"/>
        <w:ind w:left="218" w:right="329" w:firstLine="0"/>
        <w:jc w:val="left"/>
        <w:rPr>
          <w:sz w:val="24"/>
        </w:rPr>
      </w:pPr>
      <w:r>
        <w:rPr>
          <w:sz w:val="24"/>
        </w:rPr>
        <w:t>A témakör </w:t>
      </w:r>
      <w:r>
        <w:rPr>
          <w:b/>
          <w:sz w:val="24"/>
        </w:rPr>
        <w:t>Az ember szervezete és egészsége </w:t>
      </w:r>
      <w:r>
        <w:rPr>
          <w:sz w:val="24"/>
        </w:rPr>
        <w:t>c. kerettantervi tematikai egységre fordítható 10 órát használja</w:t>
      </w:r>
      <w:r>
        <w:rPr>
          <w:spacing w:val="-2"/>
          <w:sz w:val="24"/>
        </w:rPr>
        <w:t> </w:t>
      </w:r>
      <w:r>
        <w:rPr>
          <w:sz w:val="24"/>
        </w:rPr>
        <w:t>fel.</w:t>
      </w:r>
    </w:p>
    <w:p>
      <w:pPr>
        <w:pStyle w:val="BodyText"/>
        <w:rPr>
          <w:sz w:val="20"/>
        </w:rPr>
      </w:pPr>
    </w:p>
    <w:p>
      <w:pPr>
        <w:pStyle w:val="BodyText"/>
        <w:spacing w:before="9"/>
        <w:rPr>
          <w:sz w:val="12"/>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5938"/>
        <w:gridCol w:w="1188"/>
      </w:tblGrid>
      <w:tr>
        <w:trPr>
          <w:trHeight w:val="671" w:hRule="atLeast"/>
        </w:trPr>
        <w:tc>
          <w:tcPr>
            <w:tcW w:w="2105" w:type="dxa"/>
          </w:tcPr>
          <w:p>
            <w:pPr>
              <w:pStyle w:val="TableParagraph"/>
              <w:spacing w:before="56"/>
              <w:ind w:left="354" w:right="102" w:hanging="228"/>
              <w:rPr>
                <w:b/>
                <w:sz w:val="24"/>
              </w:rPr>
            </w:pPr>
            <w:r>
              <w:rPr>
                <w:b/>
                <w:sz w:val="24"/>
              </w:rPr>
              <w:t>Tematikai egység/ Fejlesztési cél</w:t>
            </w:r>
          </w:p>
        </w:tc>
        <w:tc>
          <w:tcPr>
            <w:tcW w:w="5938" w:type="dxa"/>
          </w:tcPr>
          <w:p>
            <w:pPr>
              <w:pStyle w:val="TableParagraph"/>
              <w:rPr>
                <w:sz w:val="22"/>
              </w:rPr>
            </w:pPr>
          </w:p>
          <w:p>
            <w:pPr>
              <w:pStyle w:val="TableParagraph"/>
              <w:ind w:left="1279"/>
              <w:rPr>
                <w:b/>
                <w:sz w:val="24"/>
              </w:rPr>
            </w:pPr>
            <w:r>
              <w:rPr>
                <w:b/>
                <w:sz w:val="24"/>
              </w:rPr>
              <w:t>Az ember szervezete és egészsége</w:t>
            </w:r>
          </w:p>
        </w:tc>
        <w:tc>
          <w:tcPr>
            <w:tcW w:w="1188" w:type="dxa"/>
          </w:tcPr>
          <w:p>
            <w:pPr>
              <w:pStyle w:val="TableParagraph"/>
              <w:spacing w:line="270" w:lineRule="atLeast" w:before="116"/>
              <w:ind w:left="272" w:right="89" w:hanging="150"/>
              <w:rPr>
                <w:b/>
                <w:sz w:val="24"/>
              </w:rPr>
            </w:pPr>
            <w:r>
              <w:rPr>
                <w:b/>
                <w:sz w:val="24"/>
              </w:rPr>
              <w:t>Órakeret 10 óra</w:t>
            </w:r>
          </w:p>
        </w:tc>
      </w:tr>
      <w:tr>
        <w:trPr>
          <w:trHeight w:val="671" w:hRule="atLeast"/>
        </w:trPr>
        <w:tc>
          <w:tcPr>
            <w:tcW w:w="2105" w:type="dxa"/>
          </w:tcPr>
          <w:p>
            <w:pPr>
              <w:pStyle w:val="TableParagraph"/>
              <w:spacing w:before="195"/>
              <w:ind w:left="321"/>
              <w:rPr>
                <w:b/>
                <w:sz w:val="24"/>
              </w:rPr>
            </w:pPr>
            <w:r>
              <w:rPr>
                <w:b/>
                <w:sz w:val="24"/>
              </w:rPr>
              <w:t>Előzetes tudás</w:t>
            </w:r>
          </w:p>
        </w:tc>
        <w:tc>
          <w:tcPr>
            <w:tcW w:w="7126" w:type="dxa"/>
            <w:gridSpan w:val="2"/>
          </w:tcPr>
          <w:p>
            <w:pPr>
              <w:pStyle w:val="TableParagraph"/>
              <w:spacing w:line="270" w:lineRule="atLeast" w:before="111"/>
              <w:ind w:left="67"/>
              <w:rPr>
                <w:sz w:val="24"/>
              </w:rPr>
            </w:pPr>
            <w:r>
              <w:rPr>
                <w:sz w:val="24"/>
              </w:rPr>
              <w:t>Testrész, életjelenség, csont, izom, táplálkozás, érzékszerv, érzékelés, betegség, egészség, életszakasz.</w:t>
            </w:r>
          </w:p>
        </w:tc>
      </w:tr>
      <w:tr>
        <w:trPr>
          <w:trHeight w:val="4260" w:hRule="atLeast"/>
        </w:trPr>
        <w:tc>
          <w:tcPr>
            <w:tcW w:w="2105"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17"/>
              <w:ind w:left="83" w:right="77"/>
              <w:jc w:val="center"/>
              <w:rPr>
                <w:b/>
                <w:sz w:val="24"/>
              </w:rPr>
            </w:pPr>
            <w:r>
              <w:rPr>
                <w:b/>
                <w:sz w:val="24"/>
              </w:rPr>
              <w:t>A tematikai egység nevelési-fejlesztési céljai</w:t>
            </w:r>
          </w:p>
        </w:tc>
        <w:tc>
          <w:tcPr>
            <w:tcW w:w="7126" w:type="dxa"/>
            <w:gridSpan w:val="2"/>
          </w:tcPr>
          <w:p>
            <w:pPr>
              <w:pStyle w:val="TableParagraph"/>
              <w:spacing w:before="111"/>
              <w:ind w:left="67" w:right="385"/>
              <w:rPr>
                <w:sz w:val="24"/>
              </w:rPr>
            </w:pPr>
            <w:r>
              <w:rPr>
                <w:sz w:val="24"/>
              </w:rPr>
              <w:t>Az emberi test felépítésével és működésével kapcsolatos meglévő ismereteik rendszerezése. Az egészséget veszélyeztető tényezők felismerése, az egészséges életvitel szokásrendszerének formálása. Az ember személyes felelősségének tudatosítása egészségének megőrzésében, sorsának, életpályájának alakításában.</w:t>
            </w:r>
          </w:p>
          <w:p>
            <w:pPr>
              <w:pStyle w:val="TableParagraph"/>
              <w:spacing w:before="1"/>
              <w:ind w:left="67" w:right="1104"/>
              <w:rPr>
                <w:sz w:val="24"/>
              </w:rPr>
            </w:pPr>
            <w:r>
              <w:rPr>
                <w:sz w:val="24"/>
              </w:rPr>
              <w:t>A környezet – szervezet – életmód – egészségi állapot közötti összefüggés feltárása, a higiénés kultúra fejlesztése.</w:t>
            </w:r>
          </w:p>
          <w:p>
            <w:pPr>
              <w:pStyle w:val="TableParagraph"/>
              <w:ind w:left="67" w:right="1304"/>
              <w:rPr>
                <w:sz w:val="24"/>
              </w:rPr>
            </w:pPr>
            <w:r>
              <w:rPr>
                <w:sz w:val="24"/>
              </w:rPr>
              <w:t>A betegségek megelőzésének, az időbeni orvoshoz fordulás jelentőségének tudatosítása.</w:t>
            </w:r>
          </w:p>
          <w:p>
            <w:pPr>
              <w:pStyle w:val="TableParagraph"/>
              <w:ind w:left="67"/>
              <w:rPr>
                <w:sz w:val="24"/>
              </w:rPr>
            </w:pPr>
            <w:r>
              <w:rPr>
                <w:sz w:val="24"/>
              </w:rPr>
              <w:t>A reális énkép, önismeret fejlesztése, az alapvető emberi értékek,</w:t>
            </w:r>
          </w:p>
          <w:p>
            <w:pPr>
              <w:pStyle w:val="TableParagraph"/>
              <w:ind w:left="67"/>
              <w:rPr>
                <w:sz w:val="24"/>
              </w:rPr>
            </w:pPr>
            <w:r>
              <w:rPr>
                <w:sz w:val="24"/>
              </w:rPr>
              <w:t>erkölcsi normák elfogadása, a velük való azonosulás.</w:t>
            </w:r>
          </w:p>
          <w:p>
            <w:pPr>
              <w:pStyle w:val="TableParagraph"/>
              <w:spacing w:line="270" w:lineRule="atLeast"/>
              <w:ind w:left="67" w:right="385"/>
              <w:rPr>
                <w:sz w:val="24"/>
              </w:rPr>
            </w:pPr>
            <w:r>
              <w:rPr>
                <w:sz w:val="24"/>
              </w:rPr>
              <w:t>Az egészségvédelemmel kapcsolatos információk iránti érdeklődés felkeltése, megfelelő szintű jártasság kialakítása az információk feldolgozásában, értelmezésében. A fogyatékkal élő emberek elfogadása, segítése.</w:t>
            </w:r>
          </w:p>
        </w:tc>
      </w:tr>
    </w:tbl>
    <w:p>
      <w:pPr>
        <w:spacing w:after="0" w:line="270" w:lineRule="atLeas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370"/>
        <w:gridCol w:w="2457"/>
      </w:tblGrid>
      <w:tr>
        <w:trPr>
          <w:trHeight w:val="950" w:hRule="atLeast"/>
        </w:trPr>
        <w:tc>
          <w:tcPr>
            <w:tcW w:w="3365" w:type="dxa"/>
          </w:tcPr>
          <w:p>
            <w:pPr>
              <w:pStyle w:val="TableParagraph"/>
              <w:spacing w:line="276" w:lineRule="exact" w:before="119"/>
              <w:ind w:left="395" w:right="383"/>
              <w:jc w:val="center"/>
              <w:rPr>
                <w:b/>
                <w:sz w:val="24"/>
              </w:rPr>
            </w:pPr>
            <w:r>
              <w:rPr>
                <w:b/>
                <w:sz w:val="24"/>
              </w:rPr>
              <w:t>Problémák, jelenségek, gyakorlati alkalmazások, ismeretek</w:t>
            </w:r>
          </w:p>
        </w:tc>
        <w:tc>
          <w:tcPr>
            <w:tcW w:w="3370" w:type="dxa"/>
          </w:tcPr>
          <w:p>
            <w:pPr>
              <w:pStyle w:val="TableParagraph"/>
              <w:spacing w:before="1"/>
              <w:rPr>
                <w:sz w:val="34"/>
              </w:rPr>
            </w:pPr>
          </w:p>
          <w:p>
            <w:pPr>
              <w:pStyle w:val="TableParagraph"/>
              <w:spacing w:before="1"/>
              <w:ind w:left="362"/>
              <w:rPr>
                <w:b/>
                <w:sz w:val="24"/>
              </w:rPr>
            </w:pPr>
            <w:r>
              <w:rPr>
                <w:b/>
                <w:sz w:val="24"/>
              </w:rPr>
              <w:t>Fejlesztési követelmények</w:t>
            </w:r>
          </w:p>
        </w:tc>
        <w:tc>
          <w:tcPr>
            <w:tcW w:w="2457" w:type="dxa"/>
          </w:tcPr>
          <w:p>
            <w:pPr>
              <w:pStyle w:val="TableParagraph"/>
              <w:spacing w:before="1"/>
              <w:rPr>
                <w:sz w:val="34"/>
              </w:rPr>
            </w:pPr>
          </w:p>
          <w:p>
            <w:pPr>
              <w:pStyle w:val="TableParagraph"/>
              <w:spacing w:before="1"/>
              <w:ind w:left="159"/>
              <w:rPr>
                <w:b/>
                <w:sz w:val="24"/>
              </w:rPr>
            </w:pPr>
            <w:r>
              <w:rPr>
                <w:b/>
                <w:sz w:val="24"/>
              </w:rPr>
              <w:t>Kapcsolódási pontok</w:t>
            </w:r>
          </w:p>
        </w:tc>
      </w:tr>
      <w:tr>
        <w:trPr>
          <w:trHeight w:val="12814" w:hRule="atLeast"/>
        </w:trPr>
        <w:tc>
          <w:tcPr>
            <w:tcW w:w="3365" w:type="dxa"/>
          </w:tcPr>
          <w:p>
            <w:pPr>
              <w:pStyle w:val="TableParagraph"/>
              <w:spacing w:before="109"/>
              <w:ind w:left="107" w:right="541"/>
              <w:rPr>
                <w:sz w:val="24"/>
              </w:rPr>
            </w:pPr>
            <w:r>
              <w:rPr>
                <w:i/>
                <w:sz w:val="24"/>
              </w:rPr>
              <w:t>Problémák, jelenségek, </w:t>
            </w:r>
            <w:r>
              <w:rPr>
                <w:i/>
                <w:sz w:val="24"/>
              </w:rPr>
              <w:t>gyakorlati alkalmazások: </w:t>
            </w:r>
            <w:r>
              <w:rPr>
                <w:sz w:val="24"/>
              </w:rPr>
              <w:t>Mi a serdülőkori változások oka?</w:t>
            </w:r>
          </w:p>
          <w:p>
            <w:pPr>
              <w:pStyle w:val="TableParagraph"/>
              <w:ind w:left="107" w:right="235"/>
              <w:rPr>
                <w:sz w:val="24"/>
              </w:rPr>
            </w:pPr>
            <w:r>
              <w:rPr>
                <w:sz w:val="24"/>
              </w:rPr>
              <w:t>Miért gyakoriak a konfliktusok a serdülők életében? Hogyan oldhatók fel?</w:t>
            </w:r>
          </w:p>
          <w:p>
            <w:pPr>
              <w:pStyle w:val="TableParagraph"/>
              <w:ind w:left="107" w:right="95"/>
              <w:rPr>
                <w:sz w:val="24"/>
              </w:rPr>
            </w:pPr>
            <w:r>
              <w:rPr>
                <w:sz w:val="24"/>
              </w:rPr>
              <w:t>Mi a különbség a fiúk és a lányok nemi működése között? Mit jelent a függőség és melyek a tünetei?</w:t>
            </w:r>
          </w:p>
          <w:p>
            <w:pPr>
              <w:pStyle w:val="TableParagraph"/>
              <w:spacing w:before="1"/>
              <w:ind w:left="107" w:right="355"/>
              <w:rPr>
                <w:sz w:val="24"/>
              </w:rPr>
            </w:pPr>
            <w:r>
              <w:rPr>
                <w:sz w:val="24"/>
              </w:rPr>
              <w:t>Milyen hatást fejt ki a serdülő szervezetére a cigaretta, az alkohol és a kábítószer?</w:t>
            </w:r>
          </w:p>
          <w:p>
            <w:pPr>
              <w:pStyle w:val="TableParagraph"/>
              <w:ind w:left="107" w:right="109"/>
              <w:rPr>
                <w:sz w:val="24"/>
              </w:rPr>
            </w:pPr>
            <w:r>
              <w:rPr>
                <w:sz w:val="24"/>
              </w:rPr>
              <w:t>Hogyan befolyásolják a barátok, a család a fiatal életét?</w:t>
            </w:r>
          </w:p>
          <w:p>
            <w:pPr>
              <w:pStyle w:val="TableParagraph"/>
              <w:ind w:left="107" w:right="389"/>
              <w:rPr>
                <w:sz w:val="24"/>
              </w:rPr>
            </w:pPr>
            <w:r>
              <w:rPr>
                <w:sz w:val="24"/>
              </w:rPr>
              <w:t>Fiatalkori bűnözés adatai. Helyes és helytelen testtartás.</w:t>
            </w:r>
          </w:p>
          <w:p>
            <w:pPr>
              <w:pStyle w:val="TableParagraph"/>
              <w:rPr>
                <w:sz w:val="24"/>
              </w:rPr>
            </w:pPr>
          </w:p>
          <w:p>
            <w:pPr>
              <w:pStyle w:val="TableParagraph"/>
              <w:ind w:left="107"/>
              <w:rPr>
                <w:i/>
                <w:sz w:val="24"/>
              </w:rPr>
            </w:pPr>
            <w:r>
              <w:rPr>
                <w:i/>
                <w:sz w:val="24"/>
              </w:rPr>
              <w:t>Ismeretek:</w:t>
            </w:r>
          </w:p>
          <w:p>
            <w:pPr>
              <w:pStyle w:val="TableParagraph"/>
              <w:ind w:left="107" w:right="229"/>
              <w:rPr>
                <w:sz w:val="24"/>
              </w:rPr>
            </w:pPr>
            <w:r>
              <w:rPr>
                <w:sz w:val="24"/>
              </w:rPr>
              <w:t>Testkép, testalkat, testtájak. Az emberi test méretének, arányainak változásai az egyedfejlődés során.</w:t>
            </w:r>
          </w:p>
          <w:p>
            <w:pPr>
              <w:pStyle w:val="TableParagraph"/>
              <w:ind w:left="107" w:right="268"/>
              <w:rPr>
                <w:sz w:val="24"/>
              </w:rPr>
            </w:pPr>
            <w:r>
              <w:rPr>
                <w:sz w:val="24"/>
              </w:rPr>
              <w:t>A mozgás szervrendszere. A vázrendszer és az izomzat fő jellemzői. A mozgás- szervrendszer felépítése és működése közötti kapcsolat. A kamaszkori elváltozások okai, következményei, megelőzésük lehetőségei.</w:t>
            </w:r>
          </w:p>
          <w:p>
            <w:pPr>
              <w:pStyle w:val="TableParagraph"/>
              <w:ind w:left="107" w:right="802"/>
              <w:rPr>
                <w:sz w:val="24"/>
              </w:rPr>
            </w:pPr>
            <w:r>
              <w:rPr>
                <w:sz w:val="24"/>
              </w:rPr>
              <w:t>A táplálkozás, a légzés, a kiválasztás és a keringés legfontosabb szervei.</w:t>
            </w:r>
          </w:p>
          <w:p>
            <w:pPr>
              <w:pStyle w:val="TableParagraph"/>
              <w:ind w:left="107"/>
              <w:rPr>
                <w:sz w:val="24"/>
              </w:rPr>
            </w:pPr>
            <w:r>
              <w:rPr>
                <w:sz w:val="24"/>
              </w:rPr>
              <w:t>Kapcsolatok az anyagcsere életjenségei, szervrendszerei között.</w:t>
            </w:r>
          </w:p>
          <w:p>
            <w:pPr>
              <w:pStyle w:val="TableParagraph"/>
              <w:ind w:left="107" w:right="442"/>
              <w:rPr>
                <w:sz w:val="24"/>
              </w:rPr>
            </w:pPr>
            <w:r>
              <w:rPr>
                <w:sz w:val="24"/>
              </w:rPr>
              <w:t>Az egészséges táplálkozás alapelvei. A táplálék mennyisége és minősége. Az étkezések száma, aránya.</w:t>
            </w:r>
          </w:p>
          <w:p>
            <w:pPr>
              <w:pStyle w:val="TableParagraph"/>
              <w:ind w:left="107" w:right="455"/>
              <w:rPr>
                <w:sz w:val="24"/>
              </w:rPr>
            </w:pPr>
            <w:r>
              <w:rPr>
                <w:sz w:val="24"/>
              </w:rPr>
              <w:t>A férfi és a női nemi szervek felépítése és működése.</w:t>
            </w:r>
          </w:p>
          <w:p>
            <w:pPr>
              <w:pStyle w:val="TableParagraph"/>
              <w:ind w:left="107"/>
              <w:rPr>
                <w:sz w:val="24"/>
              </w:rPr>
            </w:pPr>
            <w:r>
              <w:rPr>
                <w:sz w:val="24"/>
              </w:rPr>
              <w:t>Serdülőkori változások. A két</w:t>
            </w:r>
          </w:p>
          <w:p>
            <w:pPr>
              <w:pStyle w:val="TableParagraph"/>
              <w:spacing w:line="266" w:lineRule="exact"/>
              <w:ind w:left="107"/>
              <w:rPr>
                <w:sz w:val="24"/>
              </w:rPr>
            </w:pPr>
            <w:r>
              <w:rPr>
                <w:sz w:val="24"/>
              </w:rPr>
              <w:t>nem testi és lelki</w:t>
            </w:r>
          </w:p>
        </w:tc>
        <w:tc>
          <w:tcPr>
            <w:tcW w:w="3370" w:type="dxa"/>
          </w:tcPr>
          <w:p>
            <w:pPr>
              <w:pStyle w:val="TableParagraph"/>
              <w:spacing w:before="109"/>
              <w:ind w:left="110" w:right="804"/>
              <w:rPr>
                <w:sz w:val="24"/>
              </w:rPr>
            </w:pPr>
            <w:r>
              <w:rPr>
                <w:sz w:val="24"/>
              </w:rPr>
              <w:t>A kamaszkori változások jeleinek és okainak összegyűjtése.</w:t>
            </w:r>
          </w:p>
          <w:p>
            <w:pPr>
              <w:pStyle w:val="TableParagraph"/>
              <w:rPr>
                <w:sz w:val="24"/>
              </w:rPr>
            </w:pPr>
          </w:p>
          <w:p>
            <w:pPr>
              <w:pStyle w:val="TableParagraph"/>
              <w:ind w:left="110" w:right="218"/>
              <w:rPr>
                <w:sz w:val="24"/>
              </w:rPr>
            </w:pPr>
            <w:r>
              <w:rPr>
                <w:sz w:val="24"/>
              </w:rPr>
              <w:t>Adatok elemzése a 10–12 éves fiatalok egészségi állapotáról (túlsúly, alultápláltság, tartáshibák, lúdtalp, stb.) az okok elemzése következtetések levonása.</w:t>
            </w:r>
          </w:p>
          <w:p>
            <w:pPr>
              <w:pStyle w:val="TableParagraph"/>
              <w:spacing w:before="1"/>
              <w:rPr>
                <w:sz w:val="24"/>
              </w:rPr>
            </w:pPr>
          </w:p>
          <w:p>
            <w:pPr>
              <w:pStyle w:val="TableParagraph"/>
              <w:ind w:left="110" w:right="404"/>
              <w:rPr>
                <w:sz w:val="24"/>
              </w:rPr>
            </w:pPr>
            <w:r>
              <w:rPr>
                <w:sz w:val="24"/>
              </w:rPr>
              <w:t>A testarányok és méretek összehasonlítása a különböző életszakaszokban.</w:t>
            </w:r>
          </w:p>
          <w:p>
            <w:pPr>
              <w:pStyle w:val="TableParagraph"/>
              <w:ind w:left="110" w:right="318"/>
              <w:rPr>
                <w:sz w:val="24"/>
              </w:rPr>
            </w:pPr>
            <w:r>
              <w:rPr>
                <w:sz w:val="24"/>
              </w:rPr>
              <w:t>A divat és a média szerepének tudatosulása a testkép kialakításában.</w:t>
            </w:r>
          </w:p>
          <w:p>
            <w:pPr>
              <w:pStyle w:val="TableParagraph"/>
              <w:ind w:left="110" w:right="317"/>
              <w:rPr>
                <w:sz w:val="24"/>
              </w:rPr>
            </w:pPr>
            <w:r>
              <w:rPr>
                <w:sz w:val="24"/>
              </w:rPr>
              <w:t>A külső megjelenés összetevőinek, jelentésének és hatásainak felismerése.</w:t>
            </w:r>
          </w:p>
          <w:p>
            <w:pPr>
              <w:pStyle w:val="TableParagraph"/>
              <w:rPr>
                <w:sz w:val="24"/>
              </w:rPr>
            </w:pPr>
          </w:p>
          <w:p>
            <w:pPr>
              <w:pStyle w:val="TableParagraph"/>
              <w:ind w:left="110" w:right="244"/>
              <w:rPr>
                <w:sz w:val="24"/>
              </w:rPr>
            </w:pPr>
            <w:r>
              <w:rPr>
                <w:sz w:val="24"/>
              </w:rPr>
              <w:t>A mozgás és a fizikai, szellemi teljesítőképesség összefüggéseinek bizonyítása példákon.</w:t>
            </w:r>
          </w:p>
          <w:p>
            <w:pPr>
              <w:pStyle w:val="TableParagraph"/>
              <w:spacing w:before="10"/>
              <w:rPr>
                <w:sz w:val="23"/>
              </w:rPr>
            </w:pPr>
          </w:p>
          <w:p>
            <w:pPr>
              <w:pStyle w:val="TableParagraph"/>
              <w:ind w:left="110" w:right="357"/>
              <w:rPr>
                <w:sz w:val="24"/>
              </w:rPr>
            </w:pPr>
            <w:r>
              <w:rPr>
                <w:sz w:val="24"/>
              </w:rPr>
              <w:t>A táplálkozás, a légzés és a mozgás közti kapcsolatok bemutatása konkrét példákon.</w:t>
            </w:r>
          </w:p>
          <w:p>
            <w:pPr>
              <w:pStyle w:val="TableParagraph"/>
              <w:rPr>
                <w:sz w:val="24"/>
              </w:rPr>
            </w:pPr>
          </w:p>
          <w:p>
            <w:pPr>
              <w:pStyle w:val="TableParagraph"/>
              <w:ind w:left="110"/>
              <w:rPr>
                <w:sz w:val="24"/>
              </w:rPr>
            </w:pPr>
            <w:r>
              <w:rPr>
                <w:sz w:val="24"/>
              </w:rPr>
              <w:t>Egyszerű kísérletek a mozgás, a pulzus, illetve a légzésszám közötti kapcsolatra. Az adatok rögzítése és értelmezése.</w:t>
            </w:r>
          </w:p>
          <w:p>
            <w:pPr>
              <w:pStyle w:val="TableParagraph"/>
              <w:rPr>
                <w:sz w:val="24"/>
              </w:rPr>
            </w:pPr>
          </w:p>
          <w:p>
            <w:pPr>
              <w:pStyle w:val="TableParagraph"/>
              <w:ind w:left="110"/>
              <w:rPr>
                <w:sz w:val="24"/>
              </w:rPr>
            </w:pPr>
            <w:r>
              <w:rPr>
                <w:sz w:val="24"/>
              </w:rPr>
              <w:t>Táplálékpiramis összeállítása.</w:t>
            </w:r>
          </w:p>
          <w:p>
            <w:pPr>
              <w:pStyle w:val="TableParagraph"/>
              <w:rPr>
                <w:sz w:val="24"/>
              </w:rPr>
            </w:pPr>
          </w:p>
          <w:p>
            <w:pPr>
              <w:pStyle w:val="TableParagraph"/>
              <w:spacing w:before="1"/>
              <w:ind w:left="110" w:right="117"/>
              <w:rPr>
                <w:sz w:val="24"/>
              </w:rPr>
            </w:pPr>
            <w:r>
              <w:rPr>
                <w:sz w:val="24"/>
              </w:rPr>
              <w:t>Táplálkozási szokások, étrendek elemzése, javaslatok megfogalmazása.</w:t>
            </w:r>
          </w:p>
          <w:p>
            <w:pPr>
              <w:pStyle w:val="TableParagraph"/>
              <w:rPr>
                <w:sz w:val="24"/>
              </w:rPr>
            </w:pPr>
          </w:p>
          <w:p>
            <w:pPr>
              <w:pStyle w:val="TableParagraph"/>
              <w:ind w:left="110" w:right="790"/>
              <w:rPr>
                <w:sz w:val="24"/>
              </w:rPr>
            </w:pPr>
            <w:r>
              <w:rPr>
                <w:sz w:val="24"/>
              </w:rPr>
              <w:t>A túlsúlyosság és a kóros soványság veszélyeinek bemutatása.</w:t>
            </w:r>
          </w:p>
          <w:p>
            <w:pPr>
              <w:pStyle w:val="TableParagraph"/>
              <w:rPr>
                <w:sz w:val="24"/>
              </w:rPr>
            </w:pPr>
          </w:p>
          <w:p>
            <w:pPr>
              <w:pStyle w:val="TableParagraph"/>
              <w:spacing w:line="266" w:lineRule="exact"/>
              <w:ind w:left="110"/>
              <w:rPr>
                <w:sz w:val="24"/>
              </w:rPr>
            </w:pPr>
            <w:r>
              <w:rPr>
                <w:sz w:val="24"/>
              </w:rPr>
              <w:t>Nemi szervek működésének</w:t>
            </w:r>
          </w:p>
        </w:tc>
        <w:tc>
          <w:tcPr>
            <w:tcW w:w="2457" w:type="dxa"/>
          </w:tcPr>
          <w:p>
            <w:pPr>
              <w:pStyle w:val="TableParagraph"/>
              <w:spacing w:before="109"/>
              <w:ind w:left="108" w:right="107"/>
              <w:rPr>
                <w:sz w:val="24"/>
              </w:rPr>
            </w:pPr>
            <w:r>
              <w:rPr>
                <w:i/>
                <w:sz w:val="24"/>
              </w:rPr>
              <w:t>Magyar nyelv és </w:t>
            </w:r>
            <w:r>
              <w:rPr>
                <w:i/>
                <w:sz w:val="24"/>
              </w:rPr>
              <w:t>irodalom: </w:t>
            </w:r>
            <w:r>
              <w:rPr>
                <w:sz w:val="24"/>
              </w:rPr>
              <w:t>Szövegértés</w:t>
            </w:r>
          </w:p>
          <w:p>
            <w:pPr>
              <w:pStyle w:val="TableParagraph"/>
              <w:ind w:left="108" w:right="106"/>
              <w:rPr>
                <w:sz w:val="24"/>
              </w:rPr>
            </w:pPr>
            <w:r>
              <w:rPr>
                <w:sz w:val="24"/>
              </w:rPr>
              <w:t>– a szöveg egységei közötti tartalmi megfelelés felismerése; </w:t>
            </w:r>
            <w:r>
              <w:rPr>
                <w:spacing w:val="-3"/>
                <w:sz w:val="24"/>
              </w:rPr>
              <w:t>szövegben </w:t>
            </w:r>
            <w:r>
              <w:rPr>
                <w:sz w:val="24"/>
              </w:rPr>
              <w:t>elszórt, explicite megfogalmazott információk azonosítása, összekapcsolása, rendezése; a szöveg elemei közötti ok- okozati, általános- egyes vagy kategória- elem viszony magyarázata.</w:t>
            </w:r>
          </w:p>
          <w:p>
            <w:pPr>
              <w:pStyle w:val="TableParagraph"/>
              <w:spacing w:before="1"/>
              <w:ind w:left="108" w:right="100"/>
              <w:rPr>
                <w:sz w:val="24"/>
              </w:rPr>
            </w:pPr>
            <w:r>
              <w:rPr>
                <w:sz w:val="24"/>
              </w:rPr>
              <w:t>Család, baráti kapcsolatok ábrázolása az irodalomban.</w:t>
            </w:r>
          </w:p>
          <w:p>
            <w:pPr>
              <w:pStyle w:val="TableParagraph"/>
              <w:rPr>
                <w:sz w:val="24"/>
              </w:rPr>
            </w:pPr>
          </w:p>
          <w:p>
            <w:pPr>
              <w:pStyle w:val="TableParagraph"/>
              <w:ind w:left="108" w:right="499"/>
              <w:rPr>
                <w:sz w:val="24"/>
              </w:rPr>
            </w:pPr>
            <w:r>
              <w:rPr>
                <w:i/>
                <w:sz w:val="24"/>
              </w:rPr>
              <w:t>Informatika</w:t>
            </w:r>
            <w:r>
              <w:rPr>
                <w:b/>
                <w:sz w:val="24"/>
              </w:rPr>
              <w:t>: </w:t>
            </w:r>
            <w:r>
              <w:rPr>
                <w:sz w:val="24"/>
              </w:rPr>
              <w:t>információkeresés, adatgyűjtés és</w:t>
            </w:r>
          </w:p>
          <w:p>
            <w:pPr>
              <w:pStyle w:val="TableParagraph"/>
              <w:spacing w:line="274" w:lineRule="exact"/>
              <w:ind w:left="108"/>
              <w:rPr>
                <w:sz w:val="24"/>
              </w:rPr>
            </w:pPr>
            <w:r>
              <w:rPr>
                <w:sz w:val="24"/>
              </w:rPr>
              <w:t>-értelmezés.</w:t>
            </w:r>
          </w:p>
          <w:p>
            <w:pPr>
              <w:pStyle w:val="TableParagraph"/>
              <w:rPr>
                <w:sz w:val="24"/>
              </w:rPr>
            </w:pPr>
          </w:p>
          <w:p>
            <w:pPr>
              <w:pStyle w:val="TableParagraph"/>
              <w:ind w:left="108" w:right="107"/>
              <w:rPr>
                <w:sz w:val="24"/>
              </w:rPr>
            </w:pPr>
            <w:r>
              <w:rPr>
                <w:i/>
                <w:sz w:val="24"/>
              </w:rPr>
              <w:t>Vizuális kultúra</w:t>
            </w:r>
            <w:r>
              <w:rPr>
                <w:sz w:val="24"/>
              </w:rPr>
              <w:t>: az emberi test </w:t>
            </w:r>
            <w:r>
              <w:rPr>
                <w:spacing w:val="-3"/>
                <w:sz w:val="24"/>
              </w:rPr>
              <w:t>ábrázolása, </w:t>
            </w:r>
            <w:r>
              <w:rPr>
                <w:sz w:val="24"/>
              </w:rPr>
              <w:t>a szép test fogalma a különböző</w:t>
            </w:r>
            <w:r>
              <w:rPr>
                <w:spacing w:val="-1"/>
                <w:sz w:val="24"/>
              </w:rPr>
              <w:t> </w:t>
            </w:r>
            <w:r>
              <w:rPr>
                <w:sz w:val="24"/>
              </w:rPr>
              <w:t>korokban.</w:t>
            </w:r>
          </w:p>
          <w:p>
            <w:pPr>
              <w:pStyle w:val="TableParagraph"/>
              <w:rPr>
                <w:sz w:val="24"/>
              </w:rPr>
            </w:pPr>
          </w:p>
          <w:p>
            <w:pPr>
              <w:pStyle w:val="TableParagraph"/>
              <w:ind w:left="108" w:right="312"/>
              <w:rPr>
                <w:sz w:val="24"/>
              </w:rPr>
            </w:pPr>
            <w:r>
              <w:rPr>
                <w:i/>
                <w:sz w:val="24"/>
              </w:rPr>
              <w:t>Technika, életvitel </w:t>
            </w:r>
            <w:r>
              <w:rPr>
                <w:i/>
                <w:spacing w:val="-8"/>
                <w:sz w:val="24"/>
              </w:rPr>
              <w:t>és </w:t>
            </w:r>
            <w:r>
              <w:rPr>
                <w:i/>
                <w:sz w:val="24"/>
              </w:rPr>
              <w:t>gyakorlat: </w:t>
            </w:r>
            <w:r>
              <w:rPr>
                <w:sz w:val="24"/>
              </w:rPr>
              <w:t>elsősegélynyújtás; betegjogok, egészségügyi</w:t>
            </w:r>
            <w:r>
              <w:rPr>
                <w:spacing w:val="-6"/>
                <w:sz w:val="24"/>
              </w:rPr>
              <w:t> </w:t>
            </w:r>
            <w:r>
              <w:rPr>
                <w:sz w:val="24"/>
              </w:rPr>
              <w:t>ellátás.</w:t>
            </w:r>
          </w:p>
        </w:tc>
      </w:tr>
    </w:tbl>
    <w:p>
      <w:pPr>
        <w:spacing w:after="0"/>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370"/>
        <w:gridCol w:w="2457"/>
      </w:tblGrid>
      <w:tr>
        <w:trPr>
          <w:trHeight w:val="13801" w:hRule="atLeast"/>
        </w:trPr>
        <w:tc>
          <w:tcPr>
            <w:tcW w:w="3365" w:type="dxa"/>
          </w:tcPr>
          <w:p>
            <w:pPr>
              <w:pStyle w:val="TableParagraph"/>
              <w:ind w:left="107" w:right="62"/>
              <w:rPr>
                <w:sz w:val="24"/>
              </w:rPr>
            </w:pPr>
            <w:r>
              <w:rPr>
                <w:sz w:val="24"/>
              </w:rPr>
              <w:t>tulajdonságainak különbségei. A nemi szervek egészsége, személyi higiéniája.</w:t>
            </w:r>
          </w:p>
          <w:p>
            <w:pPr>
              <w:pStyle w:val="TableParagraph"/>
              <w:ind w:left="107" w:right="375"/>
              <w:rPr>
                <w:sz w:val="24"/>
              </w:rPr>
            </w:pPr>
            <w:r>
              <w:rPr>
                <w:sz w:val="24"/>
              </w:rPr>
              <w:t>Az egyedfejlődés szakaszai. Méhen belüli és méhen kívüli fejlődés.</w:t>
            </w:r>
          </w:p>
          <w:p>
            <w:pPr>
              <w:pStyle w:val="TableParagraph"/>
              <w:ind w:left="107"/>
              <w:rPr>
                <w:sz w:val="24"/>
              </w:rPr>
            </w:pPr>
            <w:r>
              <w:rPr>
                <w:sz w:val="24"/>
              </w:rPr>
              <w:t>A serdülő személyiségének</w:t>
            </w:r>
          </w:p>
          <w:p>
            <w:pPr>
              <w:pStyle w:val="TableParagraph"/>
              <w:ind w:left="107"/>
              <w:rPr>
                <w:sz w:val="24"/>
              </w:rPr>
            </w:pPr>
            <w:r>
              <w:rPr>
                <w:sz w:val="24"/>
              </w:rPr>
              <w:t>jellemző vonásai.</w:t>
            </w:r>
          </w:p>
          <w:p>
            <w:pPr>
              <w:pStyle w:val="TableParagraph"/>
              <w:ind w:left="107"/>
              <w:rPr>
                <w:sz w:val="24"/>
              </w:rPr>
            </w:pPr>
            <w:r>
              <w:rPr>
                <w:sz w:val="24"/>
              </w:rPr>
              <w:t>Az ember értelmi képességének, érzelmi intelligenciájának alapvonásai.</w:t>
            </w:r>
          </w:p>
          <w:p>
            <w:pPr>
              <w:pStyle w:val="TableParagraph"/>
              <w:ind w:left="107" w:right="196"/>
              <w:rPr>
                <w:sz w:val="24"/>
              </w:rPr>
            </w:pPr>
            <w:r>
              <w:rPr>
                <w:sz w:val="24"/>
              </w:rPr>
              <w:t>Az önismeret és az önfejlesztés eszközei. Viselkedési normák, szabályok jelentősége az ember életében</w:t>
            </w:r>
          </w:p>
          <w:p>
            <w:pPr>
              <w:pStyle w:val="TableParagraph"/>
              <w:ind w:left="107"/>
              <w:rPr>
                <w:sz w:val="24"/>
              </w:rPr>
            </w:pPr>
            <w:r>
              <w:rPr>
                <w:sz w:val="24"/>
              </w:rPr>
              <w:t>A családi és a társas kapcsolatok</w:t>
            </w:r>
          </w:p>
          <w:p>
            <w:pPr>
              <w:pStyle w:val="TableParagraph"/>
              <w:ind w:left="107"/>
              <w:rPr>
                <w:sz w:val="24"/>
              </w:rPr>
            </w:pPr>
            <w:r>
              <w:rPr>
                <w:sz w:val="24"/>
              </w:rPr>
              <w:t>jelentősége.</w:t>
            </w:r>
          </w:p>
          <w:p>
            <w:pPr>
              <w:pStyle w:val="TableParagraph"/>
              <w:ind w:left="107" w:right="95"/>
              <w:rPr>
                <w:sz w:val="24"/>
              </w:rPr>
            </w:pPr>
            <w:r>
              <w:rPr>
                <w:sz w:val="24"/>
              </w:rPr>
              <w:t>Veszélyforrások és megelőzésük lehetőségei a háztartásban, közlekedésben, sportolás közben.</w:t>
            </w:r>
          </w:p>
          <w:p>
            <w:pPr>
              <w:pStyle w:val="TableParagraph"/>
              <w:ind w:left="107" w:right="143"/>
              <w:rPr>
                <w:sz w:val="24"/>
              </w:rPr>
            </w:pPr>
            <w:r>
              <w:rPr>
                <w:sz w:val="24"/>
              </w:rPr>
              <w:t>Az érzékszervek szerepe. A látó és hallószerv károsító hatásai. megelőzésük módja.</w:t>
            </w:r>
          </w:p>
          <w:p>
            <w:pPr>
              <w:pStyle w:val="TableParagraph"/>
              <w:ind w:left="107"/>
              <w:rPr>
                <w:sz w:val="24"/>
              </w:rPr>
            </w:pPr>
            <w:r>
              <w:rPr>
                <w:sz w:val="24"/>
              </w:rPr>
              <w:t>Elsősegélynyújtás elemi</w:t>
            </w:r>
          </w:p>
          <w:p>
            <w:pPr>
              <w:pStyle w:val="TableParagraph"/>
              <w:ind w:left="107"/>
              <w:rPr>
                <w:sz w:val="24"/>
              </w:rPr>
            </w:pPr>
            <w:r>
              <w:rPr>
                <w:sz w:val="24"/>
              </w:rPr>
              <w:t>ismeretei.</w:t>
            </w:r>
          </w:p>
          <w:p>
            <w:pPr>
              <w:pStyle w:val="TableParagraph"/>
              <w:ind w:left="107" w:right="149"/>
              <w:rPr>
                <w:sz w:val="24"/>
              </w:rPr>
            </w:pPr>
            <w:r>
              <w:rPr>
                <w:sz w:val="24"/>
              </w:rPr>
              <w:t>Környezet és az ember egészsége. Fertőzés, betegség, járvány. A leggyakoribb fertőző betegségek tünetei és megelőzésük módjai.</w:t>
            </w:r>
          </w:p>
          <w:p>
            <w:pPr>
              <w:pStyle w:val="TableParagraph"/>
              <w:ind w:left="107" w:right="455"/>
              <w:rPr>
                <w:sz w:val="24"/>
              </w:rPr>
            </w:pPr>
            <w:r>
              <w:rPr>
                <w:sz w:val="24"/>
              </w:rPr>
              <w:t>Lázcsillapítás és diéta. Orvosi ellátással kapcsolatos ismeretek.</w:t>
            </w:r>
          </w:p>
          <w:p>
            <w:pPr>
              <w:pStyle w:val="TableParagraph"/>
              <w:ind w:left="107" w:right="356"/>
              <w:rPr>
                <w:sz w:val="24"/>
              </w:rPr>
            </w:pPr>
            <w:r>
              <w:rPr>
                <w:sz w:val="24"/>
              </w:rPr>
              <w:t>Káros szenvedélyek. Az alkohol, a dohányzás, kábítószerek hatásai az ember szervezetére, személyiségére.</w:t>
            </w:r>
          </w:p>
        </w:tc>
        <w:tc>
          <w:tcPr>
            <w:tcW w:w="3370" w:type="dxa"/>
          </w:tcPr>
          <w:p>
            <w:pPr>
              <w:pStyle w:val="TableParagraph"/>
              <w:ind w:left="110" w:right="111"/>
              <w:rPr>
                <w:sz w:val="24"/>
              </w:rPr>
            </w:pPr>
            <w:r>
              <w:rPr>
                <w:sz w:val="24"/>
              </w:rPr>
              <w:t>serdülőkori változásai, a testalkat és a lelki tulajdonságok összefüggéseinek elemzése.</w:t>
            </w:r>
          </w:p>
          <w:p>
            <w:pPr>
              <w:pStyle w:val="TableParagraph"/>
              <w:spacing w:before="3"/>
              <w:rPr>
                <w:sz w:val="23"/>
              </w:rPr>
            </w:pPr>
          </w:p>
          <w:p>
            <w:pPr>
              <w:pStyle w:val="TableParagraph"/>
              <w:ind w:left="110" w:right="390"/>
              <w:rPr>
                <w:sz w:val="24"/>
              </w:rPr>
            </w:pPr>
            <w:r>
              <w:rPr>
                <w:sz w:val="24"/>
              </w:rPr>
              <w:t>Férfi és női szerepek megkülönböztetése, fiúk és lányok jellemző tulajdonságainak összehasonlítása, kapcsolatba hozása a nemi szerepekkel.</w:t>
            </w:r>
          </w:p>
          <w:p>
            <w:pPr>
              <w:pStyle w:val="TableParagraph"/>
              <w:spacing w:before="9"/>
              <w:rPr>
                <w:sz w:val="23"/>
              </w:rPr>
            </w:pPr>
          </w:p>
          <w:p>
            <w:pPr>
              <w:pStyle w:val="TableParagraph"/>
              <w:spacing w:before="1"/>
              <w:ind w:left="110" w:right="690"/>
              <w:rPr>
                <w:sz w:val="24"/>
              </w:rPr>
            </w:pPr>
            <w:r>
              <w:rPr>
                <w:sz w:val="24"/>
              </w:rPr>
              <w:t>Az egyes életszakaszok legfontosabb jellemzőinek bemutatása.</w:t>
            </w:r>
          </w:p>
          <w:p>
            <w:pPr>
              <w:pStyle w:val="TableParagraph"/>
              <w:rPr>
                <w:sz w:val="24"/>
              </w:rPr>
            </w:pPr>
          </w:p>
          <w:p>
            <w:pPr>
              <w:pStyle w:val="TableParagraph"/>
              <w:ind w:left="110" w:right="650"/>
              <w:rPr>
                <w:sz w:val="24"/>
              </w:rPr>
            </w:pPr>
            <w:r>
              <w:rPr>
                <w:sz w:val="24"/>
              </w:rPr>
              <w:t>A kommunikáció jelentőségének bizonyítása különböző szituációkban.</w:t>
            </w:r>
          </w:p>
          <w:p>
            <w:pPr>
              <w:pStyle w:val="TableParagraph"/>
              <w:rPr>
                <w:sz w:val="24"/>
              </w:rPr>
            </w:pPr>
          </w:p>
          <w:p>
            <w:pPr>
              <w:pStyle w:val="TableParagraph"/>
              <w:ind w:left="110" w:right="144"/>
              <w:rPr>
                <w:sz w:val="24"/>
              </w:rPr>
            </w:pPr>
            <w:r>
              <w:rPr>
                <w:sz w:val="24"/>
              </w:rPr>
              <w:t>A konfliktusok okainak és következményeinek elemzése, a feloldás formáinak megismerése.</w:t>
            </w:r>
          </w:p>
          <w:p>
            <w:pPr>
              <w:pStyle w:val="TableParagraph"/>
              <w:rPr>
                <w:sz w:val="24"/>
              </w:rPr>
            </w:pPr>
          </w:p>
          <w:p>
            <w:pPr>
              <w:pStyle w:val="TableParagraph"/>
              <w:spacing w:before="1"/>
              <w:ind w:left="110" w:right="324"/>
              <w:rPr>
                <w:sz w:val="24"/>
              </w:rPr>
            </w:pPr>
            <w:r>
              <w:rPr>
                <w:sz w:val="24"/>
              </w:rPr>
              <w:t>Veszélyhelyzetek, kockázatok azonosítása különböző szituációkban.</w:t>
            </w:r>
          </w:p>
          <w:p>
            <w:pPr>
              <w:pStyle w:val="TableParagraph"/>
              <w:rPr>
                <w:sz w:val="24"/>
              </w:rPr>
            </w:pPr>
          </w:p>
          <w:p>
            <w:pPr>
              <w:pStyle w:val="TableParagraph"/>
              <w:ind w:left="110" w:right="430"/>
              <w:rPr>
                <w:sz w:val="24"/>
              </w:rPr>
            </w:pPr>
            <w:r>
              <w:rPr>
                <w:sz w:val="24"/>
              </w:rPr>
              <w:t>A viselkedés és a balesetek közötti oksági összefüggések vizsgálata.</w:t>
            </w:r>
          </w:p>
          <w:p>
            <w:pPr>
              <w:pStyle w:val="TableParagraph"/>
              <w:rPr>
                <w:sz w:val="24"/>
              </w:rPr>
            </w:pPr>
          </w:p>
          <w:p>
            <w:pPr>
              <w:pStyle w:val="TableParagraph"/>
              <w:ind w:left="110" w:right="183"/>
              <w:rPr>
                <w:sz w:val="24"/>
              </w:rPr>
            </w:pPr>
            <w:r>
              <w:rPr>
                <w:sz w:val="24"/>
              </w:rPr>
              <w:t>Az érzékszervek védelmét biztosító szabályok és szokások megismerése, alkalmazása.</w:t>
            </w:r>
          </w:p>
          <w:p>
            <w:pPr>
              <w:pStyle w:val="TableParagraph"/>
              <w:rPr>
                <w:sz w:val="24"/>
              </w:rPr>
            </w:pPr>
          </w:p>
          <w:p>
            <w:pPr>
              <w:pStyle w:val="TableParagraph"/>
              <w:ind w:left="110" w:right="604"/>
              <w:rPr>
                <w:sz w:val="24"/>
              </w:rPr>
            </w:pPr>
            <w:r>
              <w:rPr>
                <w:sz w:val="24"/>
              </w:rPr>
              <w:t>Az ájult beteg ellátása. A sebellátás, vérzéscsillapítás gyakorlata.</w:t>
            </w:r>
          </w:p>
          <w:p>
            <w:pPr>
              <w:pStyle w:val="TableParagraph"/>
              <w:spacing w:before="1"/>
              <w:rPr>
                <w:sz w:val="24"/>
              </w:rPr>
            </w:pPr>
          </w:p>
          <w:p>
            <w:pPr>
              <w:pStyle w:val="TableParagraph"/>
              <w:ind w:left="110" w:right="577"/>
              <w:rPr>
                <w:sz w:val="24"/>
              </w:rPr>
            </w:pPr>
            <w:r>
              <w:rPr>
                <w:sz w:val="24"/>
              </w:rPr>
              <w:t>A környezet és az ember egészsége közötti kapcsolat felismerése.</w:t>
            </w:r>
          </w:p>
          <w:p>
            <w:pPr>
              <w:pStyle w:val="TableParagraph"/>
              <w:rPr>
                <w:sz w:val="24"/>
              </w:rPr>
            </w:pPr>
          </w:p>
          <w:p>
            <w:pPr>
              <w:pStyle w:val="TableParagraph"/>
              <w:ind w:left="110"/>
              <w:rPr>
                <w:sz w:val="24"/>
              </w:rPr>
            </w:pPr>
            <w:r>
              <w:rPr>
                <w:sz w:val="24"/>
              </w:rPr>
              <w:t>Az eredményes gyógyulás és az időbeni orvoshoz fordulás összefüggéseinek belátása.</w:t>
            </w:r>
          </w:p>
          <w:p>
            <w:pPr>
              <w:pStyle w:val="TableParagraph"/>
              <w:rPr>
                <w:sz w:val="24"/>
              </w:rPr>
            </w:pPr>
          </w:p>
          <w:p>
            <w:pPr>
              <w:pStyle w:val="TableParagraph"/>
              <w:ind w:left="110"/>
              <w:rPr>
                <w:sz w:val="24"/>
              </w:rPr>
            </w:pPr>
            <w:r>
              <w:rPr>
                <w:sz w:val="24"/>
              </w:rPr>
              <w:t>A személyes felelősség, a család</w:t>
            </w:r>
          </w:p>
          <w:p>
            <w:pPr>
              <w:pStyle w:val="TableParagraph"/>
              <w:spacing w:line="266" w:lineRule="exact"/>
              <w:ind w:left="110"/>
              <w:rPr>
                <w:sz w:val="24"/>
              </w:rPr>
            </w:pPr>
            <w:r>
              <w:rPr>
                <w:sz w:val="24"/>
              </w:rPr>
              <w:t>és a környezet szerepének</w:t>
            </w:r>
          </w:p>
        </w:tc>
        <w:tc>
          <w:tcPr>
            <w:tcW w:w="2457" w:type="dxa"/>
          </w:tcPr>
          <w:p>
            <w:pPr>
              <w:pStyle w:val="TableParagraph"/>
              <w:rPr>
                <w:sz w:val="24"/>
              </w:rPr>
            </w:pPr>
          </w:p>
        </w:tc>
      </w:tr>
    </w:tbl>
    <w:p>
      <w:pPr>
        <w:spacing w:after="0"/>
        <w:rPr>
          <w:sz w:val="24"/>
        </w:rPr>
        <w:sectPr>
          <w:pgSz w:w="11910" w:h="16840"/>
          <w:pgMar w:top="1400" w:bottom="280" w:left="1200" w:right="1160"/>
        </w:sect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3"/>
        <w:gridCol w:w="1452"/>
        <w:gridCol w:w="3371"/>
        <w:gridCol w:w="2439"/>
      </w:tblGrid>
      <w:tr>
        <w:trPr>
          <w:trHeight w:val="1382" w:hRule="atLeast"/>
        </w:trPr>
        <w:tc>
          <w:tcPr>
            <w:tcW w:w="3385" w:type="dxa"/>
            <w:gridSpan w:val="2"/>
          </w:tcPr>
          <w:p>
            <w:pPr>
              <w:pStyle w:val="TableParagraph"/>
              <w:rPr>
                <w:sz w:val="24"/>
              </w:rPr>
            </w:pPr>
          </w:p>
        </w:tc>
        <w:tc>
          <w:tcPr>
            <w:tcW w:w="3371" w:type="dxa"/>
          </w:tcPr>
          <w:p>
            <w:pPr>
              <w:pStyle w:val="TableParagraph"/>
              <w:spacing w:line="268" w:lineRule="exact"/>
              <w:ind w:left="109"/>
              <w:rPr>
                <w:sz w:val="24"/>
              </w:rPr>
            </w:pPr>
            <w:r>
              <w:rPr>
                <w:sz w:val="24"/>
              </w:rPr>
              <w:t>bemutatása (irodalmi példák) a</w:t>
            </w:r>
          </w:p>
          <w:p>
            <w:pPr>
              <w:pStyle w:val="TableParagraph"/>
              <w:ind w:left="109"/>
              <w:rPr>
                <w:sz w:val="24"/>
              </w:rPr>
            </w:pPr>
            <w:r>
              <w:rPr>
                <w:sz w:val="24"/>
              </w:rPr>
              <w:t>függőségek megelőzésében.</w:t>
            </w:r>
          </w:p>
          <w:p>
            <w:pPr>
              <w:pStyle w:val="TableParagraph"/>
              <w:rPr>
                <w:sz w:val="24"/>
              </w:rPr>
            </w:pPr>
          </w:p>
          <w:p>
            <w:pPr>
              <w:pStyle w:val="TableParagraph"/>
              <w:ind w:left="109"/>
              <w:rPr>
                <w:sz w:val="24"/>
              </w:rPr>
            </w:pPr>
            <w:r>
              <w:rPr>
                <w:sz w:val="24"/>
              </w:rPr>
              <w:t>A kipróbálás és a függőség</w:t>
            </w:r>
          </w:p>
          <w:p>
            <w:pPr>
              <w:pStyle w:val="TableParagraph"/>
              <w:spacing w:line="266" w:lineRule="exact"/>
              <w:ind w:left="109"/>
              <w:rPr>
                <w:sz w:val="24"/>
              </w:rPr>
            </w:pPr>
            <w:r>
              <w:rPr>
                <w:sz w:val="24"/>
              </w:rPr>
              <w:t>összefüggéseinek megértése.</w:t>
            </w:r>
          </w:p>
        </w:tc>
        <w:tc>
          <w:tcPr>
            <w:tcW w:w="2439" w:type="dxa"/>
          </w:tcPr>
          <w:p>
            <w:pPr>
              <w:pStyle w:val="TableParagraph"/>
              <w:rPr>
                <w:sz w:val="24"/>
              </w:rPr>
            </w:pPr>
          </w:p>
        </w:tc>
      </w:tr>
      <w:tr>
        <w:trPr>
          <w:trHeight w:val="1499" w:hRule="atLeast"/>
        </w:trPr>
        <w:tc>
          <w:tcPr>
            <w:tcW w:w="1933" w:type="dxa"/>
          </w:tcPr>
          <w:p>
            <w:pPr>
              <w:pStyle w:val="TableParagraph"/>
              <w:rPr>
                <w:sz w:val="26"/>
              </w:rPr>
            </w:pPr>
          </w:p>
          <w:p>
            <w:pPr>
              <w:pStyle w:val="TableParagraph"/>
              <w:spacing w:before="168"/>
              <w:ind w:left="474" w:right="142" w:hanging="327"/>
              <w:rPr>
                <w:b/>
                <w:sz w:val="24"/>
              </w:rPr>
            </w:pPr>
            <w:r>
              <w:rPr>
                <w:b/>
                <w:sz w:val="24"/>
              </w:rPr>
              <w:t>Kulcsfogalmak/ fogalmak</w:t>
            </w:r>
          </w:p>
        </w:tc>
        <w:tc>
          <w:tcPr>
            <w:tcW w:w="7262" w:type="dxa"/>
            <w:gridSpan w:val="3"/>
          </w:tcPr>
          <w:p>
            <w:pPr>
              <w:pStyle w:val="TableParagraph"/>
              <w:spacing w:line="270" w:lineRule="atLeast" w:before="109"/>
              <w:ind w:left="107" w:right="187"/>
              <w:rPr>
                <w:sz w:val="24"/>
              </w:rPr>
            </w:pPr>
            <w:r>
              <w:rPr>
                <w:sz w:val="24"/>
              </w:rPr>
              <w:t>Csont, izom, ízület, mozgásszervi elváltozás, tápcsatorna, emésztés, felszívódás, tápanyag, normál testsúly, túlsúly, alultápláltság, légzés, tüdő, vér, szív, kiválasztás, vese, petefészek, here, nemi hormon, ivarsejt, magömlés, menstruáció, nőies, férfias jelleg, érzékszerv, egészség, betegség, fertőzés, járvány.</w:t>
            </w:r>
          </w:p>
        </w:tc>
      </w:tr>
    </w:tbl>
    <w:p>
      <w:pPr>
        <w:spacing w:after="0" w:line="270" w:lineRule="atLeast"/>
        <w:rPr>
          <w:sz w:val="24"/>
        </w:rPr>
        <w:sectPr>
          <w:pgSz w:w="11910" w:h="16840"/>
          <w:pgMar w:top="1400" w:bottom="280" w:left="1200" w:right="1160"/>
        </w:sectPr>
      </w:pPr>
    </w:p>
    <w:p>
      <w:pPr>
        <w:pStyle w:val="Heading1"/>
        <w:ind w:left="3687" w:firstLine="0"/>
      </w:pPr>
      <w:r>
        <w:rPr/>
        <w:t>Természetismeret</w:t>
      </w:r>
    </w:p>
    <w:p>
      <w:pPr>
        <w:spacing w:before="3"/>
        <w:ind w:left="3471" w:right="3513" w:firstLine="597"/>
        <w:jc w:val="left"/>
        <w:rPr>
          <w:b/>
          <w:sz w:val="28"/>
        </w:rPr>
      </w:pPr>
      <w:r>
        <w:rPr>
          <w:b/>
          <w:sz w:val="28"/>
        </w:rPr>
        <w:t>6. évfolyam Éves óraszám: 72 </w:t>
      </w:r>
      <w:r>
        <w:rPr>
          <w:b/>
          <w:spacing w:val="-5"/>
          <w:sz w:val="28"/>
        </w:rPr>
        <w:t>óra </w:t>
      </w:r>
      <w:r>
        <w:rPr>
          <w:b/>
          <w:sz w:val="28"/>
        </w:rPr>
        <w:t>Heti óraszám: 2</w:t>
      </w:r>
      <w:r>
        <w:rPr>
          <w:b/>
          <w:spacing w:val="-4"/>
          <w:sz w:val="28"/>
        </w:rPr>
        <w:t> </w:t>
      </w:r>
      <w:r>
        <w:rPr>
          <w:b/>
          <w:sz w:val="28"/>
        </w:rPr>
        <w:t>óra</w:t>
      </w:r>
    </w:p>
    <w:p>
      <w:pPr>
        <w:pStyle w:val="BodyText"/>
        <w:rPr>
          <w:b/>
          <w:sz w:val="32"/>
        </w:rPr>
      </w:pPr>
    </w:p>
    <w:p>
      <w:pPr>
        <w:pStyle w:val="ListParagraph"/>
        <w:numPr>
          <w:ilvl w:val="0"/>
          <w:numId w:val="14"/>
        </w:numPr>
        <w:tabs>
          <w:tab w:pos="466" w:val="left" w:leader="none"/>
        </w:tabs>
        <w:spacing w:line="240" w:lineRule="auto" w:before="274" w:after="0"/>
        <w:ind w:left="465" w:right="0" w:hanging="250"/>
        <w:jc w:val="left"/>
        <w:rPr>
          <w:sz w:val="24"/>
        </w:rPr>
      </w:pPr>
      <w:r>
        <w:rPr>
          <w:b/>
          <w:color w:val="FF0000"/>
          <w:sz w:val="28"/>
        </w:rPr>
        <w:t>témakör: Az erdő életközössége </w:t>
      </w:r>
      <w:r>
        <w:rPr>
          <w:sz w:val="24"/>
        </w:rPr>
        <w:t>(14</w:t>
      </w:r>
      <w:r>
        <w:rPr>
          <w:spacing w:val="-13"/>
          <w:sz w:val="24"/>
        </w:rPr>
        <w:t> </w:t>
      </w:r>
      <w:r>
        <w:rPr>
          <w:sz w:val="24"/>
        </w:rPr>
        <w:t>óra)</w:t>
      </w:r>
    </w:p>
    <w:p>
      <w:pPr>
        <w:pStyle w:val="BodyText"/>
        <w:rPr>
          <w:sz w:val="32"/>
        </w:rPr>
      </w:pPr>
    </w:p>
    <w:p>
      <w:pPr>
        <w:pStyle w:val="BodyText"/>
        <w:spacing w:before="4"/>
        <w:rPr>
          <w:sz w:val="42"/>
        </w:rPr>
      </w:pPr>
    </w:p>
    <w:p>
      <w:pPr>
        <w:pStyle w:val="Heading2"/>
        <w:rPr>
          <w:u w:val="none"/>
        </w:rPr>
      </w:pPr>
      <w:r>
        <w:rPr>
          <w:u w:val="thick"/>
        </w:rPr>
        <w:t>Kerettantervi háttér:</w:t>
      </w:r>
    </w:p>
    <w:p>
      <w:pPr>
        <w:tabs>
          <w:tab w:pos="8567" w:val="left" w:leader="none"/>
        </w:tabs>
        <w:spacing w:before="115"/>
        <w:ind w:left="216" w:right="254" w:firstLine="0"/>
        <w:jc w:val="left"/>
        <w:rPr>
          <w:sz w:val="24"/>
        </w:rPr>
      </w:pPr>
      <w:r>
        <w:rPr>
          <w:sz w:val="24"/>
        </w:rPr>
        <w:t>A</w:t>
      </w:r>
      <w:r>
        <w:rPr>
          <w:spacing w:val="47"/>
          <w:sz w:val="24"/>
        </w:rPr>
        <w:t> </w:t>
      </w:r>
      <w:r>
        <w:rPr>
          <w:sz w:val="24"/>
        </w:rPr>
        <w:t>témakör</w:t>
      </w:r>
      <w:r>
        <w:rPr>
          <w:spacing w:val="48"/>
          <w:sz w:val="24"/>
        </w:rPr>
        <w:t> </w:t>
      </w:r>
      <w:r>
        <w:rPr>
          <w:b/>
          <w:sz w:val="24"/>
        </w:rPr>
        <w:t>Az</w:t>
      </w:r>
      <w:r>
        <w:rPr>
          <w:b/>
          <w:spacing w:val="50"/>
          <w:sz w:val="24"/>
        </w:rPr>
        <w:t> </w:t>
      </w:r>
      <w:r>
        <w:rPr>
          <w:b/>
          <w:sz w:val="24"/>
        </w:rPr>
        <w:t>erdő</w:t>
      </w:r>
      <w:r>
        <w:rPr>
          <w:b/>
          <w:spacing w:val="48"/>
          <w:sz w:val="24"/>
        </w:rPr>
        <w:t> </w:t>
      </w:r>
      <w:r>
        <w:rPr>
          <w:b/>
          <w:sz w:val="24"/>
        </w:rPr>
        <w:t>életközössége</w:t>
      </w:r>
      <w:r>
        <w:rPr>
          <w:b/>
          <w:spacing w:val="49"/>
          <w:sz w:val="24"/>
        </w:rPr>
        <w:t> </w:t>
      </w:r>
      <w:r>
        <w:rPr>
          <w:sz w:val="24"/>
        </w:rPr>
        <w:t>c.</w:t>
      </w:r>
      <w:r>
        <w:rPr>
          <w:spacing w:val="49"/>
          <w:sz w:val="24"/>
        </w:rPr>
        <w:t> </w:t>
      </w:r>
      <w:r>
        <w:rPr>
          <w:sz w:val="24"/>
        </w:rPr>
        <w:t>kerettantervi</w:t>
      </w:r>
      <w:r>
        <w:rPr>
          <w:spacing w:val="48"/>
          <w:sz w:val="24"/>
        </w:rPr>
        <w:t> </w:t>
      </w:r>
      <w:r>
        <w:rPr>
          <w:sz w:val="24"/>
        </w:rPr>
        <w:t>tematikai</w:t>
      </w:r>
      <w:r>
        <w:rPr>
          <w:spacing w:val="48"/>
          <w:sz w:val="24"/>
        </w:rPr>
        <w:t> </w:t>
      </w:r>
      <w:r>
        <w:rPr>
          <w:sz w:val="24"/>
        </w:rPr>
        <w:t>egységre</w:t>
      </w:r>
      <w:r>
        <w:rPr>
          <w:spacing w:val="49"/>
          <w:sz w:val="24"/>
        </w:rPr>
        <w:t> </w:t>
      </w:r>
      <w:r>
        <w:rPr>
          <w:sz w:val="24"/>
        </w:rPr>
        <w:t>fordítható</w:t>
        <w:tab/>
        <w:t>14 </w:t>
      </w:r>
      <w:r>
        <w:rPr>
          <w:spacing w:val="-6"/>
          <w:sz w:val="24"/>
        </w:rPr>
        <w:t>órát </w:t>
      </w:r>
      <w:r>
        <w:rPr>
          <w:sz w:val="24"/>
        </w:rPr>
        <w:t>használja</w:t>
      </w:r>
      <w:r>
        <w:rPr>
          <w:spacing w:val="-2"/>
          <w:sz w:val="24"/>
        </w:rPr>
        <w:t> </w:t>
      </w:r>
      <w:r>
        <w:rPr>
          <w:sz w:val="24"/>
        </w:rPr>
        <w:t>fel.</w:t>
      </w:r>
    </w:p>
    <w:p>
      <w:pPr>
        <w:pStyle w:val="BodyText"/>
        <w:spacing w:before="8" w:after="1"/>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260"/>
        <w:gridCol w:w="3371"/>
        <w:gridCol w:w="1308"/>
        <w:gridCol w:w="1188"/>
      </w:tblGrid>
      <w:tr>
        <w:trPr>
          <w:trHeight w:val="551" w:hRule="atLeast"/>
        </w:trPr>
        <w:tc>
          <w:tcPr>
            <w:tcW w:w="2105" w:type="dxa"/>
          </w:tcPr>
          <w:p>
            <w:pPr>
              <w:pStyle w:val="TableParagraph"/>
              <w:spacing w:line="272" w:lineRule="exact"/>
              <w:ind w:left="80" w:right="77"/>
              <w:jc w:val="center"/>
              <w:rPr>
                <w:b/>
                <w:sz w:val="24"/>
              </w:rPr>
            </w:pPr>
            <w:r>
              <w:rPr>
                <w:b/>
                <w:sz w:val="24"/>
              </w:rPr>
              <w:t>Tematikai egység/</w:t>
            </w:r>
          </w:p>
          <w:p>
            <w:pPr>
              <w:pStyle w:val="TableParagraph"/>
              <w:spacing w:line="259" w:lineRule="exact"/>
              <w:ind w:left="80" w:right="77"/>
              <w:jc w:val="center"/>
              <w:rPr>
                <w:b/>
                <w:sz w:val="24"/>
              </w:rPr>
            </w:pPr>
            <w:r>
              <w:rPr>
                <w:b/>
                <w:sz w:val="24"/>
              </w:rPr>
              <w:t>Fejlesztési cél</w:t>
            </w:r>
          </w:p>
        </w:tc>
        <w:tc>
          <w:tcPr>
            <w:tcW w:w="5939" w:type="dxa"/>
            <w:gridSpan w:val="3"/>
          </w:tcPr>
          <w:p>
            <w:pPr>
              <w:pStyle w:val="TableParagraph"/>
              <w:spacing w:before="135"/>
              <w:ind w:left="1855"/>
              <w:rPr>
                <w:b/>
                <w:sz w:val="24"/>
              </w:rPr>
            </w:pPr>
            <w:r>
              <w:rPr>
                <w:b/>
                <w:sz w:val="24"/>
              </w:rPr>
              <w:t>Az erdő életközössége</w:t>
            </w:r>
          </w:p>
        </w:tc>
        <w:tc>
          <w:tcPr>
            <w:tcW w:w="1188" w:type="dxa"/>
          </w:tcPr>
          <w:p>
            <w:pPr>
              <w:pStyle w:val="TableParagraph"/>
              <w:spacing w:line="272" w:lineRule="exact"/>
              <w:ind w:left="100" w:right="90"/>
              <w:jc w:val="center"/>
              <w:rPr>
                <w:b/>
                <w:sz w:val="24"/>
              </w:rPr>
            </w:pPr>
            <w:r>
              <w:rPr>
                <w:b/>
                <w:sz w:val="24"/>
              </w:rPr>
              <w:t>Órakeret</w:t>
            </w:r>
          </w:p>
          <w:p>
            <w:pPr>
              <w:pStyle w:val="TableParagraph"/>
              <w:spacing w:line="259" w:lineRule="exact"/>
              <w:ind w:left="100" w:right="90"/>
              <w:jc w:val="center"/>
              <w:rPr>
                <w:b/>
                <w:sz w:val="24"/>
              </w:rPr>
            </w:pPr>
            <w:r>
              <w:rPr>
                <w:b/>
                <w:sz w:val="24"/>
              </w:rPr>
              <w:t>14 óra</w:t>
            </w:r>
          </w:p>
        </w:tc>
      </w:tr>
      <w:tr>
        <w:trPr>
          <w:trHeight w:val="1655" w:hRule="atLeast"/>
        </w:trPr>
        <w:tc>
          <w:tcPr>
            <w:tcW w:w="2105" w:type="dxa"/>
          </w:tcPr>
          <w:p>
            <w:pPr>
              <w:pStyle w:val="TableParagraph"/>
              <w:rPr>
                <w:sz w:val="26"/>
              </w:rPr>
            </w:pPr>
          </w:p>
          <w:p>
            <w:pPr>
              <w:pStyle w:val="TableParagraph"/>
              <w:spacing w:before="9"/>
              <w:rPr>
                <w:sz w:val="33"/>
              </w:rPr>
            </w:pPr>
          </w:p>
          <w:p>
            <w:pPr>
              <w:pStyle w:val="TableParagraph"/>
              <w:ind w:left="321"/>
              <w:rPr>
                <w:b/>
                <w:sz w:val="24"/>
              </w:rPr>
            </w:pPr>
            <w:r>
              <w:rPr>
                <w:b/>
                <w:sz w:val="24"/>
              </w:rPr>
              <w:t>Előzetes tudás</w:t>
            </w:r>
          </w:p>
        </w:tc>
        <w:tc>
          <w:tcPr>
            <w:tcW w:w="7127" w:type="dxa"/>
            <w:gridSpan w:val="4"/>
          </w:tcPr>
          <w:p>
            <w:pPr>
              <w:pStyle w:val="TableParagraph"/>
              <w:ind w:left="69" w:right="237"/>
              <w:rPr>
                <w:sz w:val="24"/>
              </w:rPr>
            </w:pPr>
            <w:r>
              <w:rPr>
                <w:sz w:val="24"/>
              </w:rPr>
              <w:t>Életközösség, lombhullató, örökzöld, porzós és termős virág, megporzás, telepes test, állatok csoportjai különböző tulajdonságaik alapján, összetett gyomor, kérődző állat, állandó madár, gerinctelen állatok egyedfejlődési típusai, élőlények bemutatásának algoritmusa, a környezet- szervezet- életmód és szervek felépítése-működése közötti</w:t>
            </w:r>
          </w:p>
          <w:p>
            <w:pPr>
              <w:pStyle w:val="TableParagraph"/>
              <w:spacing w:line="261" w:lineRule="exact"/>
              <w:ind w:left="69"/>
              <w:rPr>
                <w:sz w:val="24"/>
              </w:rPr>
            </w:pPr>
            <w:r>
              <w:rPr>
                <w:sz w:val="24"/>
              </w:rPr>
              <w:t>összefüggés.</w:t>
            </w:r>
          </w:p>
        </w:tc>
      </w:tr>
      <w:tr>
        <w:trPr>
          <w:trHeight w:val="4142" w:hRule="atLeast"/>
        </w:trPr>
        <w:tc>
          <w:tcPr>
            <w:tcW w:w="2105"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60"/>
              <w:ind w:left="83" w:right="77"/>
              <w:jc w:val="center"/>
              <w:rPr>
                <w:b/>
                <w:sz w:val="24"/>
              </w:rPr>
            </w:pPr>
            <w:r>
              <w:rPr>
                <w:b/>
                <w:sz w:val="24"/>
              </w:rPr>
              <w:t>A tematikai egység nevelési-fejlesztési céljai</w:t>
            </w:r>
          </w:p>
        </w:tc>
        <w:tc>
          <w:tcPr>
            <w:tcW w:w="7127" w:type="dxa"/>
            <w:gridSpan w:val="4"/>
          </w:tcPr>
          <w:p>
            <w:pPr>
              <w:pStyle w:val="TableParagraph"/>
              <w:ind w:left="69" w:right="237"/>
              <w:rPr>
                <w:sz w:val="24"/>
              </w:rPr>
            </w:pPr>
            <w:r>
              <w:rPr>
                <w:sz w:val="24"/>
              </w:rPr>
              <w:t>A rendszerszemlélet fejlesztése, a rendszerfogalom mélyítése az erdő életközösségének, az élőlények szerveződésének, sokoldalú kapcsolatrendszerének ökológiai szemléletű vizsgálatával.</w:t>
            </w:r>
          </w:p>
          <w:p>
            <w:pPr>
              <w:pStyle w:val="TableParagraph"/>
              <w:ind w:left="69" w:right="67"/>
              <w:rPr>
                <w:sz w:val="24"/>
              </w:rPr>
            </w:pPr>
            <w:r>
              <w:rPr>
                <w:sz w:val="24"/>
              </w:rPr>
              <w:t>A környezeti tényezők és az életközösségek szerkezete közötti összefüggés feltárása és magyarázata a hazai erdők példáján. Egészséges életmódra nevelés a természetjárás iránti igény</w:t>
            </w:r>
            <w:r>
              <w:rPr>
                <w:spacing w:val="-17"/>
                <w:sz w:val="24"/>
              </w:rPr>
              <w:t> </w:t>
            </w:r>
            <w:r>
              <w:rPr>
                <w:sz w:val="24"/>
              </w:rPr>
              <w:t>felkeltésével, a természeti környezet védelmét szolgáló magatartás- és viselkedéskultúra</w:t>
            </w:r>
            <w:r>
              <w:rPr>
                <w:spacing w:val="-3"/>
                <w:sz w:val="24"/>
              </w:rPr>
              <w:t> </w:t>
            </w:r>
            <w:r>
              <w:rPr>
                <w:sz w:val="24"/>
              </w:rPr>
              <w:t>fejlesztése.</w:t>
            </w:r>
          </w:p>
          <w:p>
            <w:pPr>
              <w:pStyle w:val="TableParagraph"/>
              <w:ind w:left="69" w:right="244"/>
              <w:rPr>
                <w:sz w:val="24"/>
              </w:rPr>
            </w:pPr>
            <w:r>
              <w:rPr>
                <w:sz w:val="24"/>
              </w:rPr>
              <w:t>A környezet-szervezet-életmód, a szervek felépítése-működése közötti oksági összefüggések feltárása, bizonyítása az életközösség élőlényeinek megismerése során.</w:t>
            </w:r>
          </w:p>
          <w:p>
            <w:pPr>
              <w:pStyle w:val="TableParagraph"/>
              <w:ind w:left="69" w:right="297"/>
              <w:rPr>
                <w:sz w:val="24"/>
              </w:rPr>
            </w:pPr>
            <w:r>
              <w:rPr>
                <w:sz w:val="24"/>
              </w:rPr>
              <w:t>Az emberi tevékenységnek a természetes életközösségére gyakorolt hatásainak elemzése; az erdőpusztulás okainak és következményeinek megismerése.</w:t>
            </w:r>
          </w:p>
          <w:p>
            <w:pPr>
              <w:pStyle w:val="TableParagraph"/>
              <w:spacing w:line="264" w:lineRule="exact"/>
              <w:ind w:left="69"/>
              <w:rPr>
                <w:sz w:val="24"/>
              </w:rPr>
            </w:pPr>
            <w:r>
              <w:rPr>
                <w:sz w:val="24"/>
              </w:rPr>
              <w:t>Aktív természetvédelemre ösztönzés.</w:t>
            </w:r>
          </w:p>
        </w:tc>
      </w:tr>
      <w:tr>
        <w:trPr>
          <w:trHeight w:val="828" w:hRule="atLeast"/>
        </w:trPr>
        <w:tc>
          <w:tcPr>
            <w:tcW w:w="3365" w:type="dxa"/>
            <w:gridSpan w:val="2"/>
          </w:tcPr>
          <w:p>
            <w:pPr>
              <w:pStyle w:val="TableParagraph"/>
              <w:spacing w:line="273" w:lineRule="exact"/>
              <w:ind w:left="395" w:firstLine="105"/>
              <w:rPr>
                <w:b/>
                <w:sz w:val="24"/>
              </w:rPr>
            </w:pPr>
            <w:r>
              <w:rPr>
                <w:b/>
                <w:sz w:val="24"/>
              </w:rPr>
              <w:t>Problémák, jelenségek,</w:t>
            </w:r>
          </w:p>
          <w:p>
            <w:pPr>
              <w:pStyle w:val="TableParagraph"/>
              <w:spacing w:line="270" w:lineRule="atLeast"/>
              <w:ind w:left="1182" w:right="367" w:hanging="788"/>
              <w:rPr>
                <w:b/>
                <w:sz w:val="24"/>
              </w:rPr>
            </w:pPr>
            <w:r>
              <w:rPr>
                <w:b/>
                <w:sz w:val="24"/>
              </w:rPr>
              <w:t>gyakorlati alkalmazások, ismeretek</w:t>
            </w:r>
          </w:p>
        </w:tc>
        <w:tc>
          <w:tcPr>
            <w:tcW w:w="3371" w:type="dxa"/>
          </w:tcPr>
          <w:p>
            <w:pPr>
              <w:pStyle w:val="TableParagraph"/>
              <w:spacing w:before="8"/>
              <w:rPr>
                <w:sz w:val="23"/>
              </w:rPr>
            </w:pPr>
          </w:p>
          <w:p>
            <w:pPr>
              <w:pStyle w:val="TableParagraph"/>
              <w:ind w:left="362"/>
              <w:rPr>
                <w:b/>
                <w:sz w:val="24"/>
              </w:rPr>
            </w:pPr>
            <w:r>
              <w:rPr>
                <w:b/>
                <w:sz w:val="24"/>
              </w:rPr>
              <w:t>Fejlesztési követelmények</w:t>
            </w:r>
          </w:p>
        </w:tc>
        <w:tc>
          <w:tcPr>
            <w:tcW w:w="2496" w:type="dxa"/>
            <w:gridSpan w:val="2"/>
          </w:tcPr>
          <w:p>
            <w:pPr>
              <w:pStyle w:val="TableParagraph"/>
              <w:spacing w:before="8"/>
              <w:rPr>
                <w:sz w:val="23"/>
              </w:rPr>
            </w:pPr>
          </w:p>
          <w:p>
            <w:pPr>
              <w:pStyle w:val="TableParagraph"/>
              <w:ind w:left="158"/>
              <w:rPr>
                <w:b/>
                <w:sz w:val="24"/>
              </w:rPr>
            </w:pPr>
            <w:r>
              <w:rPr>
                <w:b/>
                <w:sz w:val="24"/>
              </w:rPr>
              <w:t>Kapcsolódási pontok</w:t>
            </w:r>
          </w:p>
        </w:tc>
      </w:tr>
      <w:tr>
        <w:trPr>
          <w:trHeight w:val="2207" w:hRule="atLeast"/>
        </w:trPr>
        <w:tc>
          <w:tcPr>
            <w:tcW w:w="3365" w:type="dxa"/>
            <w:gridSpan w:val="2"/>
          </w:tcPr>
          <w:p>
            <w:pPr>
              <w:pStyle w:val="TableParagraph"/>
              <w:ind w:left="107" w:right="342"/>
              <w:rPr>
                <w:sz w:val="24"/>
              </w:rPr>
            </w:pPr>
            <w:r>
              <w:rPr>
                <w:i/>
                <w:sz w:val="24"/>
              </w:rPr>
              <w:t>Problémák, jelenségek, </w:t>
            </w:r>
            <w:r>
              <w:rPr>
                <w:i/>
                <w:sz w:val="24"/>
              </w:rPr>
              <w:t>gyakorlati alkalmazások: </w:t>
            </w:r>
            <w:r>
              <w:rPr>
                <w:sz w:val="24"/>
              </w:rPr>
              <w:t>Hogyan változik a hegyvidéki erdők képe a magasság emelkedésével?</w:t>
            </w:r>
          </w:p>
          <w:p>
            <w:pPr>
              <w:pStyle w:val="TableParagraph"/>
              <w:spacing w:line="270" w:lineRule="atLeast"/>
              <w:ind w:left="107" w:right="616"/>
              <w:rPr>
                <w:sz w:val="24"/>
              </w:rPr>
            </w:pPr>
            <w:r>
              <w:rPr>
                <w:sz w:val="24"/>
              </w:rPr>
              <w:t>Milyen jelei vannak az élőlények egymás közötti versengésének az erdőben?</w:t>
            </w:r>
          </w:p>
        </w:tc>
        <w:tc>
          <w:tcPr>
            <w:tcW w:w="3371" w:type="dxa"/>
          </w:tcPr>
          <w:p>
            <w:pPr>
              <w:pStyle w:val="TableParagraph"/>
              <w:ind w:left="110" w:right="259"/>
              <w:rPr>
                <w:sz w:val="24"/>
              </w:rPr>
            </w:pPr>
            <w:r>
              <w:rPr>
                <w:sz w:val="24"/>
              </w:rPr>
              <w:t>A természetjárás viselkedési szabályainak megfogalmazása.</w:t>
            </w:r>
          </w:p>
          <w:p>
            <w:pPr>
              <w:pStyle w:val="TableParagraph"/>
              <w:spacing w:before="3"/>
              <w:rPr>
                <w:sz w:val="23"/>
              </w:rPr>
            </w:pPr>
          </w:p>
          <w:p>
            <w:pPr>
              <w:pStyle w:val="TableParagraph"/>
              <w:ind w:left="110"/>
              <w:rPr>
                <w:sz w:val="24"/>
              </w:rPr>
            </w:pPr>
            <w:r>
              <w:rPr>
                <w:sz w:val="24"/>
              </w:rPr>
              <w:t>Hazai erdők életközösségének ökológiai szemléletű</w:t>
            </w:r>
            <w:r>
              <w:rPr>
                <w:spacing w:val="14"/>
                <w:sz w:val="24"/>
              </w:rPr>
              <w:t> </w:t>
            </w:r>
            <w:r>
              <w:rPr>
                <w:spacing w:val="-3"/>
                <w:sz w:val="24"/>
              </w:rPr>
              <w:t>jellemzése.</w:t>
            </w:r>
          </w:p>
          <w:p>
            <w:pPr>
              <w:pStyle w:val="TableParagraph"/>
              <w:rPr>
                <w:sz w:val="24"/>
              </w:rPr>
            </w:pPr>
          </w:p>
          <w:p>
            <w:pPr>
              <w:pStyle w:val="TableParagraph"/>
              <w:spacing w:line="270" w:lineRule="atLeast"/>
              <w:ind w:left="110"/>
              <w:rPr>
                <w:sz w:val="24"/>
              </w:rPr>
            </w:pPr>
            <w:r>
              <w:rPr>
                <w:sz w:val="24"/>
              </w:rPr>
              <w:t>Az élő és az élettelen környezeti tényezők szerepének</w:t>
            </w:r>
            <w:r>
              <w:rPr>
                <w:spacing w:val="-16"/>
                <w:sz w:val="24"/>
              </w:rPr>
              <w:t> </w:t>
            </w:r>
            <w:r>
              <w:rPr>
                <w:sz w:val="24"/>
              </w:rPr>
              <w:t>bemutatása</w:t>
            </w:r>
          </w:p>
        </w:tc>
        <w:tc>
          <w:tcPr>
            <w:tcW w:w="2496" w:type="dxa"/>
            <w:gridSpan w:val="2"/>
          </w:tcPr>
          <w:p>
            <w:pPr>
              <w:pStyle w:val="TableParagraph"/>
              <w:ind w:left="107"/>
              <w:rPr>
                <w:sz w:val="24"/>
              </w:rPr>
            </w:pPr>
            <w:r>
              <w:rPr>
                <w:i/>
                <w:sz w:val="24"/>
              </w:rPr>
              <w:t>Magyar nyelv és </w:t>
            </w:r>
            <w:r>
              <w:rPr>
                <w:i/>
                <w:sz w:val="24"/>
              </w:rPr>
              <w:t>irodalom: </w:t>
            </w:r>
            <w:r>
              <w:rPr>
                <w:sz w:val="24"/>
              </w:rPr>
              <w:t>Szövegértés</w:t>
            </w:r>
          </w:p>
          <w:p>
            <w:pPr>
              <w:pStyle w:val="TableParagraph"/>
              <w:spacing w:line="270" w:lineRule="atLeast"/>
              <w:ind w:left="107" w:right="146"/>
              <w:rPr>
                <w:sz w:val="24"/>
              </w:rPr>
            </w:pPr>
            <w:r>
              <w:rPr>
                <w:sz w:val="24"/>
              </w:rPr>
              <w:t>– a szöveg egységei közötti tartalmi megfelelés felismerése; </w:t>
            </w:r>
            <w:r>
              <w:rPr>
                <w:spacing w:val="-3"/>
                <w:sz w:val="24"/>
              </w:rPr>
              <w:t>szövegben </w:t>
            </w:r>
            <w:r>
              <w:rPr>
                <w:sz w:val="24"/>
              </w:rPr>
              <w:t>elszórt, explicite megfogalmazott</w:t>
            </w:r>
          </w:p>
        </w:tc>
      </w:tr>
    </w:tbl>
    <w:p>
      <w:pPr>
        <w:spacing w:after="0" w:line="270" w:lineRule="atLeast"/>
        <w:rPr>
          <w:sz w:val="24"/>
        </w:rPr>
        <w:sectPr>
          <w:pgSz w:w="11910" w:h="16840"/>
          <w:pgMar w:top="132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370"/>
        <w:gridCol w:w="2457"/>
      </w:tblGrid>
      <w:tr>
        <w:trPr>
          <w:trHeight w:val="13801" w:hRule="atLeast"/>
        </w:trPr>
        <w:tc>
          <w:tcPr>
            <w:tcW w:w="3365" w:type="dxa"/>
          </w:tcPr>
          <w:p>
            <w:pPr>
              <w:pStyle w:val="TableParagraph"/>
              <w:ind w:left="107" w:right="202"/>
              <w:rPr>
                <w:sz w:val="24"/>
              </w:rPr>
            </w:pPr>
            <w:r>
              <w:rPr>
                <w:sz w:val="24"/>
              </w:rPr>
              <w:t>Miért kedvelt táplálék a vadhús és az erdei gomba?</w:t>
            </w:r>
          </w:p>
          <w:p>
            <w:pPr>
              <w:pStyle w:val="TableParagraph"/>
              <w:ind w:left="107"/>
              <w:rPr>
                <w:sz w:val="24"/>
              </w:rPr>
            </w:pPr>
            <w:r>
              <w:rPr>
                <w:sz w:val="24"/>
              </w:rPr>
              <w:t>A gombák gyűjtésének</w:t>
            </w:r>
            <w:r>
              <w:rPr>
                <w:spacing w:val="-6"/>
                <w:sz w:val="24"/>
              </w:rPr>
              <w:t> </w:t>
            </w:r>
            <w:r>
              <w:rPr>
                <w:sz w:val="24"/>
              </w:rPr>
              <w:t>és</w:t>
            </w:r>
          </w:p>
          <w:p>
            <w:pPr>
              <w:pStyle w:val="TableParagraph"/>
              <w:ind w:left="107"/>
              <w:rPr>
                <w:sz w:val="24"/>
              </w:rPr>
            </w:pPr>
            <w:r>
              <w:rPr>
                <w:sz w:val="24"/>
              </w:rPr>
              <w:t>fogyasztásának</w:t>
            </w:r>
            <w:r>
              <w:rPr>
                <w:spacing w:val="-5"/>
                <w:sz w:val="24"/>
              </w:rPr>
              <w:t> </w:t>
            </w:r>
            <w:r>
              <w:rPr>
                <w:sz w:val="24"/>
              </w:rPr>
              <w:t>szabályai.</w:t>
            </w:r>
          </w:p>
          <w:p>
            <w:pPr>
              <w:pStyle w:val="TableParagraph"/>
              <w:ind w:left="107" w:right="89"/>
              <w:rPr>
                <w:sz w:val="24"/>
              </w:rPr>
            </w:pPr>
            <w:r>
              <w:rPr>
                <w:sz w:val="24"/>
              </w:rPr>
              <w:t>A kullancsok által terjesztett betegségek, jellemző tüneteik. A megelőzés és védekezés formái. Az erdőjárás magatartási szabályai.</w:t>
            </w:r>
          </w:p>
          <w:p>
            <w:pPr>
              <w:pStyle w:val="TableParagraph"/>
              <w:spacing w:line="274" w:lineRule="exact"/>
              <w:ind w:left="107"/>
              <w:rPr>
                <w:i/>
                <w:sz w:val="24"/>
              </w:rPr>
            </w:pPr>
            <w:r>
              <w:rPr>
                <w:i/>
                <w:sz w:val="24"/>
              </w:rPr>
              <w:t>Ismeretek:</w:t>
            </w:r>
          </w:p>
          <w:p>
            <w:pPr>
              <w:pStyle w:val="TableParagraph"/>
              <w:ind w:left="107"/>
              <w:rPr>
                <w:sz w:val="24"/>
              </w:rPr>
            </w:pPr>
            <w:r>
              <w:rPr>
                <w:sz w:val="24"/>
              </w:rPr>
              <w:t>Hazai erdőségek földrajzi helye, kialakulása, gyakori erdőtípusainak jellemzői.</w:t>
            </w:r>
          </w:p>
          <w:p>
            <w:pPr>
              <w:pStyle w:val="TableParagraph"/>
              <w:ind w:left="107" w:right="140"/>
              <w:rPr>
                <w:sz w:val="24"/>
              </w:rPr>
            </w:pPr>
            <w:r>
              <w:rPr>
                <w:sz w:val="24"/>
              </w:rPr>
              <w:t>Az erdő mint életközösség. Az erdő szintjei, a környezeti tényezők függőleges irányú változásai.Az erdőszintek legjellemzőbb növényeinek (kocsánytalan tölgy, gyertyán, bükk, erdei fenyő, gyepürózsa, erdei pajzsika, nagy seprűmoha) környezeti igényei, faji jellemzői, testfelépítése, hasznosítása, az életközösségben betöltött szerepe.</w:t>
            </w:r>
          </w:p>
          <w:p>
            <w:pPr>
              <w:pStyle w:val="TableParagraph"/>
              <w:ind w:left="107" w:right="149"/>
              <w:rPr>
                <w:sz w:val="24"/>
              </w:rPr>
            </w:pPr>
            <w:r>
              <w:rPr>
                <w:sz w:val="24"/>
              </w:rPr>
              <w:t>Az erdőszéli csiperke és a gyilkos galóca faji sajátosságai. A (bazidiumos) gombák testfelépítése, táplálkozása, szaporodása. A gombák szerepe az életközösségekben, az egészséges táplálkozásban. A gombafogyasztás szabályai.</w:t>
            </w:r>
          </w:p>
          <w:p>
            <w:pPr>
              <w:pStyle w:val="TableParagraph"/>
              <w:ind w:left="107" w:right="136"/>
              <w:rPr>
                <w:sz w:val="24"/>
              </w:rPr>
            </w:pPr>
            <w:r>
              <w:rPr>
                <w:sz w:val="24"/>
              </w:rPr>
              <w:t>Az erdő gerinctelen és gerinces állatainak (szarvasbogár, gyapjaslepke, erdei vöröshangya, koronás keresztespók, közönséges kullancs, széncinege, nagy tarkaharkály, gímszarvas, vaddisznó, erdei fülesbagoly, róka) külleme, teste, élete, szerepe az erdő életében.</w:t>
            </w:r>
          </w:p>
          <w:p>
            <w:pPr>
              <w:pStyle w:val="TableParagraph"/>
              <w:ind w:left="107" w:right="102"/>
              <w:rPr>
                <w:sz w:val="24"/>
              </w:rPr>
            </w:pPr>
            <w:r>
              <w:rPr>
                <w:sz w:val="24"/>
              </w:rPr>
              <w:t>A kullancsok által terjesztett betegségek, az ellenük való védekezés. A kullancseltávolítás fontossága, módszerei.</w:t>
            </w:r>
          </w:p>
          <w:p>
            <w:pPr>
              <w:pStyle w:val="TableParagraph"/>
              <w:spacing w:line="270" w:lineRule="atLeast"/>
              <w:ind w:left="107" w:right="1242"/>
              <w:rPr>
                <w:sz w:val="24"/>
              </w:rPr>
            </w:pPr>
            <w:r>
              <w:rPr>
                <w:sz w:val="24"/>
              </w:rPr>
              <w:t>Táplálkozási láncok, táplálékhálózat.</w:t>
            </w:r>
          </w:p>
        </w:tc>
        <w:tc>
          <w:tcPr>
            <w:tcW w:w="3370" w:type="dxa"/>
          </w:tcPr>
          <w:p>
            <w:pPr>
              <w:pStyle w:val="TableParagraph"/>
              <w:ind w:left="110" w:right="557"/>
              <w:rPr>
                <w:sz w:val="24"/>
              </w:rPr>
            </w:pPr>
            <w:r>
              <w:rPr>
                <w:sz w:val="24"/>
              </w:rPr>
              <w:t>az erdők kialakulásában, előfordulásában és az erdők függőleges tagolódásában.</w:t>
            </w:r>
          </w:p>
          <w:p>
            <w:pPr>
              <w:pStyle w:val="TableParagraph"/>
              <w:spacing w:before="3"/>
              <w:rPr>
                <w:sz w:val="23"/>
              </w:rPr>
            </w:pPr>
          </w:p>
          <w:p>
            <w:pPr>
              <w:pStyle w:val="TableParagraph"/>
              <w:ind w:left="110" w:right="251"/>
              <w:rPr>
                <w:sz w:val="24"/>
              </w:rPr>
            </w:pPr>
            <w:r>
              <w:rPr>
                <w:sz w:val="24"/>
              </w:rPr>
              <w:t>A növények környezeti igénye és előfordulása közti oksági összefüggések bemutatása konkrét példákon keresztül.</w:t>
            </w:r>
          </w:p>
          <w:p>
            <w:pPr>
              <w:pStyle w:val="TableParagraph"/>
              <w:spacing w:before="9"/>
              <w:rPr>
                <w:sz w:val="23"/>
              </w:rPr>
            </w:pPr>
          </w:p>
          <w:p>
            <w:pPr>
              <w:pStyle w:val="TableParagraph"/>
              <w:spacing w:before="1"/>
              <w:ind w:left="110"/>
              <w:rPr>
                <w:sz w:val="24"/>
              </w:rPr>
            </w:pPr>
            <w:r>
              <w:rPr>
                <w:sz w:val="24"/>
              </w:rPr>
              <w:t>A tölgy-, bükk- és fenyőerdők</w:t>
            </w:r>
          </w:p>
          <w:p>
            <w:pPr>
              <w:pStyle w:val="TableParagraph"/>
              <w:ind w:left="110"/>
              <w:rPr>
                <w:sz w:val="24"/>
              </w:rPr>
            </w:pPr>
            <w:r>
              <w:rPr>
                <w:sz w:val="24"/>
              </w:rPr>
              <w:t>összehasonlítása.</w:t>
            </w:r>
          </w:p>
          <w:p>
            <w:pPr>
              <w:pStyle w:val="TableParagraph"/>
              <w:rPr>
                <w:sz w:val="24"/>
              </w:rPr>
            </w:pPr>
          </w:p>
          <w:p>
            <w:pPr>
              <w:pStyle w:val="TableParagraph"/>
              <w:ind w:left="110" w:right="95"/>
              <w:jc w:val="both"/>
              <w:rPr>
                <w:sz w:val="24"/>
              </w:rPr>
            </w:pPr>
            <w:r>
              <w:rPr>
                <w:sz w:val="24"/>
              </w:rPr>
              <w:t>A megismerési algoritmusok alkalmazása az állatok és a növények faji sajátosságainak bemutatásakor.</w:t>
            </w:r>
          </w:p>
          <w:p>
            <w:pPr>
              <w:pStyle w:val="TableParagraph"/>
              <w:rPr>
                <w:sz w:val="24"/>
              </w:rPr>
            </w:pPr>
          </w:p>
          <w:p>
            <w:pPr>
              <w:pStyle w:val="TableParagraph"/>
              <w:ind w:left="110"/>
              <w:jc w:val="both"/>
              <w:rPr>
                <w:sz w:val="24"/>
              </w:rPr>
            </w:pPr>
            <w:r>
              <w:rPr>
                <w:sz w:val="24"/>
              </w:rPr>
              <w:t>Az ehető és mérgező</w:t>
            </w:r>
          </w:p>
          <w:p>
            <w:pPr>
              <w:pStyle w:val="TableParagraph"/>
              <w:ind w:left="110"/>
              <w:jc w:val="both"/>
              <w:rPr>
                <w:sz w:val="24"/>
              </w:rPr>
            </w:pPr>
            <w:r>
              <w:rPr>
                <w:sz w:val="24"/>
              </w:rPr>
              <w:t>gombapárok összehasonlítása.</w:t>
            </w:r>
          </w:p>
          <w:p>
            <w:pPr>
              <w:pStyle w:val="TableParagraph"/>
              <w:rPr>
                <w:sz w:val="24"/>
              </w:rPr>
            </w:pPr>
          </w:p>
          <w:p>
            <w:pPr>
              <w:pStyle w:val="TableParagraph"/>
              <w:ind w:left="110" w:right="431"/>
              <w:rPr>
                <w:sz w:val="24"/>
              </w:rPr>
            </w:pPr>
            <w:r>
              <w:rPr>
                <w:sz w:val="24"/>
              </w:rPr>
              <w:t>A mohák, harasztok, nyitvatermők és zárvatermők összehasonlítása jellegzetes képviselőik példáján.</w:t>
            </w:r>
          </w:p>
          <w:p>
            <w:pPr>
              <w:pStyle w:val="TableParagraph"/>
              <w:rPr>
                <w:sz w:val="24"/>
              </w:rPr>
            </w:pPr>
          </w:p>
          <w:p>
            <w:pPr>
              <w:pStyle w:val="TableParagraph"/>
              <w:spacing w:before="1"/>
              <w:ind w:left="110"/>
              <w:jc w:val="both"/>
              <w:rPr>
                <w:sz w:val="24"/>
              </w:rPr>
            </w:pPr>
            <w:r>
              <w:rPr>
                <w:sz w:val="24"/>
              </w:rPr>
              <w:t>Az erdő növényeinek különböző</w:t>
            </w:r>
          </w:p>
          <w:p>
            <w:pPr>
              <w:pStyle w:val="TableParagraph"/>
              <w:ind w:left="110"/>
              <w:jc w:val="both"/>
              <w:rPr>
                <w:sz w:val="24"/>
              </w:rPr>
            </w:pPr>
            <w:r>
              <w:rPr>
                <w:sz w:val="24"/>
              </w:rPr>
              <w:t>szempontú</w:t>
            </w:r>
            <w:r>
              <w:rPr>
                <w:spacing w:val="-5"/>
                <w:sz w:val="24"/>
              </w:rPr>
              <w:t> </w:t>
            </w:r>
            <w:r>
              <w:rPr>
                <w:sz w:val="24"/>
              </w:rPr>
              <w:t>csoportosítása.</w:t>
            </w:r>
          </w:p>
          <w:p>
            <w:pPr>
              <w:pStyle w:val="TableParagraph"/>
              <w:rPr>
                <w:sz w:val="24"/>
              </w:rPr>
            </w:pPr>
          </w:p>
          <w:p>
            <w:pPr>
              <w:pStyle w:val="TableParagraph"/>
              <w:ind w:left="110" w:right="471"/>
              <w:rPr>
                <w:sz w:val="24"/>
              </w:rPr>
            </w:pPr>
            <w:r>
              <w:rPr>
                <w:sz w:val="24"/>
              </w:rPr>
              <w:t>A növények és gombák táplálkozása közötti különbségek</w:t>
            </w:r>
            <w:r>
              <w:rPr>
                <w:spacing w:val="17"/>
                <w:sz w:val="24"/>
              </w:rPr>
              <w:t> </w:t>
            </w:r>
            <w:r>
              <w:rPr>
                <w:spacing w:val="-3"/>
                <w:sz w:val="24"/>
              </w:rPr>
              <w:t>magyarázata.</w:t>
            </w:r>
          </w:p>
          <w:p>
            <w:pPr>
              <w:pStyle w:val="TableParagraph"/>
              <w:rPr>
                <w:sz w:val="24"/>
              </w:rPr>
            </w:pPr>
          </w:p>
          <w:p>
            <w:pPr>
              <w:pStyle w:val="TableParagraph"/>
              <w:ind w:left="110" w:right="404"/>
              <w:rPr>
                <w:sz w:val="24"/>
              </w:rPr>
            </w:pPr>
            <w:r>
              <w:rPr>
                <w:sz w:val="24"/>
              </w:rPr>
              <w:t>A pókszabásúak, a rovarok, a lepkék és a bogarak összehasonlítása.</w:t>
            </w:r>
          </w:p>
          <w:p>
            <w:pPr>
              <w:pStyle w:val="TableParagraph"/>
              <w:rPr>
                <w:sz w:val="24"/>
              </w:rPr>
            </w:pPr>
          </w:p>
          <w:p>
            <w:pPr>
              <w:pStyle w:val="TableParagraph"/>
              <w:ind w:left="110" w:right="211"/>
              <w:rPr>
                <w:sz w:val="24"/>
              </w:rPr>
            </w:pPr>
            <w:r>
              <w:rPr>
                <w:sz w:val="24"/>
              </w:rPr>
              <w:t>Az orvoshoz fordulás eseteinek felismerése.</w:t>
            </w:r>
          </w:p>
          <w:p>
            <w:pPr>
              <w:pStyle w:val="TableParagraph"/>
              <w:rPr>
                <w:sz w:val="24"/>
              </w:rPr>
            </w:pPr>
          </w:p>
          <w:p>
            <w:pPr>
              <w:pStyle w:val="TableParagraph"/>
              <w:ind w:left="110" w:right="804"/>
              <w:rPr>
                <w:sz w:val="24"/>
              </w:rPr>
            </w:pPr>
            <w:r>
              <w:rPr>
                <w:sz w:val="24"/>
              </w:rPr>
              <w:t>Erdei táplálkozási láncok összeállítása.</w:t>
            </w:r>
          </w:p>
          <w:p>
            <w:pPr>
              <w:pStyle w:val="TableParagraph"/>
              <w:spacing w:before="1"/>
              <w:rPr>
                <w:sz w:val="24"/>
              </w:rPr>
            </w:pPr>
          </w:p>
          <w:p>
            <w:pPr>
              <w:pStyle w:val="TableParagraph"/>
              <w:ind w:left="110" w:right="184"/>
              <w:rPr>
                <w:sz w:val="24"/>
              </w:rPr>
            </w:pPr>
            <w:r>
              <w:rPr>
                <w:sz w:val="24"/>
              </w:rPr>
              <w:t>A vadállomány szabályozása és az élőhely védelme közötti kapcsolat megértése.</w:t>
            </w:r>
          </w:p>
          <w:p>
            <w:pPr>
              <w:pStyle w:val="TableParagraph"/>
              <w:rPr>
                <w:sz w:val="24"/>
              </w:rPr>
            </w:pPr>
          </w:p>
          <w:p>
            <w:pPr>
              <w:pStyle w:val="TableParagraph"/>
              <w:spacing w:line="270" w:lineRule="atLeast"/>
              <w:ind w:left="110" w:right="171"/>
              <w:rPr>
                <w:sz w:val="24"/>
              </w:rPr>
            </w:pPr>
            <w:r>
              <w:rPr>
                <w:sz w:val="24"/>
              </w:rPr>
              <w:t>A környezetszennyezés, élőhelypusztulás következményeinek bemutatása konkrét példákon.</w:t>
            </w:r>
          </w:p>
        </w:tc>
        <w:tc>
          <w:tcPr>
            <w:tcW w:w="2457" w:type="dxa"/>
          </w:tcPr>
          <w:p>
            <w:pPr>
              <w:pStyle w:val="TableParagraph"/>
              <w:ind w:left="108" w:right="213"/>
              <w:rPr>
                <w:sz w:val="24"/>
              </w:rPr>
            </w:pPr>
            <w:r>
              <w:rPr>
                <w:sz w:val="24"/>
              </w:rPr>
              <w:t>információk azonosítása, összekapcsolása, rendezése; a szöveg elemei közötti ok- okozati, általános- egyes vagy kategória- elem viszony magyarázata.</w:t>
            </w:r>
          </w:p>
          <w:p>
            <w:pPr>
              <w:pStyle w:val="TableParagraph"/>
              <w:spacing w:line="274" w:lineRule="exact"/>
              <w:ind w:left="108"/>
              <w:rPr>
                <w:sz w:val="24"/>
              </w:rPr>
            </w:pPr>
            <w:r>
              <w:rPr>
                <w:sz w:val="24"/>
              </w:rPr>
              <w:t>Az erdő megjelenítése</w:t>
            </w:r>
          </w:p>
          <w:p>
            <w:pPr>
              <w:pStyle w:val="TableParagraph"/>
              <w:ind w:left="108"/>
              <w:rPr>
                <w:sz w:val="24"/>
              </w:rPr>
            </w:pPr>
            <w:r>
              <w:rPr>
                <w:sz w:val="24"/>
              </w:rPr>
              <w:t>irodalmi alkotásokban.</w:t>
            </w:r>
          </w:p>
          <w:p>
            <w:pPr>
              <w:pStyle w:val="TableParagraph"/>
              <w:spacing w:before="3"/>
              <w:rPr>
                <w:sz w:val="23"/>
              </w:rPr>
            </w:pPr>
          </w:p>
          <w:p>
            <w:pPr>
              <w:pStyle w:val="TableParagraph"/>
              <w:ind w:left="108" w:right="219"/>
              <w:rPr>
                <w:sz w:val="24"/>
              </w:rPr>
            </w:pPr>
            <w:r>
              <w:rPr>
                <w:i/>
                <w:sz w:val="24"/>
              </w:rPr>
              <w:t>Matematika: </w:t>
            </w:r>
            <w:r>
              <w:rPr>
                <w:sz w:val="24"/>
              </w:rPr>
              <w:t>Fogalmak egymáshoz való viszonya.</w:t>
            </w:r>
          </w:p>
          <w:p>
            <w:pPr>
              <w:pStyle w:val="TableParagraph"/>
              <w:spacing w:before="1"/>
              <w:ind w:left="108" w:right="313"/>
              <w:rPr>
                <w:sz w:val="24"/>
              </w:rPr>
            </w:pPr>
            <w:r>
              <w:rPr>
                <w:sz w:val="24"/>
              </w:rPr>
              <w:t>Rendszerezést segítő eszközök és algoritmusok.</w:t>
            </w:r>
          </w:p>
          <w:p>
            <w:pPr>
              <w:pStyle w:val="TableParagraph"/>
              <w:ind w:left="108" w:right="506"/>
              <w:rPr>
                <w:sz w:val="24"/>
              </w:rPr>
            </w:pPr>
            <w:r>
              <w:rPr>
                <w:sz w:val="24"/>
              </w:rPr>
              <w:t>Összehasonlítás, azonosítás, megkülönböztetés; különbségek, azonosságok megállapítása.</w:t>
            </w:r>
          </w:p>
          <w:p>
            <w:pPr>
              <w:pStyle w:val="TableParagraph"/>
              <w:ind w:left="108" w:right="139"/>
              <w:rPr>
                <w:sz w:val="24"/>
              </w:rPr>
            </w:pPr>
            <w:r>
              <w:rPr>
                <w:sz w:val="24"/>
              </w:rPr>
              <w:t>Osztályozás egy és egyszerre két (több) saját szempont szerint, adott, illetve elkezdett válogatásban felismert szempont szerint.</w:t>
            </w:r>
          </w:p>
          <w:p>
            <w:pPr>
              <w:pStyle w:val="TableParagraph"/>
              <w:ind w:left="108" w:right="153"/>
              <w:rPr>
                <w:sz w:val="24"/>
              </w:rPr>
            </w:pPr>
            <w:r>
              <w:rPr>
                <w:sz w:val="24"/>
              </w:rPr>
              <w:t>Matematikai modellek (hierarchikus kapcsolatok ábrázolása).</w:t>
            </w:r>
          </w:p>
          <w:p>
            <w:pPr>
              <w:pStyle w:val="TableParagraph"/>
              <w:rPr>
                <w:sz w:val="24"/>
              </w:rPr>
            </w:pPr>
          </w:p>
          <w:p>
            <w:pPr>
              <w:pStyle w:val="TableParagraph"/>
              <w:spacing w:before="1"/>
              <w:ind w:left="108" w:right="213"/>
              <w:rPr>
                <w:sz w:val="24"/>
              </w:rPr>
            </w:pPr>
            <w:r>
              <w:rPr>
                <w:i/>
                <w:sz w:val="24"/>
              </w:rPr>
              <w:t>Technika, életvitel és </w:t>
            </w:r>
            <w:r>
              <w:rPr>
                <w:i/>
                <w:sz w:val="24"/>
              </w:rPr>
              <w:t>gyakorlat</w:t>
            </w:r>
            <w:r>
              <w:rPr>
                <w:b/>
                <w:i/>
                <w:sz w:val="24"/>
              </w:rPr>
              <w:t>: </w:t>
            </w:r>
            <w:r>
              <w:rPr>
                <w:sz w:val="24"/>
              </w:rPr>
              <w:t>állati eredetű táplálékok szerepe; a fa megmunkálása; a betegség tünetei.</w:t>
            </w:r>
          </w:p>
          <w:p>
            <w:pPr>
              <w:pStyle w:val="TableParagraph"/>
              <w:rPr>
                <w:sz w:val="24"/>
              </w:rPr>
            </w:pPr>
          </w:p>
          <w:p>
            <w:pPr>
              <w:pStyle w:val="TableParagraph"/>
              <w:ind w:left="108" w:right="286"/>
              <w:rPr>
                <w:sz w:val="24"/>
              </w:rPr>
            </w:pPr>
            <w:r>
              <w:rPr>
                <w:i/>
                <w:sz w:val="24"/>
              </w:rPr>
              <w:t>Informatika: </w:t>
            </w:r>
            <w:r>
              <w:rPr>
                <w:sz w:val="24"/>
              </w:rPr>
              <w:t>információkeresés az interneten.</w:t>
            </w:r>
          </w:p>
        </w:tc>
      </w:tr>
    </w:tbl>
    <w:p>
      <w:pPr>
        <w:spacing w:after="0"/>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7"/>
        <w:gridCol w:w="1478"/>
        <w:gridCol w:w="3370"/>
        <w:gridCol w:w="2457"/>
      </w:tblGrid>
      <w:tr>
        <w:trPr>
          <w:trHeight w:val="2759" w:hRule="atLeast"/>
        </w:trPr>
        <w:tc>
          <w:tcPr>
            <w:tcW w:w="3365" w:type="dxa"/>
            <w:gridSpan w:val="2"/>
          </w:tcPr>
          <w:p>
            <w:pPr>
              <w:pStyle w:val="TableParagraph"/>
              <w:ind w:left="107" w:right="622"/>
              <w:rPr>
                <w:sz w:val="24"/>
              </w:rPr>
            </w:pPr>
            <w:r>
              <w:rPr>
                <w:sz w:val="24"/>
              </w:rPr>
              <w:t>A vadgazdálkodás szerepe, jelentősége.</w:t>
            </w:r>
          </w:p>
          <w:p>
            <w:pPr>
              <w:pStyle w:val="TableParagraph"/>
              <w:ind w:left="107" w:right="242"/>
              <w:rPr>
                <w:sz w:val="24"/>
              </w:rPr>
            </w:pPr>
            <w:r>
              <w:rPr>
                <w:sz w:val="24"/>
              </w:rPr>
              <w:t>Az erdő szociális, környezetvédő szerepe; veszélyeztetettsége. Az erdőjárás szabályai.</w:t>
            </w:r>
          </w:p>
          <w:p>
            <w:pPr>
              <w:pStyle w:val="TableParagraph"/>
              <w:ind w:left="107"/>
              <w:rPr>
                <w:sz w:val="24"/>
              </w:rPr>
            </w:pPr>
            <w:r>
              <w:rPr>
                <w:sz w:val="24"/>
              </w:rPr>
              <w:t>Herman Ottó munkásságának</w:t>
            </w:r>
          </w:p>
          <w:p>
            <w:pPr>
              <w:pStyle w:val="TableParagraph"/>
              <w:ind w:left="107"/>
              <w:rPr>
                <w:sz w:val="24"/>
              </w:rPr>
            </w:pPr>
            <w:r>
              <w:rPr>
                <w:sz w:val="24"/>
              </w:rPr>
              <w:t>jelentősége.</w:t>
            </w:r>
          </w:p>
        </w:tc>
        <w:tc>
          <w:tcPr>
            <w:tcW w:w="3370" w:type="dxa"/>
          </w:tcPr>
          <w:p>
            <w:pPr>
              <w:pStyle w:val="TableParagraph"/>
              <w:spacing w:before="3"/>
              <w:rPr>
                <w:sz w:val="23"/>
              </w:rPr>
            </w:pPr>
          </w:p>
          <w:p>
            <w:pPr>
              <w:pStyle w:val="TableParagraph"/>
              <w:ind w:left="110" w:right="84"/>
              <w:rPr>
                <w:sz w:val="24"/>
              </w:rPr>
            </w:pPr>
            <w:r>
              <w:rPr>
                <w:sz w:val="24"/>
              </w:rPr>
              <w:t>Erdei életközösség megfigyelése terepen, vagy jellegzetes erdei növények, növényi részek vizsgálata, a tapasztalatok rögzítése. A kullancsfertőzés elleni védekezés alkalmazása természetjárás során.</w:t>
            </w:r>
          </w:p>
        </w:tc>
        <w:tc>
          <w:tcPr>
            <w:tcW w:w="2457" w:type="dxa"/>
          </w:tcPr>
          <w:p>
            <w:pPr>
              <w:pStyle w:val="TableParagraph"/>
              <w:rPr>
                <w:sz w:val="24"/>
              </w:rPr>
            </w:pPr>
          </w:p>
        </w:tc>
      </w:tr>
      <w:tr>
        <w:trPr>
          <w:trHeight w:val="1105" w:hRule="atLeast"/>
        </w:trPr>
        <w:tc>
          <w:tcPr>
            <w:tcW w:w="1887" w:type="dxa"/>
          </w:tcPr>
          <w:p>
            <w:pPr>
              <w:pStyle w:val="TableParagraph"/>
              <w:spacing w:before="8"/>
              <w:rPr>
                <w:sz w:val="23"/>
              </w:rPr>
            </w:pPr>
          </w:p>
          <w:p>
            <w:pPr>
              <w:pStyle w:val="TableParagraph"/>
              <w:ind w:left="462" w:right="108" w:hanging="327"/>
              <w:rPr>
                <w:b/>
                <w:sz w:val="24"/>
              </w:rPr>
            </w:pPr>
            <w:r>
              <w:rPr>
                <w:b/>
                <w:sz w:val="24"/>
              </w:rPr>
              <w:t>Kulcsfogalmak/ fogalmak</w:t>
            </w:r>
          </w:p>
        </w:tc>
        <w:tc>
          <w:tcPr>
            <w:tcW w:w="7305" w:type="dxa"/>
            <w:gridSpan w:val="3"/>
          </w:tcPr>
          <w:p>
            <w:pPr>
              <w:pStyle w:val="TableParagraph"/>
              <w:ind w:left="110"/>
              <w:rPr>
                <w:sz w:val="24"/>
              </w:rPr>
            </w:pPr>
            <w:r>
              <w:rPr>
                <w:sz w:val="24"/>
              </w:rPr>
              <w:t>Erdő, zárvatermő, nyitvatermő, haraszt, moha, virágtalan növény, gomba, spóra, barkavirágzat, makktermés, tűlevél, tobozvirágzat, cserje, pókszabású, rovar, bogár, lepke, csáprágó, pödörnyelv, kúszóláb.</w:t>
            </w:r>
          </w:p>
          <w:p>
            <w:pPr>
              <w:pStyle w:val="TableParagraph"/>
              <w:spacing w:line="266" w:lineRule="exact"/>
              <w:ind w:left="110"/>
              <w:rPr>
                <w:sz w:val="24"/>
              </w:rPr>
            </w:pPr>
            <w:r>
              <w:rPr>
                <w:sz w:val="24"/>
              </w:rPr>
              <w:t>vésőcsőr.</w:t>
            </w:r>
          </w:p>
        </w:tc>
      </w:tr>
    </w:tbl>
    <w:p>
      <w:pPr>
        <w:pStyle w:val="BodyText"/>
        <w:rPr>
          <w:sz w:val="20"/>
        </w:rPr>
      </w:pPr>
    </w:p>
    <w:p>
      <w:pPr>
        <w:pStyle w:val="BodyText"/>
        <w:spacing w:before="1"/>
        <w:rPr>
          <w:sz w:val="19"/>
        </w:rPr>
      </w:pPr>
    </w:p>
    <w:p>
      <w:pPr>
        <w:pStyle w:val="Heading1"/>
        <w:numPr>
          <w:ilvl w:val="0"/>
          <w:numId w:val="14"/>
        </w:numPr>
        <w:tabs>
          <w:tab w:pos="577" w:val="left" w:leader="none"/>
        </w:tabs>
        <w:spacing w:line="240" w:lineRule="auto" w:before="98" w:after="0"/>
        <w:ind w:left="576" w:right="0" w:hanging="361"/>
        <w:jc w:val="left"/>
        <w:rPr>
          <w:b w:val="0"/>
          <w:sz w:val="24"/>
        </w:rPr>
      </w:pPr>
      <w:r>
        <w:rPr>
          <w:color w:val="FF0000"/>
        </w:rPr>
        <w:t>témakör: Kölcsönhatások és energia vizsgálata</w:t>
      </w:r>
      <w:r>
        <w:rPr>
          <w:color w:val="FF0000"/>
          <w:spacing w:val="45"/>
        </w:rPr>
        <w:t> </w:t>
      </w:r>
      <w:r>
        <w:rPr>
          <w:b w:val="0"/>
          <w:sz w:val="24"/>
        </w:rPr>
        <w:t>(8óra)</w:t>
      </w:r>
    </w:p>
    <w:p>
      <w:pPr>
        <w:pStyle w:val="BodyText"/>
        <w:spacing w:before="10"/>
        <w:rPr>
          <w:sz w:val="27"/>
        </w:rPr>
      </w:pPr>
    </w:p>
    <w:p>
      <w:pPr>
        <w:pStyle w:val="Heading2"/>
        <w:rPr>
          <w:rFonts w:ascii="Cambria" w:hAnsi="Cambria"/>
          <w:b w:val="0"/>
          <w:sz w:val="22"/>
          <w:u w:val="none"/>
        </w:rPr>
      </w:pPr>
      <w:r>
        <w:rPr/>
        <w:pict>
          <v:rect style="position:absolute;margin-left:219.049683pt;margin-top:12.523943pt;width:2.4pt;height:1.2pt;mso-position-horizontal-relative:page;mso-position-vertical-relative:paragraph;z-index:15729664" filled="true" fillcolor="#233f5f" stroked="false">
            <v:fill type="solid"/>
            <w10:wrap type="none"/>
          </v:rect>
        </w:pict>
      </w:r>
      <w:r>
        <w:rPr/>
        <w:pict>
          <v:rect style="position:absolute;margin-left:268.509583pt;margin-top:12.523943pt;width:3.0pt;height:1.2pt;mso-position-horizontal-relative:page;mso-position-vertical-relative:paragraph;z-index:15730176" filled="true" fillcolor="#233f5f" stroked="false">
            <v:fill type="solid"/>
            <w10:wrap type="none"/>
          </v:rect>
        </w:pict>
      </w:r>
      <w:bookmarkStart w:name="A témakörhöz tartozó leckék  tartalma:" w:id="2"/>
      <w:bookmarkEnd w:id="2"/>
      <w:r>
        <w:rPr>
          <w:b w:val="0"/>
          <w:u w:val="none"/>
        </w:rPr>
      </w:r>
      <w:r>
        <w:rPr>
          <w:u w:val="thick"/>
        </w:rPr>
        <w:t>A témakörhöz tartozó leckék tartalma</w:t>
      </w:r>
      <w:r>
        <w:rPr>
          <w:rFonts w:ascii="Cambria" w:hAnsi="Cambria"/>
          <w:b w:val="0"/>
          <w:color w:val="233F5F"/>
          <w:sz w:val="22"/>
          <w:u w:val="none"/>
        </w:rPr>
        <w:t>:</w:t>
      </w:r>
    </w:p>
    <w:p>
      <w:pPr>
        <w:pStyle w:val="BodyText"/>
        <w:spacing w:before="6"/>
        <w:rPr>
          <w:rFonts w:ascii="Cambria"/>
          <w:sz w:val="15"/>
        </w:rPr>
      </w:pPr>
    </w:p>
    <w:p>
      <w:pPr>
        <w:pStyle w:val="BodyText"/>
        <w:spacing w:before="89"/>
        <w:ind w:left="216"/>
      </w:pPr>
      <w:r>
        <w:rPr/>
        <w:t>A felosztást a táblázat tartalmazza</w:t>
      </w:r>
    </w:p>
    <w:p>
      <w:pPr>
        <w:pStyle w:val="BodyText"/>
        <w:rPr>
          <w:sz w:val="23"/>
        </w:rPr>
      </w:pPr>
    </w:p>
    <w:p>
      <w:pPr>
        <w:pStyle w:val="Heading2"/>
        <w:rPr>
          <w:u w:val="none"/>
        </w:rPr>
      </w:pPr>
      <w:r>
        <w:rPr>
          <w:u w:val="thick"/>
        </w:rPr>
        <w:t>Kerettantervi háttér:</w:t>
      </w:r>
    </w:p>
    <w:p>
      <w:pPr>
        <w:spacing w:before="113"/>
        <w:ind w:left="216" w:right="0" w:firstLine="0"/>
        <w:jc w:val="left"/>
        <w:rPr>
          <w:sz w:val="24"/>
        </w:rPr>
      </w:pPr>
      <w:r>
        <w:rPr>
          <w:sz w:val="24"/>
        </w:rPr>
        <w:t>A témakör az </w:t>
      </w:r>
      <w:r>
        <w:rPr>
          <w:b/>
          <w:sz w:val="24"/>
        </w:rPr>
        <w:t>Kölcsönhatások és energia vizsgálata </w:t>
      </w:r>
      <w:r>
        <w:rPr>
          <w:sz w:val="24"/>
        </w:rPr>
        <w:t>c. kerettantervi tematikai egységre fordítható 9 órát használja fel.</w:t>
      </w:r>
    </w:p>
    <w:p>
      <w:pPr>
        <w:pStyle w:val="BodyText"/>
        <w:spacing w:before="10"/>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766"/>
        <w:gridCol w:w="1345"/>
      </w:tblGrid>
      <w:tr>
        <w:trPr>
          <w:trHeight w:val="551" w:hRule="atLeast"/>
        </w:trPr>
        <w:tc>
          <w:tcPr>
            <w:tcW w:w="2103" w:type="dxa"/>
          </w:tcPr>
          <w:p>
            <w:pPr>
              <w:pStyle w:val="TableParagraph"/>
              <w:spacing w:line="276" w:lineRule="exact"/>
              <w:ind w:left="354" w:right="100" w:hanging="228"/>
              <w:rPr>
                <w:b/>
                <w:sz w:val="24"/>
              </w:rPr>
            </w:pPr>
            <w:r>
              <w:rPr>
                <w:b/>
                <w:sz w:val="24"/>
              </w:rPr>
              <w:t>Tematikai egység/ Fejlesztési cél</w:t>
            </w:r>
          </w:p>
        </w:tc>
        <w:tc>
          <w:tcPr>
            <w:tcW w:w="5766" w:type="dxa"/>
          </w:tcPr>
          <w:p>
            <w:pPr>
              <w:pStyle w:val="TableParagraph"/>
              <w:spacing w:before="133"/>
              <w:ind w:left="990"/>
              <w:rPr>
                <w:b/>
                <w:sz w:val="24"/>
              </w:rPr>
            </w:pPr>
            <w:r>
              <w:rPr>
                <w:b/>
                <w:sz w:val="24"/>
              </w:rPr>
              <w:t>Kölcsönhatások és energia vizsgálata</w:t>
            </w:r>
          </w:p>
        </w:tc>
        <w:tc>
          <w:tcPr>
            <w:tcW w:w="1345" w:type="dxa"/>
          </w:tcPr>
          <w:p>
            <w:pPr>
              <w:pStyle w:val="TableParagraph"/>
              <w:spacing w:line="276" w:lineRule="exact"/>
              <w:ind w:left="407" w:right="170" w:hanging="209"/>
              <w:rPr>
                <w:b/>
                <w:sz w:val="24"/>
              </w:rPr>
            </w:pPr>
            <w:r>
              <w:rPr>
                <w:b/>
                <w:sz w:val="24"/>
              </w:rPr>
              <w:t>Órakeret 8 óra</w:t>
            </w:r>
          </w:p>
        </w:tc>
      </w:tr>
      <w:tr>
        <w:trPr>
          <w:trHeight w:val="827" w:hRule="atLeast"/>
        </w:trPr>
        <w:tc>
          <w:tcPr>
            <w:tcW w:w="2103" w:type="dxa"/>
          </w:tcPr>
          <w:p>
            <w:pPr>
              <w:pStyle w:val="TableParagraph"/>
              <w:spacing w:before="8"/>
              <w:rPr>
                <w:sz w:val="23"/>
              </w:rPr>
            </w:pPr>
          </w:p>
          <w:p>
            <w:pPr>
              <w:pStyle w:val="TableParagraph"/>
              <w:ind w:left="321"/>
              <w:rPr>
                <w:b/>
                <w:sz w:val="24"/>
              </w:rPr>
            </w:pPr>
            <w:r>
              <w:rPr>
                <w:b/>
                <w:sz w:val="24"/>
              </w:rPr>
              <w:t>Előzetes tudás</w:t>
            </w:r>
          </w:p>
        </w:tc>
        <w:tc>
          <w:tcPr>
            <w:tcW w:w="7111" w:type="dxa"/>
            <w:gridSpan w:val="2"/>
          </w:tcPr>
          <w:p>
            <w:pPr>
              <w:pStyle w:val="TableParagraph"/>
              <w:spacing w:line="268" w:lineRule="exact"/>
              <w:ind w:left="69"/>
              <w:rPr>
                <w:sz w:val="24"/>
              </w:rPr>
            </w:pPr>
            <w:r>
              <w:rPr>
                <w:sz w:val="24"/>
              </w:rPr>
              <w:t>Kölcsönhatások felismerése a hang, a fény és a hő terjedésével</w:t>
            </w:r>
          </w:p>
          <w:p>
            <w:pPr>
              <w:pStyle w:val="TableParagraph"/>
              <w:ind w:left="69"/>
              <w:rPr>
                <w:sz w:val="24"/>
              </w:rPr>
            </w:pPr>
            <w:r>
              <w:rPr>
                <w:sz w:val="24"/>
              </w:rPr>
              <w:t>kapcsolatban. Napenergia, látható fény. Hőmérséklet.</w:t>
            </w:r>
          </w:p>
          <w:p>
            <w:pPr>
              <w:pStyle w:val="TableParagraph"/>
              <w:spacing w:line="264" w:lineRule="exact"/>
              <w:ind w:left="69"/>
              <w:rPr>
                <w:sz w:val="24"/>
              </w:rPr>
            </w:pPr>
            <w:r>
              <w:rPr>
                <w:sz w:val="24"/>
              </w:rPr>
              <w:t>Energiaforrások, energiafajták.</w:t>
            </w:r>
          </w:p>
        </w:tc>
      </w:tr>
      <w:tr>
        <w:trPr>
          <w:trHeight w:val="1931" w:hRule="atLeast"/>
        </w:trPr>
        <w:tc>
          <w:tcPr>
            <w:tcW w:w="2103" w:type="dxa"/>
          </w:tcPr>
          <w:p>
            <w:pPr>
              <w:pStyle w:val="TableParagraph"/>
              <w:rPr>
                <w:sz w:val="26"/>
              </w:rPr>
            </w:pPr>
          </w:p>
          <w:p>
            <w:pPr>
              <w:pStyle w:val="TableParagraph"/>
              <w:spacing w:before="8"/>
              <w:rPr>
                <w:sz w:val="21"/>
              </w:rPr>
            </w:pPr>
          </w:p>
          <w:p>
            <w:pPr>
              <w:pStyle w:val="TableParagraph"/>
              <w:ind w:left="83" w:right="75"/>
              <w:jc w:val="center"/>
              <w:rPr>
                <w:b/>
                <w:sz w:val="24"/>
              </w:rPr>
            </w:pPr>
            <w:r>
              <w:rPr>
                <w:b/>
                <w:sz w:val="24"/>
              </w:rPr>
              <w:t>A tematikai egység nevelési-fejlesztési céljai</w:t>
            </w:r>
          </w:p>
        </w:tc>
        <w:tc>
          <w:tcPr>
            <w:tcW w:w="7111" w:type="dxa"/>
            <w:gridSpan w:val="2"/>
          </w:tcPr>
          <w:p>
            <w:pPr>
              <w:pStyle w:val="TableParagraph"/>
              <w:ind w:left="69"/>
              <w:rPr>
                <w:sz w:val="24"/>
              </w:rPr>
            </w:pPr>
            <w:r>
              <w:rPr>
                <w:sz w:val="24"/>
              </w:rPr>
              <w:t>A mindennapi környezetben előforduló kölcsönhatások felismerése, jellemzése, bizonyítása kísérletek elvégzésével.</w:t>
            </w:r>
          </w:p>
          <w:p>
            <w:pPr>
              <w:pStyle w:val="TableParagraph"/>
              <w:ind w:left="69" w:right="987"/>
              <w:rPr>
                <w:sz w:val="24"/>
              </w:rPr>
            </w:pPr>
            <w:r>
              <w:rPr>
                <w:sz w:val="24"/>
              </w:rPr>
              <w:t>A kölcsönhatásokat kísérő energiaváltozások során az energia- megmaradás elvének megtapasztalása, elfogadása.</w:t>
            </w:r>
          </w:p>
          <w:p>
            <w:pPr>
              <w:pStyle w:val="TableParagraph"/>
              <w:ind w:left="69"/>
              <w:rPr>
                <w:sz w:val="24"/>
              </w:rPr>
            </w:pPr>
            <w:r>
              <w:rPr>
                <w:sz w:val="24"/>
              </w:rPr>
              <w:t>Környezettudatos, energiatakarékos szemléletmód</w:t>
            </w:r>
            <w:r>
              <w:rPr>
                <w:spacing w:val="-14"/>
                <w:sz w:val="24"/>
              </w:rPr>
              <w:t> </w:t>
            </w:r>
            <w:r>
              <w:rPr>
                <w:sz w:val="24"/>
              </w:rPr>
              <w:t>megalapozása.</w:t>
            </w:r>
          </w:p>
          <w:p>
            <w:pPr>
              <w:pStyle w:val="TableParagraph"/>
              <w:spacing w:line="270" w:lineRule="atLeast"/>
              <w:ind w:left="69" w:right="114"/>
              <w:rPr>
                <w:sz w:val="24"/>
              </w:rPr>
            </w:pPr>
            <w:r>
              <w:rPr>
                <w:sz w:val="24"/>
              </w:rPr>
              <w:t>A tanultaknak a hétköznapi életben tapasztalható jelenségek,</w:t>
            </w:r>
            <w:r>
              <w:rPr>
                <w:spacing w:val="-20"/>
                <w:sz w:val="24"/>
              </w:rPr>
              <w:t> </w:t>
            </w:r>
            <w:r>
              <w:rPr>
                <w:sz w:val="24"/>
              </w:rPr>
              <w:t>változások során való felismerésére, alkalmazására való képesség</w:t>
            </w:r>
            <w:r>
              <w:rPr>
                <w:spacing w:val="-6"/>
                <w:sz w:val="24"/>
              </w:rPr>
              <w:t> </w:t>
            </w:r>
            <w:r>
              <w:rPr>
                <w:sz w:val="24"/>
              </w:rPr>
              <w:t>fejlesztése.</w:t>
            </w:r>
          </w:p>
        </w:tc>
      </w:tr>
    </w:tbl>
    <w:p>
      <w:pPr>
        <w:pStyle w:val="BodyText"/>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827" w:hRule="atLeast"/>
        </w:trPr>
        <w:tc>
          <w:tcPr>
            <w:tcW w:w="3411" w:type="dxa"/>
          </w:tcPr>
          <w:p>
            <w:pPr>
              <w:pStyle w:val="TableParagraph"/>
              <w:ind w:left="414" w:right="404"/>
              <w:jc w:val="center"/>
              <w:rPr>
                <w:b/>
                <w:sz w:val="24"/>
              </w:rPr>
            </w:pPr>
            <w:r>
              <w:rPr>
                <w:b/>
                <w:sz w:val="24"/>
              </w:rPr>
              <w:t>Problémák, jelenségek, gyakorlati alkalmazások,</w:t>
            </w:r>
          </w:p>
          <w:p>
            <w:pPr>
              <w:pStyle w:val="TableParagraph"/>
              <w:spacing w:line="259" w:lineRule="exact"/>
              <w:ind w:left="411" w:right="407"/>
              <w:jc w:val="center"/>
              <w:rPr>
                <w:b/>
                <w:sz w:val="24"/>
              </w:rPr>
            </w:pPr>
            <w:r>
              <w:rPr>
                <w:b/>
                <w:sz w:val="24"/>
              </w:rPr>
              <w:t>ismeretek</w:t>
            </w:r>
          </w:p>
        </w:tc>
        <w:tc>
          <w:tcPr>
            <w:tcW w:w="3414" w:type="dxa"/>
          </w:tcPr>
          <w:p>
            <w:pPr>
              <w:pStyle w:val="TableParagraph"/>
              <w:spacing w:before="8"/>
              <w:rPr>
                <w:sz w:val="23"/>
              </w:rPr>
            </w:pPr>
          </w:p>
          <w:p>
            <w:pPr>
              <w:pStyle w:val="TableParagraph"/>
              <w:ind w:left="383"/>
              <w:rPr>
                <w:b/>
                <w:sz w:val="24"/>
              </w:rPr>
            </w:pPr>
            <w:r>
              <w:rPr>
                <w:b/>
                <w:sz w:val="24"/>
              </w:rPr>
              <w:t>Fejlesztési követelmények</w:t>
            </w:r>
          </w:p>
        </w:tc>
        <w:tc>
          <w:tcPr>
            <w:tcW w:w="2408" w:type="dxa"/>
          </w:tcPr>
          <w:p>
            <w:pPr>
              <w:pStyle w:val="TableParagraph"/>
              <w:spacing w:before="8"/>
              <w:rPr>
                <w:sz w:val="23"/>
              </w:rPr>
            </w:pPr>
          </w:p>
          <w:p>
            <w:pPr>
              <w:pStyle w:val="TableParagraph"/>
              <w:ind w:left="131"/>
              <w:rPr>
                <w:b/>
                <w:sz w:val="24"/>
              </w:rPr>
            </w:pPr>
            <w:r>
              <w:rPr>
                <w:b/>
                <w:sz w:val="24"/>
              </w:rPr>
              <w:t>Kapcsolódási pontok</w:t>
            </w:r>
          </w:p>
        </w:tc>
      </w:tr>
      <w:tr>
        <w:trPr>
          <w:trHeight w:val="1933" w:hRule="atLeast"/>
        </w:trPr>
        <w:tc>
          <w:tcPr>
            <w:tcW w:w="3411" w:type="dxa"/>
          </w:tcPr>
          <w:p>
            <w:pPr>
              <w:pStyle w:val="TableParagraph"/>
              <w:ind w:left="69" w:right="119"/>
              <w:rPr>
                <w:sz w:val="24"/>
              </w:rPr>
            </w:pPr>
            <w:r>
              <w:rPr>
                <w:i/>
                <w:sz w:val="24"/>
              </w:rPr>
              <w:t>Problémák, jelenségek, </w:t>
            </w:r>
            <w:r>
              <w:rPr>
                <w:i/>
                <w:sz w:val="24"/>
              </w:rPr>
              <w:t>gyakorlati alkalmazások: </w:t>
            </w:r>
            <w:r>
              <w:rPr>
                <w:sz w:val="24"/>
              </w:rPr>
              <w:t>Mozgás, mozgásállapot-változás. Mi változtatja meg egy test mozgásállapotát?</w:t>
            </w:r>
          </w:p>
          <w:p>
            <w:pPr>
              <w:pStyle w:val="TableParagraph"/>
              <w:spacing w:line="270" w:lineRule="atLeast"/>
              <w:ind w:left="69" w:right="373"/>
              <w:rPr>
                <w:sz w:val="24"/>
              </w:rPr>
            </w:pPr>
            <w:r>
              <w:rPr>
                <w:sz w:val="24"/>
              </w:rPr>
              <w:t>Hogyan mozognak az asztalon egymásnak ütköztetett</w:t>
            </w:r>
          </w:p>
        </w:tc>
        <w:tc>
          <w:tcPr>
            <w:tcW w:w="3414" w:type="dxa"/>
          </w:tcPr>
          <w:p>
            <w:pPr>
              <w:pStyle w:val="TableParagraph"/>
              <w:spacing w:line="268" w:lineRule="exact"/>
              <w:ind w:left="71"/>
              <w:rPr>
                <w:sz w:val="24"/>
              </w:rPr>
            </w:pPr>
            <w:r>
              <w:rPr>
                <w:sz w:val="24"/>
              </w:rPr>
              <w:t>Mozgásállapot megfogalmazása.</w:t>
            </w:r>
          </w:p>
          <w:p>
            <w:pPr>
              <w:pStyle w:val="TableParagraph"/>
              <w:rPr>
                <w:sz w:val="24"/>
              </w:rPr>
            </w:pPr>
          </w:p>
          <w:p>
            <w:pPr>
              <w:pStyle w:val="TableParagraph"/>
              <w:ind w:left="71" w:right="727"/>
              <w:rPr>
                <w:sz w:val="24"/>
              </w:rPr>
            </w:pPr>
            <w:r>
              <w:rPr>
                <w:sz w:val="24"/>
              </w:rPr>
              <w:t>Hely- és helyzetváltoztatás megkülönböztetése.</w:t>
            </w:r>
          </w:p>
          <w:p>
            <w:pPr>
              <w:pStyle w:val="TableParagraph"/>
              <w:rPr>
                <w:sz w:val="24"/>
              </w:rPr>
            </w:pPr>
          </w:p>
          <w:p>
            <w:pPr>
              <w:pStyle w:val="TableParagraph"/>
              <w:spacing w:line="270" w:lineRule="atLeast"/>
              <w:ind w:left="71" w:right="687"/>
              <w:rPr>
                <w:sz w:val="24"/>
              </w:rPr>
            </w:pPr>
            <w:r>
              <w:rPr>
                <w:sz w:val="24"/>
              </w:rPr>
              <w:t>Erőhatás és mozgásállapot- változás. Az erőhatás</w:t>
            </w:r>
          </w:p>
        </w:tc>
        <w:tc>
          <w:tcPr>
            <w:tcW w:w="2408" w:type="dxa"/>
          </w:tcPr>
          <w:p>
            <w:pPr>
              <w:pStyle w:val="TableParagraph"/>
              <w:spacing w:line="268" w:lineRule="exact"/>
              <w:ind w:left="69"/>
              <w:rPr>
                <w:i/>
                <w:sz w:val="24"/>
              </w:rPr>
            </w:pPr>
            <w:r>
              <w:rPr>
                <w:i/>
                <w:sz w:val="24"/>
              </w:rPr>
              <w:t>Mindennapi élet:</w:t>
            </w:r>
          </w:p>
          <w:p>
            <w:pPr>
              <w:pStyle w:val="TableParagraph"/>
              <w:ind w:left="69" w:right="109"/>
              <w:rPr>
                <w:i/>
                <w:sz w:val="24"/>
              </w:rPr>
            </w:pPr>
            <w:r>
              <w:rPr>
                <w:sz w:val="24"/>
              </w:rPr>
              <w:t>- „hétköznapi” mozgások, közlekedés, sport </w:t>
            </w:r>
            <w:r>
              <w:rPr>
                <w:i/>
                <w:sz w:val="24"/>
              </w:rPr>
              <w:t>Természetismeret- </w:t>
            </w:r>
            <w:r>
              <w:rPr>
                <w:i/>
                <w:sz w:val="24"/>
              </w:rPr>
              <w:t>csillagászat:</w:t>
            </w:r>
          </w:p>
          <w:p>
            <w:pPr>
              <w:pStyle w:val="TableParagraph"/>
              <w:spacing w:line="266" w:lineRule="exact"/>
              <w:ind w:left="69"/>
              <w:rPr>
                <w:sz w:val="24"/>
              </w:rPr>
            </w:pPr>
            <w:r>
              <w:rPr>
                <w:sz w:val="24"/>
              </w:rPr>
              <w:t>Föld-Hold rendszer.</w:t>
            </w:r>
          </w:p>
        </w:tc>
      </w:tr>
    </w:tbl>
    <w:p>
      <w:pPr>
        <w:spacing w:after="0" w:line="266" w:lineRule="exac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3309" w:hRule="atLeast"/>
        </w:trPr>
        <w:tc>
          <w:tcPr>
            <w:tcW w:w="3411" w:type="dxa"/>
            <w:tcBorders>
              <w:bottom w:val="nil"/>
            </w:tcBorders>
          </w:tcPr>
          <w:p>
            <w:pPr>
              <w:pStyle w:val="TableParagraph"/>
              <w:spacing w:line="268" w:lineRule="exact"/>
              <w:ind w:left="69"/>
              <w:rPr>
                <w:sz w:val="24"/>
              </w:rPr>
            </w:pPr>
            <w:r>
              <w:rPr>
                <w:sz w:val="24"/>
              </w:rPr>
              <w:t>pénzérmék?</w:t>
            </w:r>
          </w:p>
          <w:p>
            <w:pPr>
              <w:pStyle w:val="TableParagraph"/>
              <w:rPr>
                <w:sz w:val="24"/>
              </w:rPr>
            </w:pPr>
          </w:p>
          <w:p>
            <w:pPr>
              <w:pStyle w:val="TableParagraph"/>
              <w:ind w:left="69"/>
              <w:rPr>
                <w:sz w:val="24"/>
              </w:rPr>
            </w:pPr>
            <w:r>
              <w:rPr>
                <w:sz w:val="24"/>
              </w:rPr>
              <w:t>Miért esnek lefelé – és csak lefelé</w:t>
            </w:r>
          </w:p>
          <w:p>
            <w:pPr>
              <w:pStyle w:val="TableParagraph"/>
              <w:ind w:left="69" w:right="766"/>
              <w:rPr>
                <w:sz w:val="24"/>
              </w:rPr>
            </w:pPr>
            <w:r>
              <w:rPr>
                <w:sz w:val="24"/>
              </w:rPr>
              <w:t>– az elejtett vagy elhajított testek?</w:t>
            </w:r>
          </w:p>
          <w:p>
            <w:pPr>
              <w:pStyle w:val="TableParagraph"/>
              <w:rPr>
                <w:sz w:val="24"/>
              </w:rPr>
            </w:pPr>
          </w:p>
          <w:p>
            <w:pPr>
              <w:pStyle w:val="TableParagraph"/>
              <w:ind w:left="69" w:right="479"/>
              <w:rPr>
                <w:sz w:val="24"/>
              </w:rPr>
            </w:pPr>
            <w:r>
              <w:rPr>
                <w:sz w:val="24"/>
              </w:rPr>
              <w:t>Mi tartja Föld körüli pályán a mesterséges égitesteket?</w:t>
            </w:r>
          </w:p>
          <w:p>
            <w:pPr>
              <w:pStyle w:val="TableParagraph"/>
              <w:spacing w:before="9"/>
              <w:rPr>
                <w:sz w:val="23"/>
              </w:rPr>
            </w:pPr>
          </w:p>
          <w:p>
            <w:pPr>
              <w:pStyle w:val="TableParagraph"/>
              <w:ind w:left="69"/>
              <w:rPr>
                <w:sz w:val="24"/>
              </w:rPr>
            </w:pPr>
            <w:r>
              <w:rPr>
                <w:sz w:val="24"/>
              </w:rPr>
              <w:t>Mi „tartja össze” a Földet és a</w:t>
            </w:r>
          </w:p>
          <w:p>
            <w:pPr>
              <w:pStyle w:val="TableParagraph"/>
              <w:ind w:left="69"/>
              <w:rPr>
                <w:sz w:val="24"/>
              </w:rPr>
            </w:pPr>
            <w:r>
              <w:rPr>
                <w:sz w:val="24"/>
              </w:rPr>
              <w:t>Holdat?</w:t>
            </w:r>
          </w:p>
        </w:tc>
        <w:tc>
          <w:tcPr>
            <w:tcW w:w="3414" w:type="dxa"/>
            <w:tcBorders>
              <w:bottom w:val="nil"/>
            </w:tcBorders>
          </w:tcPr>
          <w:p>
            <w:pPr>
              <w:pStyle w:val="TableParagraph"/>
              <w:spacing w:line="268" w:lineRule="exact"/>
              <w:ind w:left="71"/>
              <w:rPr>
                <w:sz w:val="24"/>
              </w:rPr>
            </w:pPr>
            <w:r>
              <w:rPr>
                <w:sz w:val="24"/>
              </w:rPr>
              <w:t>kölcsönösségének felismerése</w:t>
            </w:r>
          </w:p>
          <w:p>
            <w:pPr>
              <w:pStyle w:val="TableParagraph"/>
              <w:ind w:left="71"/>
              <w:rPr>
                <w:sz w:val="24"/>
              </w:rPr>
            </w:pPr>
            <w:r>
              <w:rPr>
                <w:sz w:val="24"/>
              </w:rPr>
              <w:t>egyszerű kísérletekkel.</w:t>
            </w:r>
          </w:p>
          <w:p>
            <w:pPr>
              <w:pStyle w:val="TableParagraph"/>
              <w:rPr>
                <w:sz w:val="24"/>
              </w:rPr>
            </w:pPr>
          </w:p>
          <w:p>
            <w:pPr>
              <w:pStyle w:val="TableParagraph"/>
              <w:ind w:left="71" w:right="241"/>
              <w:rPr>
                <w:sz w:val="24"/>
              </w:rPr>
            </w:pPr>
            <w:r>
              <w:rPr>
                <w:sz w:val="24"/>
              </w:rPr>
              <w:t>A gravitációs kölcsönhatás következményeinek felismerése hétköznapi jelenségekben. A fogalom kiterjesztése a Naprendszerre.</w:t>
            </w:r>
          </w:p>
          <w:p>
            <w:pPr>
              <w:pStyle w:val="TableParagraph"/>
              <w:spacing w:before="9"/>
              <w:rPr>
                <w:sz w:val="23"/>
              </w:rPr>
            </w:pPr>
          </w:p>
          <w:p>
            <w:pPr>
              <w:pStyle w:val="TableParagraph"/>
              <w:ind w:left="71" w:right="393"/>
              <w:rPr>
                <w:sz w:val="24"/>
              </w:rPr>
            </w:pPr>
            <w:r>
              <w:rPr>
                <w:sz w:val="24"/>
              </w:rPr>
              <w:t>Műholdak, űrállomás, Eötvös- inga elemi szintű ismerete.</w:t>
            </w:r>
          </w:p>
        </w:tc>
        <w:tc>
          <w:tcPr>
            <w:tcW w:w="2408" w:type="dxa"/>
            <w:tcBorders>
              <w:bottom w:val="nil"/>
            </w:tcBorders>
          </w:tcPr>
          <w:p>
            <w:pPr>
              <w:pStyle w:val="TableParagraph"/>
              <w:ind w:left="69" w:right="169"/>
              <w:rPr>
                <w:sz w:val="24"/>
              </w:rPr>
            </w:pPr>
            <w:r>
              <w:rPr>
                <w:sz w:val="24"/>
              </w:rPr>
              <w:t>Naprendszer </w:t>
            </w:r>
            <w:r>
              <w:rPr>
                <w:i/>
                <w:sz w:val="24"/>
              </w:rPr>
              <w:t>Űrkutatás – </w:t>
            </w:r>
            <w:r>
              <w:rPr>
                <w:i/>
                <w:sz w:val="24"/>
              </w:rPr>
              <w:t>mindennapi élet: </w:t>
            </w:r>
            <w:r>
              <w:rPr>
                <w:sz w:val="24"/>
              </w:rPr>
              <w:t>mesterséges égitestek mozgása (hírközlő mesterséges holdak, telefon, internet, </w:t>
            </w:r>
            <w:r>
              <w:rPr>
                <w:spacing w:val="-4"/>
                <w:sz w:val="24"/>
              </w:rPr>
              <w:t>GPS) </w:t>
            </w:r>
            <w:r>
              <w:rPr>
                <w:i/>
                <w:sz w:val="24"/>
              </w:rPr>
              <w:t>Tudomány-és </w:t>
            </w:r>
            <w:r>
              <w:rPr>
                <w:i/>
                <w:sz w:val="24"/>
              </w:rPr>
              <w:t>technikatörténet: Eötvös Loránd </w:t>
            </w:r>
            <w:r>
              <w:rPr>
                <w:sz w:val="24"/>
              </w:rPr>
              <w:t>és</w:t>
            </w:r>
            <w:r>
              <w:rPr>
                <w:spacing w:val="-1"/>
                <w:sz w:val="24"/>
              </w:rPr>
              <w:t> </w:t>
            </w:r>
            <w:r>
              <w:rPr>
                <w:sz w:val="24"/>
              </w:rPr>
              <w:t>az</w:t>
            </w:r>
          </w:p>
          <w:p>
            <w:pPr>
              <w:pStyle w:val="TableParagraph"/>
              <w:spacing w:line="276" w:lineRule="exact"/>
              <w:ind w:left="69" w:right="395"/>
              <w:rPr>
                <w:sz w:val="24"/>
              </w:rPr>
            </w:pPr>
            <w:r>
              <w:rPr>
                <w:sz w:val="24"/>
              </w:rPr>
              <w:t>Eötvös-inga </w:t>
            </w:r>
            <w:r>
              <w:rPr>
                <w:spacing w:val="-1"/>
                <w:sz w:val="24"/>
              </w:rPr>
              <w:t>(nyersanyagkutatás)</w:t>
            </w:r>
          </w:p>
        </w:tc>
      </w:tr>
      <w:tr>
        <w:trPr>
          <w:trHeight w:val="551" w:hRule="atLeast"/>
        </w:trPr>
        <w:tc>
          <w:tcPr>
            <w:tcW w:w="3411" w:type="dxa"/>
            <w:tcBorders>
              <w:top w:val="nil"/>
              <w:bottom w:val="nil"/>
            </w:tcBorders>
          </w:tcPr>
          <w:p>
            <w:pPr>
              <w:pStyle w:val="TableParagraph"/>
              <w:spacing w:line="266" w:lineRule="exact"/>
              <w:ind w:left="69"/>
              <w:rPr>
                <w:sz w:val="24"/>
              </w:rPr>
            </w:pPr>
            <w:r>
              <w:rPr>
                <w:sz w:val="24"/>
              </w:rPr>
              <w:t>Mi „tartja össze” a Naprendszert?</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687" w:hRule="atLeast"/>
        </w:trPr>
        <w:tc>
          <w:tcPr>
            <w:tcW w:w="3411" w:type="dxa"/>
            <w:tcBorders>
              <w:top w:val="nil"/>
              <w:bottom w:val="nil"/>
            </w:tcBorders>
          </w:tcPr>
          <w:p>
            <w:pPr>
              <w:pStyle w:val="TableParagraph"/>
              <w:spacing w:before="2"/>
              <w:rPr>
                <w:sz w:val="23"/>
              </w:rPr>
            </w:pPr>
          </w:p>
          <w:p>
            <w:pPr>
              <w:pStyle w:val="TableParagraph"/>
              <w:ind w:left="69"/>
              <w:rPr>
                <w:i/>
                <w:sz w:val="24"/>
              </w:rPr>
            </w:pPr>
            <w:r>
              <w:rPr>
                <w:i/>
                <w:sz w:val="24"/>
              </w:rPr>
              <w:t>Ismeretek:</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553" w:hRule="atLeast"/>
        </w:trPr>
        <w:tc>
          <w:tcPr>
            <w:tcW w:w="3411" w:type="dxa"/>
            <w:tcBorders>
              <w:top w:val="nil"/>
              <w:bottom w:val="nil"/>
            </w:tcBorders>
          </w:tcPr>
          <w:p>
            <w:pPr>
              <w:pStyle w:val="TableParagraph"/>
              <w:spacing w:before="131"/>
              <w:ind w:left="69"/>
              <w:rPr>
                <w:sz w:val="24"/>
              </w:rPr>
            </w:pPr>
            <w:r>
              <w:rPr>
                <w:sz w:val="24"/>
              </w:rPr>
              <w:t>Mozgás, mozgásállapot-változás.</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828" w:hRule="atLeast"/>
        </w:trPr>
        <w:tc>
          <w:tcPr>
            <w:tcW w:w="3411" w:type="dxa"/>
            <w:tcBorders>
              <w:top w:val="nil"/>
              <w:bottom w:val="nil"/>
            </w:tcBorders>
          </w:tcPr>
          <w:p>
            <w:pPr>
              <w:pStyle w:val="TableParagraph"/>
              <w:spacing w:before="130"/>
              <w:ind w:left="69"/>
              <w:rPr>
                <w:sz w:val="24"/>
              </w:rPr>
            </w:pPr>
            <w:r>
              <w:rPr>
                <w:sz w:val="24"/>
              </w:rPr>
              <w:t>Erőhatás.</w:t>
            </w:r>
          </w:p>
          <w:p>
            <w:pPr>
              <w:pStyle w:val="TableParagraph"/>
              <w:ind w:left="69"/>
              <w:rPr>
                <w:sz w:val="24"/>
              </w:rPr>
            </w:pPr>
            <w:r>
              <w:rPr>
                <w:sz w:val="24"/>
              </w:rPr>
              <w:t>Mechanikai kölcsönhatás</w:t>
            </w:r>
          </w:p>
        </w:tc>
        <w:tc>
          <w:tcPr>
            <w:tcW w:w="3414" w:type="dxa"/>
            <w:tcBorders>
              <w:top w:val="nil"/>
              <w:bottom w:val="nil"/>
            </w:tcBorders>
          </w:tcPr>
          <w:p>
            <w:pPr>
              <w:pStyle w:val="TableParagraph"/>
              <w:rPr>
                <w:sz w:val="24"/>
              </w:rPr>
            </w:pPr>
          </w:p>
        </w:tc>
        <w:tc>
          <w:tcPr>
            <w:tcW w:w="2408" w:type="dxa"/>
            <w:tcBorders>
              <w:top w:val="nil"/>
              <w:bottom w:val="nil"/>
            </w:tcBorders>
          </w:tcPr>
          <w:p>
            <w:pPr>
              <w:pStyle w:val="TableParagraph"/>
              <w:rPr>
                <w:sz w:val="24"/>
              </w:rPr>
            </w:pPr>
          </w:p>
        </w:tc>
      </w:tr>
      <w:tr>
        <w:trPr>
          <w:trHeight w:val="692" w:hRule="atLeast"/>
        </w:trPr>
        <w:tc>
          <w:tcPr>
            <w:tcW w:w="3411" w:type="dxa"/>
            <w:tcBorders>
              <w:top w:val="nil"/>
            </w:tcBorders>
          </w:tcPr>
          <w:p>
            <w:pPr>
              <w:pStyle w:val="TableParagraph"/>
              <w:spacing w:before="130"/>
              <w:ind w:left="69"/>
              <w:rPr>
                <w:sz w:val="24"/>
              </w:rPr>
            </w:pPr>
            <w:r>
              <w:rPr>
                <w:sz w:val="24"/>
              </w:rPr>
              <w:t>Gravitáció.</w:t>
            </w:r>
          </w:p>
        </w:tc>
        <w:tc>
          <w:tcPr>
            <w:tcW w:w="3414" w:type="dxa"/>
            <w:tcBorders>
              <w:top w:val="nil"/>
            </w:tcBorders>
          </w:tcPr>
          <w:p>
            <w:pPr>
              <w:pStyle w:val="TableParagraph"/>
              <w:rPr>
                <w:sz w:val="24"/>
              </w:rPr>
            </w:pPr>
          </w:p>
        </w:tc>
        <w:tc>
          <w:tcPr>
            <w:tcW w:w="2408" w:type="dxa"/>
            <w:tcBorders>
              <w:top w:val="nil"/>
            </w:tcBorders>
          </w:tcPr>
          <w:p>
            <w:pPr>
              <w:pStyle w:val="TableParagraph"/>
              <w:rPr>
                <w:sz w:val="24"/>
              </w:rPr>
            </w:pPr>
          </w:p>
        </w:tc>
      </w:tr>
      <w:tr>
        <w:trPr>
          <w:trHeight w:val="7176" w:hRule="atLeast"/>
        </w:trPr>
        <w:tc>
          <w:tcPr>
            <w:tcW w:w="3411" w:type="dxa"/>
          </w:tcPr>
          <w:p>
            <w:pPr>
              <w:pStyle w:val="TableParagraph"/>
              <w:ind w:left="69" w:right="879"/>
              <w:rPr>
                <w:i/>
                <w:sz w:val="24"/>
              </w:rPr>
            </w:pPr>
            <w:r>
              <w:rPr>
                <w:i/>
                <w:sz w:val="24"/>
              </w:rPr>
              <w:t>Problémák, jelenségek, </w:t>
            </w:r>
            <w:r>
              <w:rPr>
                <w:i/>
                <w:sz w:val="24"/>
              </w:rPr>
              <w:t>gyakorlati alkalmazások:</w:t>
            </w:r>
          </w:p>
          <w:p>
            <w:pPr>
              <w:pStyle w:val="TableParagraph"/>
              <w:spacing w:before="1"/>
              <w:rPr>
                <w:sz w:val="23"/>
              </w:rPr>
            </w:pPr>
          </w:p>
          <w:p>
            <w:pPr>
              <w:pStyle w:val="TableParagraph"/>
              <w:ind w:left="69" w:right="632"/>
              <w:rPr>
                <w:sz w:val="24"/>
              </w:rPr>
            </w:pPr>
            <w:r>
              <w:rPr>
                <w:sz w:val="24"/>
              </w:rPr>
              <w:t>Mi történik, ha összeöntünk hideg és meleg vizet?</w:t>
            </w:r>
          </w:p>
          <w:p>
            <w:pPr>
              <w:pStyle w:val="TableParagraph"/>
              <w:rPr>
                <w:sz w:val="24"/>
              </w:rPr>
            </w:pPr>
          </w:p>
          <w:p>
            <w:pPr>
              <w:pStyle w:val="TableParagraph"/>
              <w:ind w:left="69" w:right="412"/>
              <w:rPr>
                <w:sz w:val="24"/>
              </w:rPr>
            </w:pPr>
            <w:r>
              <w:rPr>
                <w:sz w:val="24"/>
              </w:rPr>
              <w:t>Hogyan változik az egyik, és hogyan a másik vízmennyiség hőmérséklete?</w:t>
            </w:r>
          </w:p>
          <w:p>
            <w:pPr>
              <w:pStyle w:val="TableParagraph"/>
              <w:rPr>
                <w:sz w:val="24"/>
              </w:rPr>
            </w:pPr>
          </w:p>
          <w:p>
            <w:pPr>
              <w:pStyle w:val="TableParagraph"/>
              <w:ind w:left="69" w:right="153"/>
              <w:rPr>
                <w:sz w:val="24"/>
              </w:rPr>
            </w:pPr>
            <w:r>
              <w:rPr>
                <w:sz w:val="24"/>
              </w:rPr>
              <w:t>Hogyan melegíti fel a kályha a szobát?</w:t>
            </w:r>
          </w:p>
          <w:p>
            <w:pPr>
              <w:pStyle w:val="TableParagraph"/>
              <w:rPr>
                <w:sz w:val="24"/>
              </w:rPr>
            </w:pPr>
          </w:p>
          <w:p>
            <w:pPr>
              <w:pStyle w:val="TableParagraph"/>
              <w:ind w:left="69"/>
              <w:rPr>
                <w:sz w:val="24"/>
              </w:rPr>
            </w:pPr>
            <w:r>
              <w:rPr>
                <w:sz w:val="24"/>
              </w:rPr>
              <w:t>Hogyan melegszik fel a tűzhelyre</w:t>
            </w:r>
          </w:p>
          <w:p>
            <w:pPr>
              <w:pStyle w:val="TableParagraph"/>
              <w:ind w:left="69"/>
              <w:rPr>
                <w:sz w:val="24"/>
              </w:rPr>
            </w:pPr>
            <w:r>
              <w:rPr>
                <w:sz w:val="24"/>
              </w:rPr>
              <w:t>tett edényben a víz?</w:t>
            </w:r>
          </w:p>
          <w:p>
            <w:pPr>
              <w:pStyle w:val="TableParagraph"/>
              <w:spacing w:before="1"/>
              <w:rPr>
                <w:sz w:val="24"/>
              </w:rPr>
            </w:pPr>
          </w:p>
          <w:p>
            <w:pPr>
              <w:pStyle w:val="TableParagraph"/>
              <w:ind w:left="69"/>
              <w:rPr>
                <w:sz w:val="24"/>
              </w:rPr>
            </w:pPr>
            <w:r>
              <w:rPr>
                <w:sz w:val="24"/>
              </w:rPr>
              <w:t>Miért érezzük hideg időben is a</w:t>
            </w:r>
          </w:p>
          <w:p>
            <w:pPr>
              <w:pStyle w:val="TableParagraph"/>
              <w:ind w:left="69"/>
              <w:rPr>
                <w:sz w:val="24"/>
              </w:rPr>
            </w:pPr>
            <w:r>
              <w:rPr>
                <w:sz w:val="24"/>
              </w:rPr>
              <w:t>napsugarak melegét?</w:t>
            </w:r>
          </w:p>
          <w:p>
            <w:pPr>
              <w:pStyle w:val="TableParagraph"/>
              <w:rPr>
                <w:sz w:val="24"/>
              </w:rPr>
            </w:pPr>
          </w:p>
          <w:p>
            <w:pPr>
              <w:pStyle w:val="TableParagraph"/>
              <w:ind w:left="69" w:right="299"/>
              <w:rPr>
                <w:sz w:val="24"/>
              </w:rPr>
            </w:pPr>
            <w:r>
              <w:rPr>
                <w:sz w:val="24"/>
              </w:rPr>
              <w:t>Miért nem szabad kánikulában, felhevült testtel hideg vízbe ugrani?</w:t>
            </w:r>
          </w:p>
          <w:p>
            <w:pPr>
              <w:pStyle w:val="TableParagraph"/>
              <w:rPr>
                <w:sz w:val="24"/>
              </w:rPr>
            </w:pPr>
          </w:p>
          <w:p>
            <w:pPr>
              <w:pStyle w:val="TableParagraph"/>
              <w:ind w:left="69"/>
              <w:rPr>
                <w:sz w:val="24"/>
              </w:rPr>
            </w:pPr>
            <w:r>
              <w:rPr>
                <w:sz w:val="24"/>
              </w:rPr>
              <w:t>Hogyan hűt a klíma, és hogyan a</w:t>
            </w:r>
          </w:p>
          <w:p>
            <w:pPr>
              <w:pStyle w:val="TableParagraph"/>
              <w:ind w:left="69"/>
              <w:rPr>
                <w:sz w:val="24"/>
              </w:rPr>
            </w:pPr>
            <w:r>
              <w:rPr>
                <w:sz w:val="24"/>
              </w:rPr>
              <w:t>hűtőszekrény?</w:t>
            </w:r>
          </w:p>
        </w:tc>
        <w:tc>
          <w:tcPr>
            <w:tcW w:w="3414" w:type="dxa"/>
          </w:tcPr>
          <w:p>
            <w:pPr>
              <w:pStyle w:val="TableParagraph"/>
              <w:spacing w:line="268" w:lineRule="exact"/>
              <w:ind w:left="71"/>
              <w:rPr>
                <w:sz w:val="24"/>
              </w:rPr>
            </w:pPr>
            <w:r>
              <w:rPr>
                <w:sz w:val="24"/>
              </w:rPr>
              <w:t>Egyszerű kísérletek a termikus</w:t>
            </w:r>
          </w:p>
          <w:p>
            <w:pPr>
              <w:pStyle w:val="TableParagraph"/>
              <w:ind w:left="71" w:right="733"/>
              <w:rPr>
                <w:sz w:val="24"/>
              </w:rPr>
            </w:pPr>
            <w:r>
              <w:rPr>
                <w:sz w:val="24"/>
              </w:rPr>
              <w:t>kölcsönhatás vizsgálatára. Annak megfigyelése, hogy meddig tart a hőmérséklet- változás?</w:t>
            </w:r>
          </w:p>
          <w:p>
            <w:pPr>
              <w:pStyle w:val="TableParagraph"/>
              <w:ind w:left="71" w:right="93"/>
              <w:rPr>
                <w:sz w:val="24"/>
              </w:rPr>
            </w:pPr>
            <w:r>
              <w:rPr>
                <w:sz w:val="24"/>
              </w:rPr>
              <w:t>A közös hőmérséklet fogalmának kialakítása.</w:t>
            </w:r>
          </w:p>
          <w:p>
            <w:pPr>
              <w:pStyle w:val="TableParagraph"/>
              <w:ind w:left="71" w:right="754"/>
              <w:rPr>
                <w:sz w:val="24"/>
              </w:rPr>
            </w:pPr>
            <w:r>
              <w:rPr>
                <w:sz w:val="24"/>
              </w:rPr>
              <w:t>A mért adatok leolvasása, rögzítése értéktáblázatban. Grafikon szerkesztése, értelmezése.</w:t>
            </w:r>
          </w:p>
          <w:p>
            <w:pPr>
              <w:pStyle w:val="TableParagraph"/>
              <w:ind w:left="71"/>
              <w:rPr>
                <w:sz w:val="24"/>
              </w:rPr>
            </w:pPr>
            <w:r>
              <w:rPr>
                <w:sz w:val="24"/>
              </w:rPr>
              <w:t>Egyszerű kísérletek elvégzése a hőterjedés vizsgálatára.</w:t>
            </w:r>
          </w:p>
          <w:p>
            <w:pPr>
              <w:pStyle w:val="TableParagraph"/>
              <w:ind w:left="71" w:right="1000"/>
              <w:jc w:val="both"/>
              <w:rPr>
                <w:sz w:val="24"/>
              </w:rPr>
            </w:pPr>
            <w:r>
              <w:rPr>
                <w:sz w:val="24"/>
              </w:rPr>
              <w:t>A hőterjedés különböző módjainak felismerése a mindennapokban</w:t>
            </w:r>
          </w:p>
        </w:tc>
        <w:tc>
          <w:tcPr>
            <w:tcW w:w="2408" w:type="dxa"/>
          </w:tcPr>
          <w:p>
            <w:pPr>
              <w:pStyle w:val="TableParagraph"/>
              <w:spacing w:line="268" w:lineRule="exact"/>
              <w:ind w:left="69"/>
              <w:rPr>
                <w:i/>
                <w:sz w:val="24"/>
              </w:rPr>
            </w:pPr>
            <w:r>
              <w:rPr>
                <w:i/>
                <w:sz w:val="24"/>
              </w:rPr>
              <w:t>Matematika:</w:t>
            </w:r>
          </w:p>
          <w:p>
            <w:pPr>
              <w:pStyle w:val="TableParagraph"/>
              <w:numPr>
                <w:ilvl w:val="0"/>
                <w:numId w:val="15"/>
              </w:numPr>
              <w:tabs>
                <w:tab w:pos="209" w:val="left" w:leader="none"/>
              </w:tabs>
              <w:spacing w:line="275" w:lineRule="exact" w:before="0" w:after="0"/>
              <w:ind w:left="208" w:right="0" w:hanging="140"/>
              <w:jc w:val="left"/>
              <w:rPr>
                <w:sz w:val="24"/>
              </w:rPr>
            </w:pPr>
            <w:r>
              <w:rPr>
                <w:sz w:val="24"/>
              </w:rPr>
              <w:t>az adatok</w:t>
            </w:r>
            <w:r>
              <w:rPr>
                <w:spacing w:val="-1"/>
                <w:sz w:val="24"/>
              </w:rPr>
              <w:t> </w:t>
            </w:r>
            <w:r>
              <w:rPr>
                <w:sz w:val="24"/>
              </w:rPr>
              <w:t>rögzítése;</w:t>
            </w:r>
          </w:p>
          <w:p>
            <w:pPr>
              <w:pStyle w:val="TableParagraph"/>
              <w:numPr>
                <w:ilvl w:val="0"/>
                <w:numId w:val="15"/>
              </w:numPr>
              <w:tabs>
                <w:tab w:pos="269" w:val="left" w:leader="none"/>
              </w:tabs>
              <w:spacing w:line="275" w:lineRule="exact" w:before="0" w:after="0"/>
              <w:ind w:left="268" w:right="0" w:hanging="140"/>
              <w:jc w:val="left"/>
              <w:rPr>
                <w:sz w:val="24"/>
              </w:rPr>
            </w:pPr>
            <w:r>
              <w:rPr>
                <w:sz w:val="24"/>
              </w:rPr>
              <w:t>grafikon</w:t>
            </w:r>
            <w:r>
              <w:rPr>
                <w:spacing w:val="-1"/>
                <w:sz w:val="24"/>
              </w:rPr>
              <w:t> </w:t>
            </w:r>
            <w:r>
              <w:rPr>
                <w:sz w:val="24"/>
              </w:rPr>
              <w:t>készítése</w:t>
            </w:r>
          </w:p>
          <w:p>
            <w:pPr>
              <w:pStyle w:val="TableParagraph"/>
              <w:numPr>
                <w:ilvl w:val="0"/>
                <w:numId w:val="15"/>
              </w:numPr>
              <w:tabs>
                <w:tab w:pos="209" w:val="left" w:leader="none"/>
              </w:tabs>
              <w:spacing w:line="240" w:lineRule="auto" w:before="0" w:after="0"/>
              <w:ind w:left="69" w:right="401" w:firstLine="0"/>
              <w:jc w:val="left"/>
              <w:rPr>
                <w:i/>
                <w:sz w:val="24"/>
              </w:rPr>
            </w:pPr>
            <w:r>
              <w:rPr>
                <w:sz w:val="24"/>
              </w:rPr>
              <w:t>az adatok közötti kapcsolat </w:t>
            </w:r>
            <w:r>
              <w:rPr>
                <w:spacing w:val="-3"/>
                <w:sz w:val="24"/>
              </w:rPr>
              <w:t>vizsgálata </w:t>
            </w:r>
            <w:r>
              <w:rPr>
                <w:i/>
                <w:sz w:val="24"/>
              </w:rPr>
              <w:t>Mindennapi</w:t>
            </w:r>
            <w:r>
              <w:rPr>
                <w:i/>
                <w:spacing w:val="-1"/>
                <w:sz w:val="24"/>
              </w:rPr>
              <w:t> </w:t>
            </w:r>
            <w:r>
              <w:rPr>
                <w:i/>
                <w:sz w:val="24"/>
              </w:rPr>
              <w:t>élet:</w:t>
            </w:r>
          </w:p>
          <w:p>
            <w:pPr>
              <w:pStyle w:val="TableParagraph"/>
              <w:numPr>
                <w:ilvl w:val="0"/>
                <w:numId w:val="15"/>
              </w:numPr>
              <w:tabs>
                <w:tab w:pos="209" w:val="left" w:leader="none"/>
              </w:tabs>
              <w:spacing w:line="240" w:lineRule="auto" w:before="0" w:after="0"/>
              <w:ind w:left="69" w:right="388" w:firstLine="0"/>
              <w:jc w:val="left"/>
              <w:rPr>
                <w:sz w:val="24"/>
              </w:rPr>
            </w:pPr>
            <w:r>
              <w:rPr>
                <w:sz w:val="24"/>
              </w:rPr>
              <w:t>fürdővíz </w:t>
            </w:r>
            <w:r>
              <w:rPr>
                <w:spacing w:val="-3"/>
                <w:sz w:val="24"/>
              </w:rPr>
              <w:t>készítése, </w:t>
            </w:r>
            <w:r>
              <w:rPr>
                <w:sz w:val="24"/>
              </w:rPr>
              <w:t>vízhőfok beállítása keverőcsappal</w:t>
            </w:r>
          </w:p>
          <w:p>
            <w:pPr>
              <w:pStyle w:val="TableParagraph"/>
              <w:numPr>
                <w:ilvl w:val="0"/>
                <w:numId w:val="15"/>
              </w:numPr>
              <w:tabs>
                <w:tab w:pos="209" w:val="left" w:leader="none"/>
              </w:tabs>
              <w:spacing w:line="240" w:lineRule="auto" w:before="0" w:after="0"/>
              <w:ind w:left="208" w:right="0" w:hanging="140"/>
              <w:jc w:val="left"/>
              <w:rPr>
                <w:sz w:val="24"/>
              </w:rPr>
            </w:pPr>
            <w:r>
              <w:rPr>
                <w:sz w:val="24"/>
              </w:rPr>
              <w:t>forró ételek hűtése</w:t>
            </w:r>
          </w:p>
          <w:p>
            <w:pPr>
              <w:pStyle w:val="TableParagraph"/>
              <w:numPr>
                <w:ilvl w:val="0"/>
                <w:numId w:val="15"/>
              </w:numPr>
              <w:tabs>
                <w:tab w:pos="209" w:val="left" w:leader="none"/>
              </w:tabs>
              <w:spacing w:line="240" w:lineRule="auto" w:before="0" w:after="0"/>
              <w:ind w:left="69" w:right="1023" w:firstLine="0"/>
              <w:jc w:val="left"/>
              <w:rPr>
                <w:sz w:val="24"/>
              </w:rPr>
            </w:pPr>
            <w:r>
              <w:rPr>
                <w:sz w:val="24"/>
              </w:rPr>
              <w:t>hideg </w:t>
            </w:r>
            <w:r>
              <w:rPr>
                <w:spacing w:val="-4"/>
                <w:sz w:val="24"/>
              </w:rPr>
              <w:t>ételek </w:t>
            </w:r>
            <w:r>
              <w:rPr>
                <w:sz w:val="24"/>
              </w:rPr>
              <w:t>melegítése</w:t>
            </w:r>
          </w:p>
          <w:p>
            <w:pPr>
              <w:pStyle w:val="TableParagraph"/>
              <w:numPr>
                <w:ilvl w:val="0"/>
                <w:numId w:val="15"/>
              </w:numPr>
              <w:tabs>
                <w:tab w:pos="209" w:val="left" w:leader="none"/>
              </w:tabs>
              <w:spacing w:line="240" w:lineRule="auto" w:before="0" w:after="0"/>
              <w:ind w:left="208" w:right="0" w:hanging="140"/>
              <w:jc w:val="left"/>
              <w:rPr>
                <w:sz w:val="24"/>
              </w:rPr>
            </w:pPr>
            <w:r>
              <w:rPr>
                <w:sz w:val="24"/>
              </w:rPr>
              <w:t>kályhák,</w:t>
            </w:r>
            <w:r>
              <w:rPr>
                <w:spacing w:val="-1"/>
                <w:sz w:val="24"/>
              </w:rPr>
              <w:t> </w:t>
            </w:r>
            <w:r>
              <w:rPr>
                <w:sz w:val="24"/>
              </w:rPr>
              <w:t>fűtőtestek,</w:t>
            </w:r>
          </w:p>
          <w:p>
            <w:pPr>
              <w:pStyle w:val="TableParagraph"/>
              <w:ind w:left="69"/>
              <w:rPr>
                <w:sz w:val="24"/>
              </w:rPr>
            </w:pPr>
            <w:r>
              <w:rPr>
                <w:sz w:val="24"/>
              </w:rPr>
              <w:t>kazánok</w:t>
            </w:r>
          </w:p>
          <w:p>
            <w:pPr>
              <w:pStyle w:val="TableParagraph"/>
              <w:numPr>
                <w:ilvl w:val="0"/>
                <w:numId w:val="15"/>
              </w:numPr>
              <w:tabs>
                <w:tab w:pos="209" w:val="left" w:leader="none"/>
              </w:tabs>
              <w:spacing w:line="240" w:lineRule="auto" w:before="0" w:after="0"/>
              <w:ind w:left="208" w:right="0" w:hanging="140"/>
              <w:jc w:val="left"/>
              <w:rPr>
                <w:sz w:val="24"/>
              </w:rPr>
            </w:pPr>
            <w:r>
              <w:rPr>
                <w:sz w:val="24"/>
              </w:rPr>
              <w:t>hűtőszekrény,</w:t>
            </w:r>
            <w:r>
              <w:rPr>
                <w:spacing w:val="-4"/>
                <w:sz w:val="24"/>
              </w:rPr>
              <w:t> </w:t>
            </w:r>
            <w:r>
              <w:rPr>
                <w:sz w:val="24"/>
              </w:rPr>
              <w:t>klíma</w:t>
            </w:r>
          </w:p>
          <w:p>
            <w:pPr>
              <w:pStyle w:val="TableParagraph"/>
              <w:numPr>
                <w:ilvl w:val="0"/>
                <w:numId w:val="15"/>
              </w:numPr>
              <w:tabs>
                <w:tab w:pos="209" w:val="left" w:leader="none"/>
              </w:tabs>
              <w:spacing w:line="240" w:lineRule="auto" w:before="0" w:after="0"/>
              <w:ind w:left="208" w:right="0" w:hanging="140"/>
              <w:jc w:val="left"/>
              <w:rPr>
                <w:sz w:val="24"/>
              </w:rPr>
            </w:pPr>
            <w:r>
              <w:rPr>
                <w:sz w:val="24"/>
              </w:rPr>
              <w:t>a fürdőzés</w:t>
            </w:r>
            <w:r>
              <w:rPr>
                <w:spacing w:val="-5"/>
                <w:sz w:val="24"/>
              </w:rPr>
              <w:t> </w:t>
            </w:r>
            <w:r>
              <w:rPr>
                <w:sz w:val="24"/>
              </w:rPr>
              <w:t>szabályai</w:t>
            </w:r>
          </w:p>
        </w:tc>
      </w:tr>
    </w:tbl>
    <w:p>
      <w:pPr>
        <w:spacing w:after="0" w:line="240" w:lineRule="auto"/>
        <w:jc w:val="lef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2210" w:hRule="atLeast"/>
        </w:trPr>
        <w:tc>
          <w:tcPr>
            <w:tcW w:w="3411" w:type="dxa"/>
          </w:tcPr>
          <w:p>
            <w:pPr>
              <w:pStyle w:val="TableParagraph"/>
              <w:spacing w:line="268" w:lineRule="exact"/>
              <w:ind w:left="69"/>
              <w:rPr>
                <w:i/>
                <w:sz w:val="24"/>
              </w:rPr>
            </w:pPr>
            <w:r>
              <w:rPr>
                <w:i/>
                <w:sz w:val="24"/>
              </w:rPr>
              <w:t>Ismeretek:</w:t>
            </w:r>
          </w:p>
          <w:p>
            <w:pPr>
              <w:pStyle w:val="TableParagraph"/>
              <w:rPr>
                <w:sz w:val="24"/>
              </w:rPr>
            </w:pPr>
          </w:p>
          <w:p>
            <w:pPr>
              <w:pStyle w:val="TableParagraph"/>
              <w:ind w:left="69"/>
              <w:rPr>
                <w:sz w:val="24"/>
              </w:rPr>
            </w:pPr>
            <w:r>
              <w:rPr>
                <w:sz w:val="24"/>
              </w:rPr>
              <w:t>Termikus kölcsönhatás</w:t>
            </w:r>
          </w:p>
          <w:p>
            <w:pPr>
              <w:pStyle w:val="TableParagraph"/>
              <w:spacing w:line="550" w:lineRule="atLeast" w:before="2"/>
              <w:ind w:left="69" w:right="219"/>
              <w:rPr>
                <w:sz w:val="24"/>
              </w:rPr>
            </w:pPr>
            <w:r>
              <w:rPr>
                <w:sz w:val="24"/>
              </w:rPr>
              <w:t>A fűtés és a hűtés alapismeretei. A hőterjedés módjai.</w:t>
            </w:r>
          </w:p>
        </w:tc>
        <w:tc>
          <w:tcPr>
            <w:tcW w:w="3414" w:type="dxa"/>
          </w:tcPr>
          <w:p>
            <w:pPr>
              <w:pStyle w:val="TableParagraph"/>
              <w:rPr>
                <w:sz w:val="24"/>
              </w:rPr>
            </w:pPr>
          </w:p>
        </w:tc>
        <w:tc>
          <w:tcPr>
            <w:tcW w:w="2408" w:type="dxa"/>
          </w:tcPr>
          <w:p>
            <w:pPr>
              <w:pStyle w:val="TableParagraph"/>
              <w:rPr>
                <w:sz w:val="24"/>
              </w:rPr>
            </w:pPr>
          </w:p>
        </w:tc>
      </w:tr>
      <w:tr>
        <w:trPr>
          <w:trHeight w:val="7861" w:hRule="atLeast"/>
        </w:trPr>
        <w:tc>
          <w:tcPr>
            <w:tcW w:w="3411" w:type="dxa"/>
            <w:tcBorders>
              <w:bottom w:val="nil"/>
            </w:tcBorders>
          </w:tcPr>
          <w:p>
            <w:pPr>
              <w:pStyle w:val="TableParagraph"/>
              <w:ind w:left="69" w:right="309"/>
              <w:rPr>
                <w:sz w:val="24"/>
              </w:rPr>
            </w:pPr>
            <w:r>
              <w:rPr>
                <w:i/>
                <w:sz w:val="24"/>
              </w:rPr>
              <w:t>Problémák, jelenségek, </w:t>
            </w:r>
            <w:r>
              <w:rPr>
                <w:i/>
                <w:sz w:val="24"/>
              </w:rPr>
              <w:t>gyakorlati alkalmazások: </w:t>
            </w:r>
            <w:r>
              <w:rPr>
                <w:sz w:val="24"/>
              </w:rPr>
              <w:t>Miért emeli fel a frissen </w:t>
            </w:r>
            <w:r>
              <w:rPr>
                <w:spacing w:val="-3"/>
                <w:sz w:val="24"/>
              </w:rPr>
              <w:t>mosott </w:t>
            </w:r>
            <w:r>
              <w:rPr>
                <w:sz w:val="24"/>
              </w:rPr>
              <w:t>hajat a műanyag fésű; a papírszeletkéket a megdörzsölt vonalzó?</w:t>
            </w:r>
          </w:p>
          <w:p>
            <w:pPr>
              <w:pStyle w:val="TableParagraph"/>
              <w:ind w:left="69"/>
              <w:rPr>
                <w:sz w:val="24"/>
              </w:rPr>
            </w:pPr>
            <w:r>
              <w:rPr>
                <w:sz w:val="24"/>
              </w:rPr>
              <w:t>Miért pattog a műszálas pulóver,</w:t>
            </w:r>
          </w:p>
          <w:p>
            <w:pPr>
              <w:pStyle w:val="TableParagraph"/>
              <w:ind w:left="69" w:right="752"/>
              <w:rPr>
                <w:sz w:val="24"/>
              </w:rPr>
            </w:pPr>
            <w:r>
              <w:rPr>
                <w:sz w:val="24"/>
              </w:rPr>
              <w:t>miközben levetjük? Hogyan jön létre a villám?</w:t>
            </w:r>
          </w:p>
          <w:p>
            <w:pPr>
              <w:pStyle w:val="TableParagraph"/>
              <w:ind w:left="69" w:right="539"/>
              <w:rPr>
                <w:sz w:val="24"/>
              </w:rPr>
            </w:pPr>
            <w:r>
              <w:rPr>
                <w:sz w:val="24"/>
              </w:rPr>
              <w:t>Az elektromos kölcsönhatás: vonzás, taszítás.</w:t>
            </w:r>
          </w:p>
          <w:p>
            <w:pPr>
              <w:pStyle w:val="TableParagraph"/>
              <w:ind w:left="69"/>
              <w:rPr>
                <w:sz w:val="24"/>
              </w:rPr>
            </w:pPr>
            <w:r>
              <w:rPr>
                <w:sz w:val="24"/>
              </w:rPr>
              <w:t>Miét tudja megmutatni iránytű az</w:t>
            </w:r>
          </w:p>
          <w:p>
            <w:pPr>
              <w:pStyle w:val="TableParagraph"/>
              <w:ind w:left="69"/>
              <w:rPr>
                <w:sz w:val="24"/>
              </w:rPr>
            </w:pPr>
            <w:r>
              <w:rPr>
                <w:sz w:val="24"/>
              </w:rPr>
              <w:t>északi irányt?</w:t>
            </w:r>
          </w:p>
          <w:p>
            <w:pPr>
              <w:pStyle w:val="TableParagraph"/>
              <w:ind w:left="69" w:right="852"/>
              <w:rPr>
                <w:sz w:val="24"/>
              </w:rPr>
            </w:pPr>
            <w:r>
              <w:rPr>
                <w:sz w:val="24"/>
              </w:rPr>
              <w:t>Miért lehet mágnessel összeszedni szétszóródott vasszegeket?</w:t>
            </w:r>
          </w:p>
          <w:p>
            <w:pPr>
              <w:pStyle w:val="TableParagraph"/>
              <w:spacing w:before="4"/>
              <w:rPr>
                <w:sz w:val="23"/>
              </w:rPr>
            </w:pPr>
          </w:p>
          <w:p>
            <w:pPr>
              <w:pStyle w:val="TableParagraph"/>
              <w:spacing w:line="237" w:lineRule="auto"/>
              <w:ind w:left="69" w:right="779"/>
              <w:rPr>
                <w:sz w:val="24"/>
              </w:rPr>
            </w:pPr>
            <w:r>
              <w:rPr>
                <w:sz w:val="24"/>
              </w:rPr>
              <w:t>A mágneses kölcsönhatás: vonzás, taszítás.</w:t>
            </w:r>
          </w:p>
          <w:p>
            <w:pPr>
              <w:pStyle w:val="TableParagraph"/>
              <w:rPr>
                <w:sz w:val="26"/>
              </w:rPr>
            </w:pPr>
          </w:p>
          <w:p>
            <w:pPr>
              <w:pStyle w:val="TableParagraph"/>
              <w:rPr>
                <w:sz w:val="26"/>
              </w:rPr>
            </w:pPr>
          </w:p>
          <w:p>
            <w:pPr>
              <w:pStyle w:val="TableParagraph"/>
              <w:spacing w:before="231"/>
              <w:ind w:left="69"/>
              <w:rPr>
                <w:i/>
                <w:sz w:val="24"/>
              </w:rPr>
            </w:pPr>
            <w:r>
              <w:rPr>
                <w:i/>
                <w:sz w:val="24"/>
              </w:rPr>
              <w:t>Ismeretek:</w:t>
            </w:r>
          </w:p>
          <w:p>
            <w:pPr>
              <w:pStyle w:val="TableParagraph"/>
              <w:ind w:left="69"/>
              <w:rPr>
                <w:sz w:val="24"/>
              </w:rPr>
            </w:pPr>
            <w:r>
              <w:rPr>
                <w:sz w:val="24"/>
              </w:rPr>
              <w:t>Elektromos állapot.</w:t>
            </w:r>
          </w:p>
          <w:p>
            <w:pPr>
              <w:pStyle w:val="TableParagraph"/>
              <w:ind w:left="69" w:right="539"/>
              <w:rPr>
                <w:sz w:val="24"/>
              </w:rPr>
            </w:pPr>
            <w:r>
              <w:rPr>
                <w:sz w:val="24"/>
              </w:rPr>
              <w:t>Az elektromos kölcsönhatás: vonzás, taszítás.</w:t>
            </w:r>
          </w:p>
          <w:p>
            <w:pPr>
              <w:pStyle w:val="TableParagraph"/>
              <w:ind w:left="69"/>
              <w:rPr>
                <w:sz w:val="24"/>
              </w:rPr>
            </w:pPr>
            <w:r>
              <w:rPr>
                <w:sz w:val="24"/>
              </w:rPr>
              <w:t>Elektromos mező</w:t>
            </w:r>
          </w:p>
          <w:p>
            <w:pPr>
              <w:pStyle w:val="TableParagraph"/>
              <w:ind w:left="69"/>
              <w:rPr>
                <w:sz w:val="24"/>
              </w:rPr>
            </w:pPr>
            <w:r>
              <w:rPr>
                <w:sz w:val="24"/>
              </w:rPr>
              <w:t>Mágneses tulajdonságok</w:t>
            </w:r>
          </w:p>
        </w:tc>
        <w:tc>
          <w:tcPr>
            <w:tcW w:w="3414" w:type="dxa"/>
            <w:tcBorders>
              <w:bottom w:val="nil"/>
            </w:tcBorders>
          </w:tcPr>
          <w:p>
            <w:pPr>
              <w:pStyle w:val="TableParagraph"/>
              <w:ind w:left="71" w:right="287"/>
              <w:rPr>
                <w:sz w:val="24"/>
              </w:rPr>
            </w:pPr>
            <w:r>
              <w:rPr>
                <w:sz w:val="24"/>
              </w:rPr>
              <w:t>Egyszerű dörzselektromos kísérletek – a testek elektromos állapotának felismerése.</w:t>
            </w:r>
          </w:p>
          <w:p>
            <w:pPr>
              <w:pStyle w:val="TableParagraph"/>
              <w:rPr>
                <w:sz w:val="23"/>
              </w:rPr>
            </w:pPr>
          </w:p>
          <w:p>
            <w:pPr>
              <w:pStyle w:val="TableParagraph"/>
              <w:spacing w:before="1"/>
              <w:ind w:left="71" w:right="360"/>
              <w:rPr>
                <w:sz w:val="24"/>
              </w:rPr>
            </w:pPr>
            <w:r>
              <w:rPr>
                <w:sz w:val="24"/>
              </w:rPr>
              <w:t>+ és – elektromos állapot. Elektromosan semleges testek.</w:t>
            </w:r>
          </w:p>
          <w:p>
            <w:pPr>
              <w:pStyle w:val="TableParagraph"/>
              <w:rPr>
                <w:sz w:val="24"/>
              </w:rPr>
            </w:pPr>
          </w:p>
          <w:p>
            <w:pPr>
              <w:pStyle w:val="TableParagraph"/>
              <w:ind w:left="71" w:right="187"/>
              <w:rPr>
                <w:sz w:val="24"/>
              </w:rPr>
            </w:pPr>
            <w:r>
              <w:rPr>
                <w:sz w:val="24"/>
              </w:rPr>
              <w:t>Vonzás, taszítás – az elektromos kölcsönhatás közben megfigyelhető jelenségek elemi szintű magyarázata.</w:t>
            </w:r>
          </w:p>
          <w:p>
            <w:pPr>
              <w:pStyle w:val="TableParagraph"/>
              <w:rPr>
                <w:sz w:val="24"/>
              </w:rPr>
            </w:pPr>
          </w:p>
          <w:p>
            <w:pPr>
              <w:pStyle w:val="TableParagraph"/>
              <w:ind w:left="71"/>
              <w:rPr>
                <w:sz w:val="24"/>
              </w:rPr>
            </w:pPr>
            <w:r>
              <w:rPr>
                <w:sz w:val="24"/>
              </w:rPr>
              <w:t>A villám keletkezésének magyarázata egyszerű kísérlet segítségével.</w:t>
            </w:r>
          </w:p>
          <w:p>
            <w:pPr>
              <w:pStyle w:val="TableParagraph"/>
              <w:rPr>
                <w:sz w:val="24"/>
              </w:rPr>
            </w:pPr>
          </w:p>
          <w:p>
            <w:pPr>
              <w:pStyle w:val="TableParagraph"/>
              <w:spacing w:before="1"/>
              <w:ind w:left="71" w:right="846"/>
              <w:rPr>
                <w:sz w:val="24"/>
              </w:rPr>
            </w:pPr>
            <w:r>
              <w:rPr>
                <w:sz w:val="24"/>
              </w:rPr>
              <w:t>A mágneses kölcsönhatás megfigyelése.</w:t>
            </w:r>
          </w:p>
          <w:p>
            <w:pPr>
              <w:pStyle w:val="TableParagraph"/>
              <w:spacing w:before="9"/>
              <w:rPr>
                <w:sz w:val="23"/>
              </w:rPr>
            </w:pPr>
          </w:p>
          <w:p>
            <w:pPr>
              <w:pStyle w:val="TableParagraph"/>
              <w:ind w:left="71" w:right="260"/>
              <w:rPr>
                <w:sz w:val="24"/>
              </w:rPr>
            </w:pPr>
            <w:r>
              <w:rPr>
                <w:sz w:val="24"/>
              </w:rPr>
              <w:t>Vonzás és taszítás jelenségének kísérleti vizsgálata, a megfigyelhető jelenségek elemi szintű magyarázata.</w:t>
            </w:r>
          </w:p>
          <w:p>
            <w:pPr>
              <w:pStyle w:val="TableParagraph"/>
              <w:rPr>
                <w:sz w:val="24"/>
              </w:rPr>
            </w:pPr>
          </w:p>
          <w:p>
            <w:pPr>
              <w:pStyle w:val="TableParagraph"/>
              <w:ind w:left="71"/>
              <w:rPr>
                <w:sz w:val="24"/>
              </w:rPr>
            </w:pPr>
            <w:r>
              <w:rPr>
                <w:sz w:val="24"/>
              </w:rPr>
              <w:t>A mágneses mező</w:t>
            </w:r>
            <w:r>
              <w:rPr>
                <w:spacing w:val="-5"/>
                <w:sz w:val="24"/>
              </w:rPr>
              <w:t> </w:t>
            </w:r>
            <w:r>
              <w:rPr>
                <w:sz w:val="24"/>
              </w:rPr>
              <w:t>láthatóvá</w:t>
            </w:r>
          </w:p>
          <w:p>
            <w:pPr>
              <w:pStyle w:val="TableParagraph"/>
              <w:ind w:left="71"/>
              <w:rPr>
                <w:sz w:val="24"/>
              </w:rPr>
            </w:pPr>
            <w:r>
              <w:rPr>
                <w:sz w:val="24"/>
              </w:rPr>
              <w:t>tétele; az iránytű</w:t>
            </w:r>
            <w:r>
              <w:rPr>
                <w:spacing w:val="-6"/>
                <w:sz w:val="24"/>
              </w:rPr>
              <w:t> </w:t>
            </w:r>
            <w:r>
              <w:rPr>
                <w:sz w:val="24"/>
              </w:rPr>
              <w:t>működése.</w:t>
            </w:r>
          </w:p>
        </w:tc>
        <w:tc>
          <w:tcPr>
            <w:tcW w:w="2408" w:type="dxa"/>
            <w:tcBorders>
              <w:bottom w:val="nil"/>
            </w:tcBorders>
          </w:tcPr>
          <w:p>
            <w:pPr>
              <w:pStyle w:val="TableParagraph"/>
              <w:spacing w:line="265" w:lineRule="exact"/>
              <w:ind w:left="69"/>
              <w:rPr>
                <w:i/>
                <w:sz w:val="24"/>
              </w:rPr>
            </w:pPr>
            <w:r>
              <w:rPr>
                <w:i/>
                <w:sz w:val="24"/>
              </w:rPr>
              <w:t>Mindennapi élet:</w:t>
            </w:r>
          </w:p>
          <w:p>
            <w:pPr>
              <w:pStyle w:val="TableParagraph"/>
              <w:numPr>
                <w:ilvl w:val="0"/>
                <w:numId w:val="16"/>
              </w:numPr>
              <w:tabs>
                <w:tab w:pos="209" w:val="left" w:leader="none"/>
              </w:tabs>
              <w:spacing w:line="240" w:lineRule="auto" w:before="0" w:after="0"/>
              <w:ind w:left="69" w:right="221" w:firstLine="0"/>
              <w:jc w:val="left"/>
              <w:rPr>
                <w:i/>
                <w:sz w:val="24"/>
              </w:rPr>
            </w:pPr>
            <w:r>
              <w:rPr>
                <w:sz w:val="24"/>
              </w:rPr>
              <w:t>statikus elektromosság mindennapjainkban (fésülködés,</w:t>
            </w:r>
            <w:r>
              <w:rPr>
                <w:spacing w:val="-14"/>
                <w:sz w:val="24"/>
              </w:rPr>
              <w:t> </w:t>
            </w:r>
            <w:r>
              <w:rPr>
                <w:sz w:val="24"/>
              </w:rPr>
              <w:t>műszálas ruhák, műszálas kárpitok, stb. ) </w:t>
            </w:r>
            <w:r>
              <w:rPr>
                <w:i/>
                <w:sz w:val="24"/>
              </w:rPr>
              <w:t>Időjárás:</w:t>
            </w:r>
          </w:p>
          <w:p>
            <w:pPr>
              <w:pStyle w:val="TableParagraph"/>
              <w:numPr>
                <w:ilvl w:val="0"/>
                <w:numId w:val="16"/>
              </w:numPr>
              <w:tabs>
                <w:tab w:pos="209" w:val="left" w:leader="none"/>
              </w:tabs>
              <w:spacing w:line="240" w:lineRule="auto" w:before="0" w:after="0"/>
              <w:ind w:left="69" w:right="248" w:firstLine="0"/>
              <w:jc w:val="left"/>
              <w:rPr>
                <w:i/>
                <w:sz w:val="24"/>
              </w:rPr>
            </w:pPr>
            <w:r>
              <w:rPr>
                <w:sz w:val="24"/>
              </w:rPr>
              <w:t>felhőképződés, villámok </w:t>
            </w:r>
            <w:r>
              <w:rPr>
                <w:spacing w:val="-3"/>
                <w:sz w:val="24"/>
              </w:rPr>
              <w:t>keletkezése, </w:t>
            </w:r>
            <w:r>
              <w:rPr>
                <w:i/>
                <w:sz w:val="24"/>
              </w:rPr>
              <w:t>Mindennapi</w:t>
            </w:r>
            <w:r>
              <w:rPr>
                <w:i/>
                <w:spacing w:val="-1"/>
                <w:sz w:val="24"/>
              </w:rPr>
              <w:t> </w:t>
            </w:r>
            <w:r>
              <w:rPr>
                <w:i/>
                <w:sz w:val="24"/>
              </w:rPr>
              <w:t>élet:</w:t>
            </w:r>
          </w:p>
          <w:p>
            <w:pPr>
              <w:pStyle w:val="TableParagraph"/>
              <w:numPr>
                <w:ilvl w:val="0"/>
                <w:numId w:val="16"/>
              </w:numPr>
              <w:tabs>
                <w:tab w:pos="209" w:val="left" w:leader="none"/>
              </w:tabs>
              <w:spacing w:line="240" w:lineRule="auto" w:before="1" w:after="0"/>
              <w:ind w:left="69" w:right="197" w:firstLine="0"/>
              <w:jc w:val="left"/>
              <w:rPr>
                <w:i/>
                <w:sz w:val="24"/>
              </w:rPr>
            </w:pPr>
            <w:r>
              <w:rPr>
                <w:sz w:val="24"/>
              </w:rPr>
              <w:t>mágnesek </w:t>
            </w:r>
            <w:r>
              <w:rPr>
                <w:spacing w:val="-3"/>
                <w:sz w:val="24"/>
              </w:rPr>
              <w:t>gyakorlati </w:t>
            </w:r>
            <w:r>
              <w:rPr>
                <w:sz w:val="24"/>
              </w:rPr>
              <w:t>alkalmazásai </w:t>
            </w:r>
            <w:r>
              <w:rPr>
                <w:i/>
                <w:sz w:val="24"/>
              </w:rPr>
              <w:t>Természetismeret, </w:t>
            </w:r>
            <w:r>
              <w:rPr>
                <w:i/>
                <w:sz w:val="24"/>
              </w:rPr>
              <w:t>tájékozódás:</w:t>
            </w:r>
          </w:p>
          <w:p>
            <w:pPr>
              <w:pStyle w:val="TableParagraph"/>
              <w:numPr>
                <w:ilvl w:val="0"/>
                <w:numId w:val="16"/>
              </w:numPr>
              <w:tabs>
                <w:tab w:pos="209" w:val="left" w:leader="none"/>
              </w:tabs>
              <w:spacing w:line="240" w:lineRule="auto" w:before="0" w:after="0"/>
              <w:ind w:left="69" w:right="143" w:firstLine="0"/>
              <w:jc w:val="left"/>
              <w:rPr>
                <w:i/>
                <w:sz w:val="24"/>
              </w:rPr>
            </w:pPr>
            <w:r>
              <w:rPr>
                <w:sz w:val="24"/>
              </w:rPr>
              <w:t>az iránytű </w:t>
            </w:r>
            <w:r>
              <w:rPr>
                <w:spacing w:val="-3"/>
                <w:sz w:val="24"/>
              </w:rPr>
              <w:t>működése, </w:t>
            </w:r>
            <w:r>
              <w:rPr>
                <w:sz w:val="24"/>
              </w:rPr>
              <w:t>használata </w:t>
            </w:r>
            <w:r>
              <w:rPr>
                <w:i/>
                <w:sz w:val="24"/>
              </w:rPr>
              <w:t>Történelem; tudomány </w:t>
            </w:r>
            <w:r>
              <w:rPr>
                <w:i/>
                <w:sz w:val="24"/>
              </w:rPr>
              <w:t>és</w:t>
            </w:r>
            <w:r>
              <w:rPr>
                <w:i/>
                <w:spacing w:val="-1"/>
                <w:sz w:val="24"/>
              </w:rPr>
              <w:t> </w:t>
            </w:r>
            <w:r>
              <w:rPr>
                <w:i/>
                <w:sz w:val="24"/>
              </w:rPr>
              <w:t>technikatörténet:</w:t>
            </w:r>
          </w:p>
          <w:p>
            <w:pPr>
              <w:pStyle w:val="TableParagraph"/>
              <w:numPr>
                <w:ilvl w:val="0"/>
                <w:numId w:val="16"/>
              </w:numPr>
              <w:tabs>
                <w:tab w:pos="209" w:val="left" w:leader="none"/>
              </w:tabs>
              <w:spacing w:line="274" w:lineRule="exact" w:before="0" w:after="0"/>
              <w:ind w:left="208" w:right="0" w:hanging="140"/>
              <w:jc w:val="left"/>
              <w:rPr>
                <w:sz w:val="24"/>
              </w:rPr>
            </w:pPr>
            <w:r>
              <w:rPr>
                <w:sz w:val="24"/>
              </w:rPr>
              <w:t>felfedezések</w:t>
            </w:r>
          </w:p>
        </w:tc>
      </w:tr>
      <w:tr>
        <w:trPr>
          <w:trHeight w:val="1245" w:hRule="atLeast"/>
        </w:trPr>
        <w:tc>
          <w:tcPr>
            <w:tcW w:w="3411" w:type="dxa"/>
            <w:tcBorders>
              <w:top w:val="nil"/>
            </w:tcBorders>
          </w:tcPr>
          <w:p>
            <w:pPr>
              <w:pStyle w:val="TableParagraph"/>
              <w:spacing w:before="130"/>
              <w:ind w:left="69" w:right="779"/>
              <w:rPr>
                <w:sz w:val="24"/>
              </w:rPr>
            </w:pPr>
            <w:r>
              <w:rPr>
                <w:sz w:val="24"/>
              </w:rPr>
              <w:t>A mágneses kölcsönhatás: vonzás, taszítás.</w:t>
            </w:r>
          </w:p>
          <w:p>
            <w:pPr>
              <w:pStyle w:val="TableParagraph"/>
              <w:ind w:left="69"/>
              <w:rPr>
                <w:sz w:val="24"/>
              </w:rPr>
            </w:pPr>
            <w:r>
              <w:rPr>
                <w:sz w:val="24"/>
              </w:rPr>
              <w:t>Mágneses mező, iránytű.</w:t>
            </w:r>
          </w:p>
        </w:tc>
        <w:tc>
          <w:tcPr>
            <w:tcW w:w="3414" w:type="dxa"/>
            <w:tcBorders>
              <w:top w:val="nil"/>
            </w:tcBorders>
          </w:tcPr>
          <w:p>
            <w:pPr>
              <w:pStyle w:val="TableParagraph"/>
              <w:rPr>
                <w:sz w:val="24"/>
              </w:rPr>
            </w:pPr>
          </w:p>
        </w:tc>
        <w:tc>
          <w:tcPr>
            <w:tcW w:w="2408" w:type="dxa"/>
            <w:tcBorders>
              <w:top w:val="nil"/>
            </w:tcBorders>
          </w:tcPr>
          <w:p>
            <w:pPr>
              <w:pStyle w:val="TableParagraph"/>
              <w:rPr>
                <w:sz w:val="24"/>
              </w:rPr>
            </w:pPr>
          </w:p>
        </w:tc>
      </w:tr>
      <w:tr>
        <w:trPr>
          <w:trHeight w:val="2485" w:hRule="atLeast"/>
        </w:trPr>
        <w:tc>
          <w:tcPr>
            <w:tcW w:w="3411" w:type="dxa"/>
          </w:tcPr>
          <w:p>
            <w:pPr>
              <w:pStyle w:val="TableParagraph"/>
              <w:ind w:left="69" w:right="104"/>
              <w:rPr>
                <w:sz w:val="24"/>
              </w:rPr>
            </w:pPr>
            <w:r>
              <w:rPr>
                <w:i/>
                <w:sz w:val="24"/>
              </w:rPr>
              <w:t>Problémák, jelenségek, </w:t>
            </w:r>
            <w:r>
              <w:rPr>
                <w:i/>
                <w:sz w:val="24"/>
              </w:rPr>
              <w:t>gyakorlati alkalmazások: </w:t>
            </w:r>
            <w:r>
              <w:rPr>
                <w:sz w:val="24"/>
              </w:rPr>
              <w:t>Hogyan lehet megváltoztatni a testek mozgásállapotát? Mi lesz </w:t>
            </w:r>
            <w:r>
              <w:rPr>
                <w:spacing w:val="-14"/>
                <w:sz w:val="24"/>
              </w:rPr>
              <w:t>a </w:t>
            </w:r>
            <w:r>
              <w:rPr>
                <w:sz w:val="24"/>
              </w:rPr>
              <w:t>változás következménye? Mit értünk energia</w:t>
            </w:r>
            <w:r>
              <w:rPr>
                <w:spacing w:val="-1"/>
                <w:sz w:val="24"/>
              </w:rPr>
              <w:t> </w:t>
            </w:r>
            <w:r>
              <w:rPr>
                <w:sz w:val="24"/>
              </w:rPr>
              <w:t>alatt?</w:t>
            </w:r>
          </w:p>
          <w:p>
            <w:pPr>
              <w:pStyle w:val="TableParagraph"/>
              <w:spacing w:line="276" w:lineRule="exact"/>
              <w:ind w:left="69" w:right="1246"/>
              <w:rPr>
                <w:sz w:val="24"/>
              </w:rPr>
            </w:pPr>
            <w:r>
              <w:rPr>
                <w:sz w:val="24"/>
              </w:rPr>
              <w:t>Energiafajták Energia-átalakulások, kölcsönösség.</w:t>
            </w:r>
          </w:p>
        </w:tc>
        <w:tc>
          <w:tcPr>
            <w:tcW w:w="3414" w:type="dxa"/>
          </w:tcPr>
          <w:p>
            <w:pPr>
              <w:pStyle w:val="TableParagraph"/>
              <w:ind w:left="71" w:right="181"/>
              <w:rPr>
                <w:sz w:val="24"/>
              </w:rPr>
            </w:pPr>
            <w:r>
              <w:rPr>
                <w:sz w:val="24"/>
              </w:rPr>
              <w:t>A mechanikai energia fogalmának kialakítása egyszerű kísérletek segítségével. Annak megértése, hogy a megfigyelt kölcsönhatások során az egyik test energiája csökken, a másiké növekszik.</w:t>
            </w:r>
          </w:p>
          <w:p>
            <w:pPr>
              <w:pStyle w:val="TableParagraph"/>
              <w:rPr>
                <w:sz w:val="23"/>
              </w:rPr>
            </w:pPr>
          </w:p>
          <w:p>
            <w:pPr>
              <w:pStyle w:val="TableParagraph"/>
              <w:spacing w:line="269" w:lineRule="exact" w:before="1"/>
              <w:ind w:left="71"/>
              <w:rPr>
                <w:sz w:val="24"/>
              </w:rPr>
            </w:pPr>
            <w:r>
              <w:rPr>
                <w:sz w:val="24"/>
              </w:rPr>
              <w:t>A természet mechanikai</w:t>
            </w:r>
          </w:p>
        </w:tc>
        <w:tc>
          <w:tcPr>
            <w:tcW w:w="2408" w:type="dxa"/>
          </w:tcPr>
          <w:p>
            <w:pPr>
              <w:pStyle w:val="TableParagraph"/>
              <w:spacing w:line="268" w:lineRule="exact"/>
              <w:ind w:left="69"/>
              <w:rPr>
                <w:i/>
                <w:sz w:val="24"/>
              </w:rPr>
            </w:pPr>
            <w:r>
              <w:rPr>
                <w:i/>
                <w:sz w:val="24"/>
              </w:rPr>
              <w:t>Mindennapi élet:</w:t>
            </w:r>
          </w:p>
          <w:p>
            <w:pPr>
              <w:pStyle w:val="TableParagraph"/>
              <w:numPr>
                <w:ilvl w:val="0"/>
                <w:numId w:val="17"/>
              </w:numPr>
              <w:tabs>
                <w:tab w:pos="209" w:val="left" w:leader="none"/>
              </w:tabs>
              <w:spacing w:line="240" w:lineRule="auto" w:before="0" w:after="0"/>
              <w:ind w:left="69" w:right="235" w:firstLine="0"/>
              <w:jc w:val="left"/>
              <w:rPr>
                <w:sz w:val="24"/>
              </w:rPr>
            </w:pPr>
            <w:r>
              <w:rPr>
                <w:sz w:val="24"/>
              </w:rPr>
              <w:t>mechanikai </w:t>
            </w:r>
            <w:r>
              <w:rPr>
                <w:spacing w:val="-3"/>
                <w:sz w:val="24"/>
              </w:rPr>
              <w:t>energia- </w:t>
            </w:r>
            <w:r>
              <w:rPr>
                <w:sz w:val="24"/>
              </w:rPr>
              <w:t>változások a mindennapokban (mozgások, rugalmas alakváltozások, emelés)</w:t>
            </w:r>
          </w:p>
          <w:p>
            <w:pPr>
              <w:pStyle w:val="TableParagraph"/>
              <w:spacing w:line="274" w:lineRule="exact"/>
              <w:ind w:left="69"/>
              <w:rPr>
                <w:i/>
                <w:sz w:val="24"/>
              </w:rPr>
            </w:pPr>
            <w:r>
              <w:rPr>
                <w:i/>
                <w:sz w:val="24"/>
              </w:rPr>
              <w:t>Sport:</w:t>
            </w:r>
          </w:p>
          <w:p>
            <w:pPr>
              <w:pStyle w:val="TableParagraph"/>
              <w:numPr>
                <w:ilvl w:val="0"/>
                <w:numId w:val="17"/>
              </w:numPr>
              <w:tabs>
                <w:tab w:pos="209" w:val="left" w:leader="none"/>
              </w:tabs>
              <w:spacing w:line="269" w:lineRule="exact" w:before="0" w:after="0"/>
              <w:ind w:left="208" w:right="0" w:hanging="140"/>
              <w:jc w:val="left"/>
              <w:rPr>
                <w:sz w:val="24"/>
              </w:rPr>
            </w:pPr>
            <w:r>
              <w:rPr>
                <w:sz w:val="24"/>
              </w:rPr>
              <w:t>mechanikai</w:t>
            </w:r>
            <w:r>
              <w:rPr>
                <w:spacing w:val="1"/>
                <w:sz w:val="24"/>
              </w:rPr>
              <w:t> </w:t>
            </w:r>
            <w:r>
              <w:rPr>
                <w:sz w:val="24"/>
              </w:rPr>
              <w:t>energia-</w:t>
            </w:r>
          </w:p>
        </w:tc>
      </w:tr>
    </w:tbl>
    <w:p>
      <w:pPr>
        <w:spacing w:after="0" w:line="269" w:lineRule="exact"/>
        <w:jc w:val="lef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4277" w:hRule="atLeast"/>
        </w:trPr>
        <w:tc>
          <w:tcPr>
            <w:tcW w:w="3411" w:type="dxa"/>
            <w:tcBorders>
              <w:bottom w:val="nil"/>
            </w:tcBorders>
          </w:tcPr>
          <w:p>
            <w:pPr>
              <w:pStyle w:val="TableParagraph"/>
              <w:ind w:left="69" w:right="419"/>
              <w:jc w:val="both"/>
              <w:rPr>
                <w:sz w:val="24"/>
              </w:rPr>
            </w:pPr>
            <w:r>
              <w:rPr>
                <w:sz w:val="24"/>
              </w:rPr>
              <w:t>Hogyan használta fel régen az ember a természet mechanikai energiáit?</w:t>
            </w:r>
          </w:p>
          <w:p>
            <w:pPr>
              <w:pStyle w:val="TableParagraph"/>
              <w:ind w:left="69" w:right="145"/>
              <w:jc w:val="both"/>
              <w:rPr>
                <w:sz w:val="24"/>
              </w:rPr>
            </w:pPr>
            <w:r>
              <w:rPr>
                <w:sz w:val="24"/>
              </w:rPr>
              <w:t>Hogyan használjuk fel ma </w:t>
            </w:r>
            <w:r>
              <w:rPr>
                <w:spacing w:val="-4"/>
                <w:sz w:val="24"/>
              </w:rPr>
              <w:t>ezeket </w:t>
            </w:r>
            <w:r>
              <w:rPr>
                <w:sz w:val="24"/>
              </w:rPr>
              <w:t>az energiákat?</w:t>
            </w:r>
          </w:p>
          <w:p>
            <w:pPr>
              <w:pStyle w:val="TableParagraph"/>
              <w:rPr>
                <w:sz w:val="26"/>
              </w:rPr>
            </w:pPr>
          </w:p>
          <w:p>
            <w:pPr>
              <w:pStyle w:val="TableParagraph"/>
              <w:spacing w:before="3"/>
              <w:rPr>
                <w:sz w:val="21"/>
              </w:rPr>
            </w:pPr>
          </w:p>
          <w:p>
            <w:pPr>
              <w:pStyle w:val="TableParagraph"/>
              <w:ind w:left="69" w:right="1279"/>
              <w:rPr>
                <w:sz w:val="24"/>
              </w:rPr>
            </w:pPr>
            <w:r>
              <w:rPr>
                <w:i/>
                <w:sz w:val="24"/>
              </w:rPr>
              <w:t>Ismeretek: </w:t>
            </w:r>
            <w:r>
              <w:rPr>
                <w:sz w:val="24"/>
              </w:rPr>
              <w:t>Mechanikai </w:t>
            </w:r>
            <w:r>
              <w:rPr>
                <w:spacing w:val="-4"/>
                <w:sz w:val="24"/>
              </w:rPr>
              <w:t>energia </w:t>
            </w:r>
            <w:r>
              <w:rPr>
                <w:sz w:val="24"/>
              </w:rPr>
              <w:t>Az energiaváltozás kölcsönössége</w:t>
            </w:r>
          </w:p>
          <w:p>
            <w:pPr>
              <w:pStyle w:val="TableParagraph"/>
              <w:ind w:left="69" w:right="154"/>
              <w:rPr>
                <w:sz w:val="24"/>
              </w:rPr>
            </w:pPr>
            <w:r>
              <w:rPr>
                <w:sz w:val="24"/>
              </w:rPr>
              <w:t>A természet mechanikai energiáinak átalakítása és az erre szolgáló eszközök.</w:t>
            </w:r>
          </w:p>
        </w:tc>
        <w:tc>
          <w:tcPr>
            <w:tcW w:w="3414" w:type="dxa"/>
            <w:tcBorders>
              <w:bottom w:val="nil"/>
            </w:tcBorders>
          </w:tcPr>
          <w:p>
            <w:pPr>
              <w:pStyle w:val="TableParagraph"/>
              <w:ind w:left="71" w:right="247"/>
              <w:rPr>
                <w:sz w:val="24"/>
              </w:rPr>
            </w:pPr>
            <w:r>
              <w:rPr>
                <w:sz w:val="24"/>
              </w:rPr>
              <w:t>energiáinak felismerése (szél-és vízenergia).</w:t>
            </w:r>
          </w:p>
          <w:p>
            <w:pPr>
              <w:pStyle w:val="TableParagraph"/>
              <w:spacing w:before="3"/>
              <w:rPr>
                <w:sz w:val="23"/>
              </w:rPr>
            </w:pPr>
          </w:p>
          <w:p>
            <w:pPr>
              <w:pStyle w:val="TableParagraph"/>
              <w:ind w:left="71" w:right="74"/>
              <w:rPr>
                <w:sz w:val="24"/>
              </w:rPr>
            </w:pPr>
            <w:r>
              <w:rPr>
                <w:sz w:val="24"/>
              </w:rPr>
              <w:t>A természet mechanikai energiáinak átalakítására szolgáló eszközök, berendezések elemi szintű ismerete.</w:t>
            </w:r>
          </w:p>
          <w:p>
            <w:pPr>
              <w:pStyle w:val="TableParagraph"/>
              <w:ind w:left="71"/>
              <w:rPr>
                <w:sz w:val="24"/>
              </w:rPr>
            </w:pPr>
            <w:r>
              <w:rPr>
                <w:sz w:val="24"/>
              </w:rPr>
              <w:t>Környezetbarát működés</w:t>
            </w:r>
          </w:p>
          <w:p>
            <w:pPr>
              <w:pStyle w:val="TableParagraph"/>
              <w:spacing w:before="1"/>
              <w:ind w:left="71"/>
              <w:rPr>
                <w:sz w:val="24"/>
              </w:rPr>
            </w:pPr>
            <w:r>
              <w:rPr>
                <w:sz w:val="24"/>
              </w:rPr>
              <w:t>felismerése.</w:t>
            </w:r>
          </w:p>
        </w:tc>
        <w:tc>
          <w:tcPr>
            <w:tcW w:w="2408" w:type="dxa"/>
            <w:tcBorders>
              <w:bottom w:val="nil"/>
            </w:tcBorders>
          </w:tcPr>
          <w:p>
            <w:pPr>
              <w:pStyle w:val="TableParagraph"/>
              <w:ind w:left="69" w:right="302"/>
              <w:rPr>
                <w:sz w:val="24"/>
              </w:rPr>
            </w:pPr>
            <w:r>
              <w:rPr>
                <w:sz w:val="24"/>
              </w:rPr>
              <w:t>változások különféle sporttevékenységek során (súlyemelés; futó-és dobószámok; íjászat; labdajátékok, stb.)</w:t>
            </w:r>
          </w:p>
          <w:p>
            <w:pPr>
              <w:pStyle w:val="TableParagraph"/>
              <w:ind w:left="69"/>
              <w:rPr>
                <w:i/>
                <w:sz w:val="24"/>
              </w:rPr>
            </w:pPr>
            <w:r>
              <w:rPr>
                <w:i/>
                <w:sz w:val="24"/>
              </w:rPr>
              <w:t>Technika, ipar:</w:t>
            </w:r>
          </w:p>
          <w:p>
            <w:pPr>
              <w:pStyle w:val="TableParagraph"/>
              <w:numPr>
                <w:ilvl w:val="0"/>
                <w:numId w:val="18"/>
              </w:numPr>
              <w:tabs>
                <w:tab w:pos="209" w:val="left" w:leader="none"/>
              </w:tabs>
              <w:spacing w:line="240" w:lineRule="auto" w:before="0" w:after="0"/>
              <w:ind w:left="69" w:right="222" w:firstLine="0"/>
              <w:jc w:val="left"/>
              <w:rPr>
                <w:sz w:val="24"/>
              </w:rPr>
            </w:pPr>
            <w:r>
              <w:rPr>
                <w:sz w:val="24"/>
              </w:rPr>
              <w:t>szél-és </w:t>
            </w:r>
            <w:r>
              <w:rPr>
                <w:spacing w:val="-3"/>
                <w:sz w:val="24"/>
              </w:rPr>
              <w:t>vízerőművek </w:t>
            </w:r>
            <w:r>
              <w:rPr>
                <w:sz w:val="24"/>
              </w:rPr>
              <w:t>szerepe az energiaellátásban</w:t>
            </w:r>
          </w:p>
          <w:p>
            <w:pPr>
              <w:pStyle w:val="TableParagraph"/>
              <w:numPr>
                <w:ilvl w:val="0"/>
                <w:numId w:val="18"/>
              </w:numPr>
              <w:tabs>
                <w:tab w:pos="209" w:val="left" w:leader="none"/>
              </w:tabs>
              <w:spacing w:line="240" w:lineRule="auto" w:before="0" w:after="0"/>
              <w:ind w:left="69" w:right="82" w:firstLine="0"/>
              <w:jc w:val="left"/>
              <w:rPr>
                <w:i/>
                <w:sz w:val="24"/>
              </w:rPr>
            </w:pPr>
            <w:r>
              <w:rPr>
                <w:sz w:val="24"/>
              </w:rPr>
              <w:t>nagyobb hazai </w:t>
            </w:r>
            <w:r>
              <w:rPr>
                <w:spacing w:val="-3"/>
                <w:sz w:val="24"/>
              </w:rPr>
              <w:t>szél-és </w:t>
            </w:r>
            <w:r>
              <w:rPr>
                <w:sz w:val="24"/>
              </w:rPr>
              <w:t>vízerőművek </w:t>
            </w:r>
            <w:r>
              <w:rPr>
                <w:i/>
                <w:sz w:val="24"/>
              </w:rPr>
              <w:t>Környezetvédelem:</w:t>
            </w:r>
          </w:p>
          <w:p>
            <w:pPr>
              <w:pStyle w:val="TableParagraph"/>
              <w:numPr>
                <w:ilvl w:val="0"/>
                <w:numId w:val="18"/>
              </w:numPr>
              <w:tabs>
                <w:tab w:pos="209" w:val="left" w:leader="none"/>
              </w:tabs>
              <w:spacing w:line="240" w:lineRule="auto" w:before="0" w:after="0"/>
              <w:ind w:left="69" w:right="222" w:firstLine="0"/>
              <w:jc w:val="left"/>
              <w:rPr>
                <w:sz w:val="24"/>
              </w:rPr>
            </w:pPr>
            <w:r>
              <w:rPr>
                <w:sz w:val="24"/>
              </w:rPr>
              <w:t>szél-és </w:t>
            </w:r>
            <w:r>
              <w:rPr>
                <w:spacing w:val="-3"/>
                <w:sz w:val="24"/>
              </w:rPr>
              <w:t>vízerőművek </w:t>
            </w:r>
            <w:r>
              <w:rPr>
                <w:sz w:val="24"/>
              </w:rPr>
              <w:t>működése</w:t>
            </w:r>
          </w:p>
        </w:tc>
      </w:tr>
      <w:tr>
        <w:trPr>
          <w:trHeight w:val="2070" w:hRule="atLeast"/>
        </w:trPr>
        <w:tc>
          <w:tcPr>
            <w:tcW w:w="3411" w:type="dxa"/>
            <w:tcBorders>
              <w:top w:val="nil"/>
            </w:tcBorders>
          </w:tcPr>
          <w:p>
            <w:pPr>
              <w:pStyle w:val="TableParagraph"/>
              <w:rPr>
                <w:sz w:val="24"/>
              </w:rPr>
            </w:pPr>
          </w:p>
        </w:tc>
        <w:tc>
          <w:tcPr>
            <w:tcW w:w="3414" w:type="dxa"/>
            <w:tcBorders>
              <w:top w:val="nil"/>
            </w:tcBorders>
          </w:tcPr>
          <w:p>
            <w:pPr>
              <w:pStyle w:val="TableParagraph"/>
              <w:rPr>
                <w:sz w:val="24"/>
              </w:rPr>
            </w:pPr>
          </w:p>
        </w:tc>
        <w:tc>
          <w:tcPr>
            <w:tcW w:w="2408" w:type="dxa"/>
            <w:tcBorders>
              <w:top w:val="nil"/>
            </w:tcBorders>
          </w:tcPr>
          <w:p>
            <w:pPr>
              <w:pStyle w:val="TableParagraph"/>
              <w:spacing w:before="128"/>
              <w:ind w:left="69" w:right="49"/>
              <w:rPr>
                <w:i/>
                <w:sz w:val="24"/>
              </w:rPr>
            </w:pPr>
            <w:r>
              <w:rPr>
                <w:i/>
                <w:sz w:val="24"/>
              </w:rPr>
              <w:t>Történelem; tudomány- </w:t>
            </w:r>
            <w:r>
              <w:rPr>
                <w:i/>
                <w:sz w:val="24"/>
              </w:rPr>
              <w:t>és technikatörténet:</w:t>
            </w:r>
          </w:p>
          <w:p>
            <w:pPr>
              <w:pStyle w:val="TableParagraph"/>
              <w:ind w:left="69" w:right="310"/>
              <w:rPr>
                <w:sz w:val="24"/>
              </w:rPr>
            </w:pPr>
            <w:r>
              <w:rPr>
                <w:sz w:val="24"/>
              </w:rPr>
              <w:t>- a vízikerék és a szélkerék feltalálása, alkalmazása, elterjedése</w:t>
            </w:r>
          </w:p>
        </w:tc>
      </w:tr>
      <w:tr>
        <w:trPr>
          <w:trHeight w:val="5381" w:hRule="atLeast"/>
        </w:trPr>
        <w:tc>
          <w:tcPr>
            <w:tcW w:w="3411" w:type="dxa"/>
            <w:tcBorders>
              <w:bottom w:val="nil"/>
            </w:tcBorders>
          </w:tcPr>
          <w:p>
            <w:pPr>
              <w:pStyle w:val="TableParagraph"/>
              <w:ind w:left="69" w:right="273"/>
              <w:rPr>
                <w:sz w:val="24"/>
              </w:rPr>
            </w:pPr>
            <w:r>
              <w:rPr>
                <w:i/>
                <w:sz w:val="24"/>
              </w:rPr>
              <w:t>Problémák, jelenségek, </w:t>
            </w:r>
            <w:r>
              <w:rPr>
                <w:i/>
                <w:sz w:val="24"/>
              </w:rPr>
              <w:t>gyakorlati alkalmazások: </w:t>
            </w:r>
            <w:r>
              <w:rPr>
                <w:sz w:val="24"/>
              </w:rPr>
              <w:t>Hogyan magyarázhatjuk azt, hogy a termikus kölcsönhatás során a hidegebb test felmelegszik, a melegebb pedig lehűl?</w:t>
            </w:r>
          </w:p>
          <w:p>
            <w:pPr>
              <w:pStyle w:val="TableParagraph"/>
              <w:ind w:left="69" w:right="240"/>
              <w:jc w:val="both"/>
              <w:rPr>
                <w:sz w:val="24"/>
              </w:rPr>
            </w:pPr>
            <w:r>
              <w:rPr>
                <w:sz w:val="24"/>
              </w:rPr>
              <w:t>Van-e a testeknek a mechanikai energián kívül más energiája </w:t>
            </w:r>
            <w:r>
              <w:rPr>
                <w:spacing w:val="-6"/>
                <w:sz w:val="24"/>
              </w:rPr>
              <w:t>is? </w:t>
            </w:r>
            <w:r>
              <w:rPr>
                <w:sz w:val="24"/>
              </w:rPr>
              <w:t>Belsőenergia – hőenergia.</w:t>
            </w:r>
          </w:p>
          <w:p>
            <w:pPr>
              <w:pStyle w:val="TableParagraph"/>
              <w:ind w:left="69" w:right="111"/>
              <w:rPr>
                <w:sz w:val="24"/>
              </w:rPr>
            </w:pPr>
            <w:r>
              <w:rPr>
                <w:sz w:val="24"/>
              </w:rPr>
              <w:t>Mik azok a hőerőművek? Miért fontosak számunkra? Miért mondjuk azt, hogy a</w:t>
            </w:r>
            <w:r>
              <w:rPr>
                <w:spacing w:val="-18"/>
                <w:sz w:val="24"/>
              </w:rPr>
              <w:t> </w:t>
            </w:r>
            <w:r>
              <w:rPr>
                <w:sz w:val="24"/>
              </w:rPr>
              <w:t>hőerőművek működése nem környezetbarát? Lehet-e a tüzelőanyagokon kívül mással is „fűteni” egy hőerőművet?</w:t>
            </w:r>
          </w:p>
          <w:p>
            <w:pPr>
              <w:pStyle w:val="TableParagraph"/>
              <w:ind w:left="69"/>
              <w:rPr>
                <w:sz w:val="24"/>
              </w:rPr>
            </w:pPr>
            <w:r>
              <w:rPr>
                <w:sz w:val="24"/>
              </w:rPr>
              <w:t>Atomerőmű.</w:t>
            </w:r>
          </w:p>
        </w:tc>
        <w:tc>
          <w:tcPr>
            <w:tcW w:w="3414" w:type="dxa"/>
            <w:tcBorders>
              <w:bottom w:val="nil"/>
            </w:tcBorders>
          </w:tcPr>
          <w:p>
            <w:pPr>
              <w:pStyle w:val="TableParagraph"/>
              <w:ind w:left="71" w:right="94"/>
              <w:rPr>
                <w:sz w:val="24"/>
              </w:rPr>
            </w:pPr>
            <w:r>
              <w:rPr>
                <w:sz w:val="24"/>
              </w:rPr>
              <w:t>Egyszerű kísérlet a termikus kölcsönhatásra. A megfigyelt jelenség elemi szintű magyarázata.</w:t>
            </w:r>
          </w:p>
          <w:p>
            <w:pPr>
              <w:pStyle w:val="TableParagraph"/>
              <w:spacing w:line="274" w:lineRule="exact"/>
              <w:ind w:left="71"/>
              <w:rPr>
                <w:sz w:val="24"/>
              </w:rPr>
            </w:pPr>
            <w:r>
              <w:rPr>
                <w:sz w:val="24"/>
              </w:rPr>
              <w:t>Belsőenergia.</w:t>
            </w:r>
          </w:p>
          <w:p>
            <w:pPr>
              <w:pStyle w:val="TableParagraph"/>
              <w:ind w:left="71" w:right="393"/>
              <w:rPr>
                <w:sz w:val="24"/>
              </w:rPr>
            </w:pPr>
            <w:r>
              <w:rPr>
                <w:sz w:val="24"/>
              </w:rPr>
              <w:t>Annak felismerése, hogy a termikus kölcsönhatás során is energia-átadás történik. A hőenergia.</w:t>
            </w:r>
          </w:p>
          <w:p>
            <w:pPr>
              <w:pStyle w:val="TableParagraph"/>
              <w:ind w:left="71" w:right="187"/>
              <w:rPr>
                <w:sz w:val="24"/>
              </w:rPr>
            </w:pPr>
            <w:r>
              <w:rPr>
                <w:sz w:val="24"/>
              </w:rPr>
              <w:t>A tüzelőanyagok égése – a hőerőművek működése és annak környezetvédelmi vonatkozásai Atomerőművek működésének elemi szintű magyarázata; az atomerőmű működésnek környezetvédelmi vonatkozásai.</w:t>
            </w:r>
          </w:p>
        </w:tc>
        <w:tc>
          <w:tcPr>
            <w:tcW w:w="2408" w:type="dxa"/>
            <w:tcBorders>
              <w:bottom w:val="nil"/>
            </w:tcBorders>
          </w:tcPr>
          <w:p>
            <w:pPr>
              <w:pStyle w:val="TableParagraph"/>
              <w:spacing w:line="268" w:lineRule="exact"/>
              <w:ind w:left="69"/>
              <w:rPr>
                <w:i/>
                <w:sz w:val="24"/>
              </w:rPr>
            </w:pPr>
            <w:r>
              <w:rPr>
                <w:i/>
                <w:sz w:val="24"/>
              </w:rPr>
              <w:t>Mindennapi élet:</w:t>
            </w:r>
          </w:p>
          <w:p>
            <w:pPr>
              <w:pStyle w:val="TableParagraph"/>
              <w:numPr>
                <w:ilvl w:val="0"/>
                <w:numId w:val="19"/>
              </w:numPr>
              <w:tabs>
                <w:tab w:pos="209" w:val="left" w:leader="none"/>
              </w:tabs>
              <w:spacing w:line="240" w:lineRule="auto" w:before="0" w:after="0"/>
              <w:ind w:left="69" w:right="761" w:firstLine="0"/>
              <w:jc w:val="left"/>
              <w:rPr>
                <w:sz w:val="24"/>
              </w:rPr>
            </w:pPr>
            <w:r>
              <w:rPr>
                <w:sz w:val="24"/>
              </w:rPr>
              <w:t>tüzelés, fűtés; különböző tüzelőanyagok </w:t>
            </w:r>
            <w:r>
              <w:rPr>
                <w:spacing w:val="-15"/>
                <w:sz w:val="24"/>
              </w:rPr>
              <w:t>a </w:t>
            </w:r>
            <w:r>
              <w:rPr>
                <w:sz w:val="24"/>
              </w:rPr>
              <w:t>háztartásban</w:t>
            </w:r>
          </w:p>
          <w:p>
            <w:pPr>
              <w:pStyle w:val="TableParagraph"/>
              <w:numPr>
                <w:ilvl w:val="0"/>
                <w:numId w:val="19"/>
              </w:numPr>
              <w:tabs>
                <w:tab w:pos="209" w:val="left" w:leader="none"/>
              </w:tabs>
              <w:spacing w:line="240" w:lineRule="auto" w:before="0" w:after="0"/>
              <w:ind w:left="69" w:right="105" w:firstLine="0"/>
              <w:jc w:val="left"/>
              <w:rPr>
                <w:i/>
                <w:sz w:val="24"/>
              </w:rPr>
            </w:pPr>
            <w:r>
              <w:rPr>
                <w:sz w:val="24"/>
              </w:rPr>
              <w:t>az égéstermékek </w:t>
            </w:r>
            <w:r>
              <w:rPr>
                <w:spacing w:val="-1"/>
                <w:sz w:val="24"/>
              </w:rPr>
              <w:t>elvezetése/elhelyezése; </w:t>
            </w:r>
            <w:r>
              <w:rPr>
                <w:sz w:val="24"/>
              </w:rPr>
              <w:t>a tüzelés környezeti vonatkozásai </w:t>
            </w:r>
            <w:r>
              <w:rPr>
                <w:i/>
                <w:sz w:val="24"/>
              </w:rPr>
              <w:t>Technika,</w:t>
            </w:r>
            <w:r>
              <w:rPr>
                <w:i/>
                <w:spacing w:val="-1"/>
                <w:sz w:val="24"/>
              </w:rPr>
              <w:t> </w:t>
            </w:r>
            <w:r>
              <w:rPr>
                <w:i/>
                <w:sz w:val="24"/>
              </w:rPr>
              <w:t>ipar:</w:t>
            </w:r>
          </w:p>
          <w:p>
            <w:pPr>
              <w:pStyle w:val="TableParagraph"/>
              <w:numPr>
                <w:ilvl w:val="0"/>
                <w:numId w:val="19"/>
              </w:numPr>
              <w:tabs>
                <w:tab w:pos="209" w:val="left" w:leader="none"/>
              </w:tabs>
              <w:spacing w:line="240" w:lineRule="auto" w:before="0" w:after="0"/>
              <w:ind w:left="69" w:right="223" w:firstLine="0"/>
              <w:jc w:val="left"/>
              <w:rPr>
                <w:sz w:val="24"/>
              </w:rPr>
            </w:pPr>
            <w:r>
              <w:rPr>
                <w:sz w:val="24"/>
              </w:rPr>
              <w:t>hőerőművek működése, </w:t>
            </w:r>
            <w:r>
              <w:rPr>
                <w:spacing w:val="-3"/>
                <w:sz w:val="24"/>
              </w:rPr>
              <w:t>környezeti </w:t>
            </w:r>
            <w:r>
              <w:rPr>
                <w:sz w:val="24"/>
              </w:rPr>
              <w:t>problémák</w:t>
            </w:r>
          </w:p>
          <w:p>
            <w:pPr>
              <w:pStyle w:val="TableParagraph"/>
              <w:numPr>
                <w:ilvl w:val="0"/>
                <w:numId w:val="19"/>
              </w:numPr>
              <w:tabs>
                <w:tab w:pos="209" w:val="left" w:leader="none"/>
              </w:tabs>
              <w:spacing w:line="240" w:lineRule="auto" w:before="0" w:after="0"/>
              <w:ind w:left="69" w:right="223" w:firstLine="0"/>
              <w:jc w:val="left"/>
              <w:rPr>
                <w:sz w:val="24"/>
              </w:rPr>
            </w:pPr>
            <w:r>
              <w:rPr>
                <w:sz w:val="24"/>
              </w:rPr>
              <w:t>atomerőművek működése, </w:t>
            </w:r>
            <w:r>
              <w:rPr>
                <w:spacing w:val="-3"/>
                <w:sz w:val="24"/>
              </w:rPr>
              <w:t>környezeti </w:t>
            </w:r>
            <w:r>
              <w:rPr>
                <w:sz w:val="24"/>
              </w:rPr>
              <w:t>problémák</w:t>
            </w:r>
          </w:p>
          <w:p>
            <w:pPr>
              <w:pStyle w:val="TableParagraph"/>
              <w:numPr>
                <w:ilvl w:val="0"/>
                <w:numId w:val="19"/>
              </w:numPr>
              <w:tabs>
                <w:tab w:pos="209" w:val="left" w:leader="none"/>
              </w:tabs>
              <w:spacing w:line="240" w:lineRule="auto" w:before="0" w:after="0"/>
              <w:ind w:left="69" w:right="122" w:firstLine="0"/>
              <w:jc w:val="left"/>
              <w:rPr>
                <w:sz w:val="24"/>
              </w:rPr>
            </w:pPr>
            <w:r>
              <w:rPr>
                <w:sz w:val="24"/>
              </w:rPr>
              <w:t>nagyobb hazai hőerőművek és a </w:t>
            </w:r>
            <w:r>
              <w:rPr>
                <w:spacing w:val="-5"/>
                <w:sz w:val="24"/>
              </w:rPr>
              <w:t>Paksi </w:t>
            </w:r>
            <w:r>
              <w:rPr>
                <w:sz w:val="24"/>
              </w:rPr>
              <w:t>Atomerőmű</w:t>
            </w:r>
          </w:p>
        </w:tc>
      </w:tr>
      <w:tr>
        <w:trPr>
          <w:trHeight w:val="1794" w:hRule="atLeast"/>
        </w:trPr>
        <w:tc>
          <w:tcPr>
            <w:tcW w:w="3411" w:type="dxa"/>
            <w:tcBorders>
              <w:top w:val="nil"/>
            </w:tcBorders>
          </w:tcPr>
          <w:p>
            <w:pPr>
              <w:pStyle w:val="TableParagraph"/>
              <w:spacing w:before="128"/>
              <w:ind w:left="69"/>
              <w:rPr>
                <w:i/>
                <w:sz w:val="24"/>
              </w:rPr>
            </w:pPr>
            <w:r>
              <w:rPr>
                <w:i/>
                <w:sz w:val="24"/>
              </w:rPr>
              <w:t>Ismeretek:</w:t>
            </w:r>
          </w:p>
          <w:p>
            <w:pPr>
              <w:pStyle w:val="TableParagraph"/>
              <w:ind w:left="69"/>
              <w:rPr>
                <w:sz w:val="24"/>
              </w:rPr>
            </w:pPr>
            <w:r>
              <w:rPr>
                <w:sz w:val="24"/>
              </w:rPr>
              <w:t>Belsőenergia.</w:t>
            </w:r>
          </w:p>
          <w:p>
            <w:pPr>
              <w:pStyle w:val="TableParagraph"/>
              <w:ind w:left="69"/>
              <w:rPr>
                <w:sz w:val="24"/>
              </w:rPr>
            </w:pPr>
            <w:r>
              <w:rPr>
                <w:sz w:val="24"/>
              </w:rPr>
              <w:t>Hőenergia – belsőenergia</w:t>
            </w:r>
          </w:p>
          <w:p>
            <w:pPr>
              <w:pStyle w:val="TableParagraph"/>
              <w:ind w:left="69"/>
              <w:rPr>
                <w:sz w:val="24"/>
              </w:rPr>
            </w:pPr>
            <w:r>
              <w:rPr>
                <w:sz w:val="24"/>
              </w:rPr>
              <w:t>változás.</w:t>
            </w:r>
          </w:p>
          <w:p>
            <w:pPr>
              <w:pStyle w:val="TableParagraph"/>
              <w:spacing w:line="270" w:lineRule="atLeast"/>
              <w:ind w:left="69" w:right="452"/>
              <w:rPr>
                <w:sz w:val="24"/>
              </w:rPr>
            </w:pPr>
            <w:r>
              <w:rPr>
                <w:sz w:val="24"/>
              </w:rPr>
              <w:t>Tüzelőanyagok, hőerőművek. Atomerőmű</w:t>
            </w:r>
          </w:p>
        </w:tc>
        <w:tc>
          <w:tcPr>
            <w:tcW w:w="3414" w:type="dxa"/>
            <w:tcBorders>
              <w:top w:val="nil"/>
            </w:tcBorders>
          </w:tcPr>
          <w:p>
            <w:pPr>
              <w:pStyle w:val="TableParagraph"/>
              <w:rPr>
                <w:sz w:val="24"/>
              </w:rPr>
            </w:pPr>
          </w:p>
        </w:tc>
        <w:tc>
          <w:tcPr>
            <w:tcW w:w="2408" w:type="dxa"/>
            <w:tcBorders>
              <w:top w:val="nil"/>
            </w:tcBorders>
          </w:tcPr>
          <w:p>
            <w:pPr>
              <w:pStyle w:val="TableParagraph"/>
              <w:rPr>
                <w:sz w:val="24"/>
              </w:rPr>
            </w:pPr>
          </w:p>
        </w:tc>
      </w:tr>
    </w:tbl>
    <w:p>
      <w:pPr>
        <w:spacing w:after="0"/>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4"/>
        <w:gridCol w:w="2408"/>
      </w:tblGrid>
      <w:tr>
        <w:trPr>
          <w:trHeight w:val="4416" w:hRule="atLeast"/>
        </w:trPr>
        <w:tc>
          <w:tcPr>
            <w:tcW w:w="3411" w:type="dxa"/>
          </w:tcPr>
          <w:p>
            <w:pPr>
              <w:pStyle w:val="TableParagraph"/>
              <w:ind w:left="69" w:right="652"/>
              <w:rPr>
                <w:sz w:val="24"/>
              </w:rPr>
            </w:pPr>
            <w:r>
              <w:rPr>
                <w:i/>
                <w:sz w:val="24"/>
              </w:rPr>
              <w:t>Problémák, jelenségek, </w:t>
            </w:r>
            <w:r>
              <w:rPr>
                <w:i/>
                <w:sz w:val="24"/>
              </w:rPr>
              <w:t>gyakorlati alkalmazások: </w:t>
            </w:r>
            <w:r>
              <w:rPr>
                <w:sz w:val="24"/>
              </w:rPr>
              <w:t>Fűtés egy távoli „hőerőmű” segítségével.</w:t>
            </w:r>
          </w:p>
          <w:p>
            <w:pPr>
              <w:pStyle w:val="TableParagraph"/>
              <w:ind w:left="69"/>
              <w:rPr>
                <w:sz w:val="24"/>
              </w:rPr>
            </w:pPr>
            <w:r>
              <w:rPr>
                <w:sz w:val="24"/>
              </w:rPr>
              <w:t>Hogyan „működnek” a csillagok? Mi a napkollektor, és mi a napelem?</w:t>
            </w:r>
          </w:p>
          <w:p>
            <w:pPr>
              <w:pStyle w:val="TableParagraph"/>
              <w:ind w:left="69" w:right="599"/>
              <w:rPr>
                <w:sz w:val="24"/>
              </w:rPr>
            </w:pPr>
            <w:r>
              <w:rPr>
                <w:sz w:val="24"/>
              </w:rPr>
              <w:t>Hogyan melegíti fel a Nap a levegőt?</w:t>
            </w:r>
          </w:p>
          <w:p>
            <w:pPr>
              <w:pStyle w:val="TableParagraph"/>
              <w:spacing w:line="274" w:lineRule="exact"/>
              <w:ind w:left="69"/>
              <w:rPr>
                <w:i/>
                <w:sz w:val="24"/>
              </w:rPr>
            </w:pPr>
            <w:r>
              <w:rPr>
                <w:i/>
                <w:sz w:val="24"/>
              </w:rPr>
              <w:t>Ismeretek:</w:t>
            </w:r>
          </w:p>
          <w:p>
            <w:pPr>
              <w:pStyle w:val="TableParagraph"/>
              <w:ind w:left="69"/>
              <w:rPr>
                <w:sz w:val="24"/>
              </w:rPr>
            </w:pPr>
            <w:r>
              <w:rPr>
                <w:sz w:val="24"/>
              </w:rPr>
              <w:t>Csillag</w:t>
            </w:r>
          </w:p>
          <w:p>
            <w:pPr>
              <w:pStyle w:val="TableParagraph"/>
              <w:ind w:left="69" w:right="1112"/>
              <w:rPr>
                <w:sz w:val="24"/>
              </w:rPr>
            </w:pPr>
            <w:r>
              <w:rPr>
                <w:sz w:val="24"/>
              </w:rPr>
              <w:t>Nap, napsugárzás Napkollektor, napelem</w:t>
            </w:r>
          </w:p>
        </w:tc>
        <w:tc>
          <w:tcPr>
            <w:tcW w:w="3414" w:type="dxa"/>
          </w:tcPr>
          <w:p>
            <w:pPr>
              <w:pStyle w:val="TableParagraph"/>
              <w:ind w:left="71" w:right="387"/>
              <w:rPr>
                <w:sz w:val="24"/>
              </w:rPr>
            </w:pPr>
            <w:r>
              <w:rPr>
                <w:sz w:val="24"/>
              </w:rPr>
              <w:t>Példák a napenergia közvetlen hasznosítására.</w:t>
            </w:r>
          </w:p>
          <w:p>
            <w:pPr>
              <w:pStyle w:val="TableParagraph"/>
              <w:spacing w:before="3"/>
              <w:rPr>
                <w:sz w:val="23"/>
              </w:rPr>
            </w:pPr>
          </w:p>
          <w:p>
            <w:pPr>
              <w:pStyle w:val="TableParagraph"/>
              <w:ind w:left="71" w:right="980"/>
              <w:rPr>
                <w:sz w:val="24"/>
              </w:rPr>
            </w:pPr>
            <w:r>
              <w:rPr>
                <w:sz w:val="24"/>
              </w:rPr>
              <w:t>Hogyan jut el hozzánk a napsugárzás?</w:t>
            </w:r>
          </w:p>
          <w:p>
            <w:pPr>
              <w:pStyle w:val="TableParagraph"/>
              <w:rPr>
                <w:sz w:val="24"/>
              </w:rPr>
            </w:pPr>
          </w:p>
          <w:p>
            <w:pPr>
              <w:pStyle w:val="TableParagraph"/>
              <w:ind w:left="71"/>
              <w:rPr>
                <w:sz w:val="24"/>
              </w:rPr>
            </w:pPr>
            <w:r>
              <w:rPr>
                <w:sz w:val="24"/>
              </w:rPr>
              <w:t>A Nap – és a csillagok -</w:t>
            </w:r>
          </w:p>
          <w:p>
            <w:pPr>
              <w:pStyle w:val="TableParagraph"/>
              <w:ind w:left="71"/>
              <w:rPr>
                <w:sz w:val="24"/>
              </w:rPr>
            </w:pPr>
            <w:r>
              <w:rPr>
                <w:sz w:val="24"/>
              </w:rPr>
              <w:t>„működésének” elemi szintű</w:t>
            </w:r>
          </w:p>
          <w:p>
            <w:pPr>
              <w:pStyle w:val="TableParagraph"/>
              <w:spacing w:before="1"/>
              <w:ind w:left="71"/>
              <w:rPr>
                <w:sz w:val="24"/>
              </w:rPr>
            </w:pPr>
            <w:r>
              <w:rPr>
                <w:sz w:val="24"/>
              </w:rPr>
              <w:t>magyarázata.</w:t>
            </w:r>
          </w:p>
        </w:tc>
        <w:tc>
          <w:tcPr>
            <w:tcW w:w="2408" w:type="dxa"/>
          </w:tcPr>
          <w:p>
            <w:pPr>
              <w:pStyle w:val="TableParagraph"/>
              <w:spacing w:line="268" w:lineRule="exact"/>
              <w:ind w:left="69"/>
              <w:rPr>
                <w:i/>
                <w:sz w:val="24"/>
              </w:rPr>
            </w:pPr>
            <w:r>
              <w:rPr>
                <w:i/>
                <w:sz w:val="24"/>
              </w:rPr>
              <w:t>Mindennapi élet:</w:t>
            </w:r>
          </w:p>
          <w:p>
            <w:pPr>
              <w:pStyle w:val="TableParagraph"/>
              <w:numPr>
                <w:ilvl w:val="0"/>
                <w:numId w:val="20"/>
              </w:numPr>
              <w:tabs>
                <w:tab w:pos="209" w:val="left" w:leader="none"/>
              </w:tabs>
              <w:spacing w:line="240" w:lineRule="auto" w:before="0" w:after="0"/>
              <w:ind w:left="69" w:right="132" w:firstLine="0"/>
              <w:jc w:val="left"/>
              <w:rPr>
                <w:sz w:val="24"/>
              </w:rPr>
            </w:pPr>
            <w:r>
              <w:rPr>
                <w:sz w:val="24"/>
              </w:rPr>
              <w:t>a napsugárzás közvetlen </w:t>
            </w:r>
            <w:r>
              <w:rPr>
                <w:spacing w:val="-3"/>
                <w:sz w:val="24"/>
              </w:rPr>
              <w:t>hasznosítása </w:t>
            </w:r>
            <w:r>
              <w:rPr>
                <w:sz w:val="24"/>
              </w:rPr>
              <w:t>(napkollektorok, napelemek) </w:t>
            </w:r>
            <w:r>
              <w:rPr>
                <w:i/>
                <w:sz w:val="24"/>
              </w:rPr>
              <w:t>Mezőgazdaság</w:t>
            </w:r>
            <w:r>
              <w:rPr>
                <w:sz w:val="24"/>
              </w:rPr>
              <w:t>: üvegházak, fóliasátrak </w:t>
            </w:r>
            <w:r>
              <w:rPr>
                <w:i/>
                <w:sz w:val="24"/>
              </w:rPr>
              <w:t>Űrkutatás,</w:t>
            </w:r>
            <w:r>
              <w:rPr>
                <w:i/>
                <w:spacing w:val="-2"/>
                <w:sz w:val="24"/>
              </w:rPr>
              <w:t> </w:t>
            </w:r>
            <w:r>
              <w:rPr>
                <w:i/>
                <w:sz w:val="24"/>
              </w:rPr>
              <w:t>technika</w:t>
            </w:r>
            <w:r>
              <w:rPr>
                <w:sz w:val="24"/>
              </w:rPr>
              <w:t>:</w:t>
            </w:r>
          </w:p>
          <w:p>
            <w:pPr>
              <w:pStyle w:val="TableParagraph"/>
              <w:numPr>
                <w:ilvl w:val="0"/>
                <w:numId w:val="20"/>
              </w:numPr>
              <w:tabs>
                <w:tab w:pos="209" w:val="left" w:leader="none"/>
              </w:tabs>
              <w:spacing w:line="240" w:lineRule="auto" w:before="0" w:after="0"/>
              <w:ind w:left="69" w:right="256" w:firstLine="0"/>
              <w:jc w:val="left"/>
              <w:rPr>
                <w:i/>
                <w:sz w:val="24"/>
              </w:rPr>
            </w:pPr>
            <w:r>
              <w:rPr>
                <w:sz w:val="24"/>
              </w:rPr>
              <w:t>mesterséges </w:t>
            </w:r>
            <w:r>
              <w:rPr>
                <w:spacing w:val="-4"/>
                <w:sz w:val="24"/>
              </w:rPr>
              <w:t>holdak, </w:t>
            </w:r>
            <w:r>
              <w:rPr>
                <w:sz w:val="24"/>
              </w:rPr>
              <w:t>űrállomások energiaellátása </w:t>
            </w:r>
            <w:r>
              <w:rPr>
                <w:i/>
                <w:sz w:val="24"/>
              </w:rPr>
              <w:t>Hírközlés,</w:t>
            </w:r>
            <w:r>
              <w:rPr>
                <w:i/>
                <w:spacing w:val="-1"/>
                <w:sz w:val="24"/>
              </w:rPr>
              <w:t> </w:t>
            </w:r>
            <w:r>
              <w:rPr>
                <w:i/>
                <w:sz w:val="24"/>
              </w:rPr>
              <w:t>technika:</w:t>
            </w:r>
          </w:p>
          <w:p>
            <w:pPr>
              <w:pStyle w:val="TableParagraph"/>
              <w:numPr>
                <w:ilvl w:val="0"/>
                <w:numId w:val="20"/>
              </w:numPr>
              <w:tabs>
                <w:tab w:pos="209" w:val="left" w:leader="none"/>
              </w:tabs>
              <w:spacing w:line="240" w:lineRule="auto" w:before="0" w:after="0"/>
              <w:ind w:left="69" w:right="150" w:firstLine="0"/>
              <w:jc w:val="left"/>
              <w:rPr>
                <w:sz w:val="24"/>
              </w:rPr>
            </w:pPr>
            <w:r>
              <w:rPr>
                <w:sz w:val="24"/>
              </w:rPr>
              <w:t>napelemes </w:t>
            </w:r>
            <w:r>
              <w:rPr>
                <w:spacing w:val="-3"/>
                <w:sz w:val="24"/>
              </w:rPr>
              <w:t>telefonok, </w:t>
            </w:r>
            <w:r>
              <w:rPr>
                <w:sz w:val="24"/>
              </w:rPr>
              <w:t>mérőállomások, menetrend-táblák</w:t>
            </w:r>
          </w:p>
        </w:tc>
      </w:tr>
      <w:tr>
        <w:trPr>
          <w:trHeight w:val="4137" w:hRule="atLeast"/>
        </w:trPr>
        <w:tc>
          <w:tcPr>
            <w:tcW w:w="3411" w:type="dxa"/>
            <w:tcBorders>
              <w:bottom w:val="nil"/>
            </w:tcBorders>
          </w:tcPr>
          <w:p>
            <w:pPr>
              <w:pStyle w:val="TableParagraph"/>
              <w:ind w:left="69" w:right="419"/>
              <w:rPr>
                <w:sz w:val="24"/>
              </w:rPr>
            </w:pPr>
            <w:r>
              <w:rPr>
                <w:i/>
                <w:sz w:val="24"/>
              </w:rPr>
              <w:t>Problémák, jelenségek, </w:t>
            </w:r>
            <w:r>
              <w:rPr>
                <w:i/>
                <w:sz w:val="24"/>
              </w:rPr>
              <w:t>gyakorlati alkalmazások: </w:t>
            </w:r>
            <w:r>
              <w:rPr>
                <w:sz w:val="24"/>
              </w:rPr>
              <w:t>Mivel fűtünk, ha begyújtunk?</w:t>
            </w:r>
          </w:p>
          <w:p>
            <w:pPr>
              <w:pStyle w:val="TableParagraph"/>
              <w:ind w:left="69" w:right="201"/>
              <w:rPr>
                <w:sz w:val="24"/>
              </w:rPr>
            </w:pPr>
            <w:r>
              <w:rPr>
                <w:sz w:val="24"/>
              </w:rPr>
              <w:t>Hogyan keletkezett a szén, a kőolaj és a földgáz? Mennyi </w:t>
            </w:r>
            <w:r>
              <w:rPr>
                <w:spacing w:val="-5"/>
                <w:sz w:val="24"/>
              </w:rPr>
              <w:t>van </w:t>
            </w:r>
            <w:r>
              <w:rPr>
                <w:sz w:val="24"/>
              </w:rPr>
              <w:t>belőlük?</w:t>
            </w:r>
          </w:p>
          <w:p>
            <w:pPr>
              <w:pStyle w:val="TableParagraph"/>
              <w:ind w:left="69" w:right="739"/>
              <w:rPr>
                <w:sz w:val="24"/>
              </w:rPr>
            </w:pPr>
            <w:r>
              <w:rPr>
                <w:sz w:val="24"/>
              </w:rPr>
              <w:t>A Nap szerepe a növények életében.</w:t>
            </w:r>
          </w:p>
          <w:p>
            <w:pPr>
              <w:pStyle w:val="TableParagraph"/>
              <w:ind w:left="69" w:right="1106"/>
              <w:rPr>
                <w:sz w:val="24"/>
              </w:rPr>
            </w:pPr>
            <w:r>
              <w:rPr>
                <w:sz w:val="24"/>
              </w:rPr>
              <w:t>Mi mozgatja a szelet? Mi a Nap szerepe a víz körforgásában?</w:t>
            </w:r>
          </w:p>
          <w:p>
            <w:pPr>
              <w:pStyle w:val="TableParagraph"/>
              <w:spacing w:line="274" w:lineRule="exact"/>
              <w:ind w:left="69"/>
              <w:rPr>
                <w:i/>
                <w:sz w:val="24"/>
              </w:rPr>
            </w:pPr>
            <w:r>
              <w:rPr>
                <w:i/>
                <w:sz w:val="24"/>
              </w:rPr>
              <w:t>Ismeretek:</w:t>
            </w:r>
          </w:p>
          <w:p>
            <w:pPr>
              <w:pStyle w:val="TableParagraph"/>
              <w:ind w:left="69" w:right="679"/>
              <w:rPr>
                <w:sz w:val="24"/>
              </w:rPr>
            </w:pPr>
            <w:r>
              <w:rPr>
                <w:sz w:val="24"/>
              </w:rPr>
              <w:t>Megújuló és nem megújuló energiaforrások.</w:t>
            </w:r>
          </w:p>
          <w:p>
            <w:pPr>
              <w:pStyle w:val="TableParagraph"/>
              <w:spacing w:line="264" w:lineRule="exact"/>
              <w:ind w:left="69"/>
              <w:rPr>
                <w:sz w:val="24"/>
              </w:rPr>
            </w:pPr>
            <w:r>
              <w:rPr>
                <w:sz w:val="24"/>
              </w:rPr>
              <w:t>Energiatakarékosság</w:t>
            </w:r>
          </w:p>
        </w:tc>
        <w:tc>
          <w:tcPr>
            <w:tcW w:w="3414" w:type="dxa"/>
            <w:tcBorders>
              <w:bottom w:val="nil"/>
            </w:tcBorders>
          </w:tcPr>
          <w:p>
            <w:pPr>
              <w:pStyle w:val="TableParagraph"/>
              <w:ind w:left="71" w:right="714"/>
              <w:rPr>
                <w:sz w:val="24"/>
              </w:rPr>
            </w:pPr>
            <w:r>
              <w:rPr>
                <w:sz w:val="24"/>
              </w:rPr>
              <w:t>A háztartásban használatos energiaforrások.</w:t>
            </w:r>
          </w:p>
          <w:p>
            <w:pPr>
              <w:pStyle w:val="TableParagraph"/>
              <w:spacing w:before="3"/>
              <w:rPr>
                <w:sz w:val="23"/>
              </w:rPr>
            </w:pPr>
          </w:p>
          <w:p>
            <w:pPr>
              <w:pStyle w:val="TableParagraph"/>
              <w:ind w:left="71"/>
              <w:rPr>
                <w:sz w:val="24"/>
              </w:rPr>
            </w:pPr>
            <w:r>
              <w:rPr>
                <w:sz w:val="24"/>
              </w:rPr>
              <w:t>A tüzelőanyagok eredete, a Nap</w:t>
            </w:r>
          </w:p>
          <w:p>
            <w:pPr>
              <w:pStyle w:val="TableParagraph"/>
              <w:ind w:left="71"/>
              <w:rPr>
                <w:sz w:val="24"/>
              </w:rPr>
            </w:pPr>
            <w:r>
              <w:rPr>
                <w:sz w:val="24"/>
              </w:rPr>
              <w:t>szerepe jelenlegi</w:t>
            </w:r>
          </w:p>
          <w:p>
            <w:pPr>
              <w:pStyle w:val="TableParagraph"/>
              <w:ind w:left="71"/>
              <w:rPr>
                <w:sz w:val="24"/>
              </w:rPr>
            </w:pPr>
            <w:r>
              <w:rPr>
                <w:sz w:val="24"/>
              </w:rPr>
              <w:t>„energiaellátásunkban”</w:t>
            </w:r>
          </w:p>
          <w:p>
            <w:pPr>
              <w:pStyle w:val="TableParagraph"/>
              <w:rPr>
                <w:sz w:val="24"/>
              </w:rPr>
            </w:pPr>
          </w:p>
          <w:p>
            <w:pPr>
              <w:pStyle w:val="TableParagraph"/>
              <w:ind w:left="71" w:right="234"/>
              <w:rPr>
                <w:sz w:val="24"/>
              </w:rPr>
            </w:pPr>
            <w:r>
              <w:rPr>
                <w:sz w:val="24"/>
              </w:rPr>
              <w:t>Megújuló és nem megújuló energiaforrások – a nem megújuló energiaforrások véges volta.</w:t>
            </w:r>
          </w:p>
          <w:p>
            <w:pPr>
              <w:pStyle w:val="TableParagraph"/>
              <w:spacing w:before="10"/>
              <w:rPr>
                <w:sz w:val="23"/>
              </w:rPr>
            </w:pPr>
          </w:p>
          <w:p>
            <w:pPr>
              <w:pStyle w:val="TableParagraph"/>
              <w:ind w:left="71" w:right="280"/>
              <w:rPr>
                <w:sz w:val="24"/>
              </w:rPr>
            </w:pPr>
            <w:r>
              <w:rPr>
                <w:sz w:val="24"/>
              </w:rPr>
              <w:t>Gazdálkodás az energiával – az energiatakarékosság fontossága</w:t>
            </w:r>
          </w:p>
        </w:tc>
        <w:tc>
          <w:tcPr>
            <w:tcW w:w="2408" w:type="dxa"/>
            <w:tcBorders>
              <w:bottom w:val="nil"/>
            </w:tcBorders>
          </w:tcPr>
          <w:p>
            <w:pPr>
              <w:pStyle w:val="TableParagraph"/>
              <w:spacing w:line="268" w:lineRule="exact"/>
              <w:ind w:left="69"/>
              <w:rPr>
                <w:i/>
                <w:sz w:val="24"/>
              </w:rPr>
            </w:pPr>
            <w:r>
              <w:rPr>
                <w:i/>
                <w:sz w:val="24"/>
              </w:rPr>
              <w:t>Mindennapi élet:</w:t>
            </w:r>
          </w:p>
          <w:p>
            <w:pPr>
              <w:pStyle w:val="TableParagraph"/>
              <w:numPr>
                <w:ilvl w:val="0"/>
                <w:numId w:val="21"/>
              </w:numPr>
              <w:tabs>
                <w:tab w:pos="209" w:val="left" w:leader="none"/>
              </w:tabs>
              <w:spacing w:line="240" w:lineRule="auto" w:before="0" w:after="0"/>
              <w:ind w:left="69" w:right="681" w:firstLine="0"/>
              <w:jc w:val="left"/>
              <w:rPr>
                <w:sz w:val="24"/>
              </w:rPr>
            </w:pPr>
            <w:r>
              <w:rPr>
                <w:sz w:val="24"/>
              </w:rPr>
              <w:t>tüzelés </w:t>
            </w:r>
            <w:r>
              <w:rPr>
                <w:spacing w:val="-4"/>
                <w:sz w:val="24"/>
              </w:rPr>
              <w:t>szénnel, </w:t>
            </w:r>
            <w:r>
              <w:rPr>
                <w:sz w:val="24"/>
              </w:rPr>
              <w:t>gázzal,</w:t>
            </w:r>
            <w:r>
              <w:rPr>
                <w:spacing w:val="-1"/>
                <w:sz w:val="24"/>
              </w:rPr>
              <w:t> </w:t>
            </w:r>
            <w:r>
              <w:rPr>
                <w:sz w:val="24"/>
              </w:rPr>
              <w:t>fával</w:t>
            </w:r>
          </w:p>
          <w:p>
            <w:pPr>
              <w:pStyle w:val="TableParagraph"/>
              <w:numPr>
                <w:ilvl w:val="0"/>
                <w:numId w:val="21"/>
              </w:numPr>
              <w:tabs>
                <w:tab w:pos="209" w:val="left" w:leader="none"/>
              </w:tabs>
              <w:spacing w:line="240" w:lineRule="auto" w:before="0" w:after="0"/>
              <w:ind w:left="69" w:right="609" w:firstLine="0"/>
              <w:jc w:val="left"/>
              <w:rPr>
                <w:sz w:val="24"/>
              </w:rPr>
            </w:pPr>
            <w:r>
              <w:rPr>
                <w:sz w:val="24"/>
              </w:rPr>
              <w:t>égéstermékek, </w:t>
            </w:r>
            <w:r>
              <w:rPr>
                <w:spacing w:val="-1"/>
                <w:sz w:val="24"/>
              </w:rPr>
              <w:t>környezetvédelmi </w:t>
            </w:r>
            <w:r>
              <w:rPr>
                <w:sz w:val="24"/>
              </w:rPr>
              <w:t>problémák</w:t>
            </w:r>
          </w:p>
          <w:p>
            <w:pPr>
              <w:pStyle w:val="TableParagraph"/>
              <w:numPr>
                <w:ilvl w:val="0"/>
                <w:numId w:val="21"/>
              </w:numPr>
              <w:tabs>
                <w:tab w:pos="209" w:val="left" w:leader="none"/>
              </w:tabs>
              <w:spacing w:line="240" w:lineRule="auto" w:before="0" w:after="0"/>
              <w:ind w:left="69" w:right="476" w:firstLine="0"/>
              <w:jc w:val="left"/>
              <w:rPr>
                <w:sz w:val="24"/>
              </w:rPr>
            </w:pPr>
            <w:r>
              <w:rPr>
                <w:sz w:val="24"/>
              </w:rPr>
              <w:t>napkollektorok </w:t>
            </w:r>
            <w:r>
              <w:rPr>
                <w:spacing w:val="-9"/>
                <w:sz w:val="24"/>
              </w:rPr>
              <w:t>és </w:t>
            </w:r>
            <w:r>
              <w:rPr>
                <w:sz w:val="24"/>
              </w:rPr>
              <w:t>napelemek a háztartásokban</w:t>
            </w:r>
          </w:p>
          <w:p>
            <w:pPr>
              <w:pStyle w:val="TableParagraph"/>
              <w:numPr>
                <w:ilvl w:val="0"/>
                <w:numId w:val="21"/>
              </w:numPr>
              <w:tabs>
                <w:tab w:pos="209" w:val="left" w:leader="none"/>
              </w:tabs>
              <w:spacing w:line="275" w:lineRule="exact" w:before="0" w:after="0"/>
              <w:ind w:left="208" w:right="0" w:hanging="140"/>
              <w:jc w:val="left"/>
              <w:rPr>
                <w:sz w:val="24"/>
              </w:rPr>
            </w:pPr>
            <w:r>
              <w:rPr>
                <w:sz w:val="24"/>
              </w:rPr>
              <w:t>mi mennyibe</w:t>
            </w:r>
            <w:r>
              <w:rPr>
                <w:spacing w:val="-2"/>
                <w:sz w:val="24"/>
              </w:rPr>
              <w:t> </w:t>
            </w:r>
            <w:r>
              <w:rPr>
                <w:sz w:val="24"/>
              </w:rPr>
              <w:t>kerül?</w:t>
            </w:r>
          </w:p>
          <w:p>
            <w:pPr>
              <w:pStyle w:val="TableParagraph"/>
              <w:numPr>
                <w:ilvl w:val="0"/>
                <w:numId w:val="21"/>
              </w:numPr>
              <w:tabs>
                <w:tab w:pos="209" w:val="left" w:leader="none"/>
              </w:tabs>
              <w:spacing w:line="275" w:lineRule="exact" w:before="0" w:after="0"/>
              <w:ind w:left="208" w:right="0" w:hanging="140"/>
              <w:jc w:val="left"/>
              <w:rPr>
                <w:sz w:val="24"/>
              </w:rPr>
            </w:pPr>
            <w:r>
              <w:rPr>
                <w:sz w:val="24"/>
              </w:rPr>
              <w:t>melyik</w:t>
            </w:r>
            <w:r>
              <w:rPr>
                <w:spacing w:val="-1"/>
                <w:sz w:val="24"/>
              </w:rPr>
              <w:t> </w:t>
            </w:r>
            <w:r>
              <w:rPr>
                <w:sz w:val="24"/>
              </w:rPr>
              <w:t>fűtés</w:t>
            </w:r>
          </w:p>
          <w:p>
            <w:pPr>
              <w:pStyle w:val="TableParagraph"/>
              <w:ind w:left="69"/>
              <w:rPr>
                <w:sz w:val="24"/>
              </w:rPr>
            </w:pPr>
            <w:r>
              <w:rPr>
                <w:sz w:val="24"/>
              </w:rPr>
              <w:t>mennyire hatékony?</w:t>
            </w:r>
          </w:p>
          <w:p>
            <w:pPr>
              <w:pStyle w:val="TableParagraph"/>
              <w:numPr>
                <w:ilvl w:val="0"/>
                <w:numId w:val="21"/>
              </w:numPr>
              <w:tabs>
                <w:tab w:pos="209" w:val="left" w:leader="none"/>
              </w:tabs>
              <w:spacing w:line="240" w:lineRule="auto" w:before="0" w:after="0"/>
              <w:ind w:left="69" w:right="756" w:firstLine="0"/>
              <w:jc w:val="left"/>
              <w:rPr>
                <w:sz w:val="24"/>
              </w:rPr>
            </w:pPr>
            <w:r>
              <w:rPr>
                <w:sz w:val="24"/>
              </w:rPr>
              <w:t>hogyan lehet </w:t>
            </w:r>
            <w:r>
              <w:rPr>
                <w:spacing w:val="-1"/>
                <w:sz w:val="24"/>
              </w:rPr>
              <w:t>takarékoskodni?</w:t>
            </w:r>
          </w:p>
        </w:tc>
      </w:tr>
      <w:tr>
        <w:trPr>
          <w:trHeight w:val="830" w:hRule="atLeast"/>
        </w:trPr>
        <w:tc>
          <w:tcPr>
            <w:tcW w:w="3411" w:type="dxa"/>
            <w:tcBorders>
              <w:top w:val="nil"/>
            </w:tcBorders>
          </w:tcPr>
          <w:p>
            <w:pPr>
              <w:pStyle w:val="TableParagraph"/>
              <w:rPr>
                <w:sz w:val="24"/>
              </w:rPr>
            </w:pPr>
          </w:p>
        </w:tc>
        <w:tc>
          <w:tcPr>
            <w:tcW w:w="3414" w:type="dxa"/>
            <w:tcBorders>
              <w:top w:val="nil"/>
            </w:tcBorders>
          </w:tcPr>
          <w:p>
            <w:pPr>
              <w:pStyle w:val="TableParagraph"/>
              <w:spacing w:line="268" w:lineRule="exact"/>
              <w:ind w:left="71"/>
              <w:rPr>
                <w:sz w:val="24"/>
              </w:rPr>
            </w:pPr>
            <w:r>
              <w:rPr>
                <w:sz w:val="24"/>
              </w:rPr>
              <w:t>Környezetvédelem</w:t>
            </w:r>
          </w:p>
        </w:tc>
        <w:tc>
          <w:tcPr>
            <w:tcW w:w="2408" w:type="dxa"/>
            <w:tcBorders>
              <w:top w:val="nil"/>
            </w:tcBorders>
          </w:tcPr>
          <w:p>
            <w:pPr>
              <w:pStyle w:val="TableParagraph"/>
              <w:rPr>
                <w:sz w:val="24"/>
              </w:rPr>
            </w:pPr>
          </w:p>
        </w:tc>
      </w:tr>
      <w:tr>
        <w:trPr>
          <w:trHeight w:val="1105" w:hRule="atLeast"/>
        </w:trPr>
        <w:tc>
          <w:tcPr>
            <w:tcW w:w="3411" w:type="dxa"/>
          </w:tcPr>
          <w:p>
            <w:pPr>
              <w:pStyle w:val="TableParagraph"/>
              <w:spacing w:before="6"/>
              <w:rPr>
                <w:sz w:val="35"/>
              </w:rPr>
            </w:pPr>
          </w:p>
          <w:p>
            <w:pPr>
              <w:pStyle w:val="TableParagraph"/>
              <w:spacing w:before="1"/>
              <w:ind w:left="417"/>
              <w:rPr>
                <w:b/>
                <w:sz w:val="24"/>
              </w:rPr>
            </w:pPr>
            <w:r>
              <w:rPr>
                <w:b/>
                <w:sz w:val="24"/>
              </w:rPr>
              <w:t>Kulcsfogalmak/fogalmak</w:t>
            </w:r>
          </w:p>
        </w:tc>
        <w:tc>
          <w:tcPr>
            <w:tcW w:w="5822" w:type="dxa"/>
            <w:gridSpan w:val="2"/>
          </w:tcPr>
          <w:p>
            <w:pPr>
              <w:pStyle w:val="TableParagraph"/>
              <w:spacing w:line="268" w:lineRule="exact"/>
              <w:ind w:left="71"/>
              <w:rPr>
                <w:sz w:val="24"/>
              </w:rPr>
            </w:pPr>
            <w:r>
              <w:rPr>
                <w:sz w:val="24"/>
              </w:rPr>
              <w:t>Hőmérséklet, mozgás, hely-, helyzetváltoztatás, mágnes,</w:t>
            </w:r>
          </w:p>
          <w:p>
            <w:pPr>
              <w:pStyle w:val="TableParagraph"/>
              <w:spacing w:line="270" w:lineRule="atLeast"/>
              <w:ind w:left="71" w:right="589"/>
              <w:rPr>
                <w:sz w:val="24"/>
              </w:rPr>
            </w:pPr>
            <w:r>
              <w:rPr>
                <w:sz w:val="24"/>
              </w:rPr>
              <w:t>vonzás, taszítás, gravitációs kölcsönhatás, hőterjedés, energia, energiaforrás, energiahordozó, energiagazdálkodás, energiatakarékosság.</w:t>
            </w:r>
          </w:p>
        </w:tc>
      </w:tr>
    </w:tbl>
    <w:p>
      <w:pPr>
        <w:pStyle w:val="BodyText"/>
        <w:rPr>
          <w:sz w:val="20"/>
        </w:rPr>
      </w:pPr>
    </w:p>
    <w:p>
      <w:pPr>
        <w:pStyle w:val="BodyText"/>
        <w:rPr>
          <w:sz w:val="20"/>
        </w:rPr>
      </w:pPr>
    </w:p>
    <w:p>
      <w:pPr>
        <w:pStyle w:val="BodyText"/>
        <w:rPr>
          <w:sz w:val="20"/>
        </w:rPr>
      </w:pPr>
    </w:p>
    <w:p>
      <w:pPr>
        <w:pStyle w:val="BodyText"/>
        <w:spacing w:before="1"/>
        <w:rPr>
          <w:sz w:val="27"/>
        </w:rPr>
      </w:pPr>
    </w:p>
    <w:p>
      <w:pPr>
        <w:pStyle w:val="Heading1"/>
        <w:numPr>
          <w:ilvl w:val="0"/>
          <w:numId w:val="14"/>
        </w:numPr>
        <w:tabs>
          <w:tab w:pos="685" w:val="left" w:leader="none"/>
        </w:tabs>
        <w:spacing w:line="240" w:lineRule="auto" w:before="98" w:after="0"/>
        <w:ind w:left="684" w:right="0" w:hanging="469"/>
        <w:jc w:val="left"/>
        <w:rPr>
          <w:b w:val="0"/>
          <w:sz w:val="24"/>
        </w:rPr>
      </w:pPr>
      <w:r>
        <w:rPr>
          <w:color w:val="FF0000"/>
        </w:rPr>
        <w:t>témakör: A Föld és a Világegyetem </w:t>
      </w:r>
      <w:r>
        <w:rPr>
          <w:b w:val="0"/>
          <w:sz w:val="24"/>
        </w:rPr>
        <w:t>(8</w:t>
      </w:r>
      <w:r>
        <w:rPr>
          <w:b w:val="0"/>
          <w:spacing w:val="-34"/>
          <w:sz w:val="24"/>
        </w:rPr>
        <w:t> </w:t>
      </w:r>
      <w:r>
        <w:rPr>
          <w:b w:val="0"/>
          <w:sz w:val="24"/>
        </w:rPr>
        <w:t>óra)</w:t>
      </w:r>
    </w:p>
    <w:p>
      <w:pPr>
        <w:spacing w:after="0" w:line="240" w:lineRule="auto"/>
        <w:jc w:val="left"/>
        <w:rPr>
          <w:sz w:val="24"/>
        </w:rPr>
        <w:sectPr>
          <w:pgSz w:w="11910" w:h="16840"/>
          <w:pgMar w:top="1400" w:bottom="280" w:left="1200" w:right="1160"/>
        </w:sectPr>
      </w:pPr>
    </w:p>
    <w:p>
      <w:pPr>
        <w:spacing w:before="69"/>
        <w:ind w:left="216" w:right="343" w:firstLine="0"/>
        <w:jc w:val="left"/>
        <w:rPr>
          <w:sz w:val="24"/>
        </w:rPr>
      </w:pPr>
      <w:r>
        <w:rPr>
          <w:sz w:val="24"/>
        </w:rPr>
        <w:t>A témakör </w:t>
      </w:r>
      <w:r>
        <w:rPr>
          <w:b/>
          <w:sz w:val="24"/>
        </w:rPr>
        <w:t>A Föld és a Világegyetem </w:t>
      </w:r>
      <w:r>
        <w:rPr>
          <w:sz w:val="24"/>
        </w:rPr>
        <w:t>c. kerettantervi tematikai egységre fordítható 9 órából 7 órát, és a </w:t>
      </w:r>
      <w:r>
        <w:rPr>
          <w:b/>
          <w:sz w:val="24"/>
        </w:rPr>
        <w:t>Tájékozódás a valóságban és a térképen c. </w:t>
      </w:r>
      <w:r>
        <w:rPr>
          <w:sz w:val="24"/>
        </w:rPr>
        <w:t>kerettantervi tematikai egységre fordítható 9 órából 2 órát használ fel.</w:t>
      </w:r>
    </w:p>
    <w:p>
      <w:pPr>
        <w:pStyle w:val="BodyText"/>
        <w:spacing w:before="1"/>
      </w:pPr>
    </w:p>
    <w:p>
      <w:pPr>
        <w:spacing w:before="0"/>
        <w:ind w:left="216" w:right="584" w:firstLine="0"/>
        <w:jc w:val="left"/>
        <w:rPr>
          <w:sz w:val="24"/>
        </w:rPr>
      </w:pPr>
      <w:r>
        <w:rPr>
          <w:b/>
          <w:color w:val="00AF50"/>
          <w:sz w:val="24"/>
        </w:rPr>
        <w:t>A Föld és a Világegyetem </w:t>
      </w:r>
      <w:r>
        <w:rPr>
          <w:color w:val="00AF50"/>
          <w:sz w:val="24"/>
        </w:rPr>
        <w:t>c. kerettantervi tematikai egységben a III. témakörre vonatkozó részeket zölddel jelöltük.</w:t>
      </w:r>
    </w:p>
    <w:p>
      <w:pPr>
        <w:pStyle w:val="BodyText"/>
        <w:ind w:left="216"/>
      </w:pPr>
      <w:r>
        <w:rPr/>
        <w:t>A feketével hagyott részek másik témakör tananyagához tartoznak.</w:t>
      </w:r>
    </w:p>
    <w:p>
      <w:pPr>
        <w:pStyle w:val="BodyText"/>
        <w:rPr>
          <w:sz w:val="20"/>
        </w:rPr>
      </w:pPr>
    </w:p>
    <w:p>
      <w:pPr>
        <w:pStyle w:val="BodyText"/>
        <w:rPr>
          <w:sz w:val="20"/>
        </w:rPr>
      </w:pPr>
    </w:p>
    <w:p>
      <w:pPr>
        <w:pStyle w:val="BodyText"/>
        <w:spacing w:before="9" w:after="1"/>
        <w:rPr>
          <w:sz w:val="16"/>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29"/>
        <w:gridCol w:w="3371"/>
        <w:gridCol w:w="140"/>
        <w:gridCol w:w="1179"/>
        <w:gridCol w:w="1160"/>
      </w:tblGrid>
      <w:tr>
        <w:trPr>
          <w:trHeight w:val="275" w:hRule="atLeast"/>
        </w:trPr>
        <w:tc>
          <w:tcPr>
            <w:tcW w:w="2137" w:type="dxa"/>
            <w:vMerge w:val="restart"/>
          </w:tcPr>
          <w:p>
            <w:pPr>
              <w:pStyle w:val="TableParagraph"/>
              <w:spacing w:before="10"/>
              <w:rPr>
                <w:sz w:val="28"/>
              </w:rPr>
            </w:pPr>
          </w:p>
          <w:p>
            <w:pPr>
              <w:pStyle w:val="TableParagraph"/>
              <w:ind w:left="371" w:right="117" w:hanging="228"/>
              <w:rPr>
                <w:b/>
                <w:sz w:val="24"/>
              </w:rPr>
            </w:pPr>
            <w:r>
              <w:rPr>
                <w:b/>
                <w:sz w:val="24"/>
              </w:rPr>
              <w:t>Tematikai egység/ Fejlesztési cél</w:t>
            </w:r>
          </w:p>
        </w:tc>
        <w:tc>
          <w:tcPr>
            <w:tcW w:w="4740" w:type="dxa"/>
            <w:gridSpan w:val="3"/>
            <w:vMerge w:val="restart"/>
          </w:tcPr>
          <w:p>
            <w:pPr>
              <w:pStyle w:val="TableParagraph"/>
              <w:spacing w:before="10"/>
              <w:rPr>
                <w:sz w:val="28"/>
              </w:rPr>
            </w:pPr>
          </w:p>
          <w:p>
            <w:pPr>
              <w:pStyle w:val="TableParagraph"/>
              <w:ind w:left="1074"/>
              <w:rPr>
                <w:b/>
                <w:sz w:val="24"/>
              </w:rPr>
            </w:pPr>
            <w:r>
              <w:rPr>
                <w:b/>
                <w:sz w:val="24"/>
              </w:rPr>
              <w:t>A Föld és a Világegyetem</w:t>
            </w:r>
          </w:p>
        </w:tc>
        <w:tc>
          <w:tcPr>
            <w:tcW w:w="2339" w:type="dxa"/>
            <w:gridSpan w:val="2"/>
          </w:tcPr>
          <w:p>
            <w:pPr>
              <w:pStyle w:val="TableParagraph"/>
              <w:spacing w:line="256" w:lineRule="exact"/>
              <w:ind w:left="350"/>
              <w:rPr>
                <w:b/>
                <w:sz w:val="24"/>
              </w:rPr>
            </w:pPr>
            <w:r>
              <w:rPr>
                <w:b/>
                <w:sz w:val="24"/>
              </w:rPr>
              <w:t>Órakeret 11 óra</w:t>
            </w:r>
          </w:p>
        </w:tc>
      </w:tr>
      <w:tr>
        <w:trPr>
          <w:trHeight w:val="532" w:hRule="atLeast"/>
        </w:trPr>
        <w:tc>
          <w:tcPr>
            <w:tcW w:w="2137" w:type="dxa"/>
            <w:vMerge/>
            <w:tcBorders>
              <w:top w:val="nil"/>
            </w:tcBorders>
          </w:tcPr>
          <w:p>
            <w:pPr>
              <w:rPr>
                <w:sz w:val="2"/>
                <w:szCs w:val="2"/>
              </w:rPr>
            </w:pPr>
          </w:p>
        </w:tc>
        <w:tc>
          <w:tcPr>
            <w:tcW w:w="4740" w:type="dxa"/>
            <w:gridSpan w:val="3"/>
            <w:vMerge/>
            <w:tcBorders>
              <w:top w:val="nil"/>
            </w:tcBorders>
          </w:tcPr>
          <w:p>
            <w:pPr>
              <w:rPr>
                <w:sz w:val="2"/>
                <w:szCs w:val="2"/>
              </w:rPr>
            </w:pPr>
          </w:p>
        </w:tc>
        <w:tc>
          <w:tcPr>
            <w:tcW w:w="1179" w:type="dxa"/>
          </w:tcPr>
          <w:p>
            <w:pPr>
              <w:pStyle w:val="TableParagraph"/>
              <w:spacing w:before="2"/>
              <w:rPr>
                <w:sz w:val="18"/>
              </w:rPr>
            </w:pPr>
          </w:p>
          <w:p>
            <w:pPr>
              <w:pStyle w:val="TableParagraph"/>
              <w:ind w:left="227" w:right="218"/>
              <w:jc w:val="center"/>
              <w:rPr>
                <w:b/>
                <w:sz w:val="20"/>
              </w:rPr>
            </w:pPr>
            <w:r>
              <w:rPr>
                <w:b/>
                <w:sz w:val="20"/>
              </w:rPr>
              <w:t>tantervi</w:t>
            </w:r>
          </w:p>
        </w:tc>
        <w:tc>
          <w:tcPr>
            <w:tcW w:w="1160" w:type="dxa"/>
            <w:shd w:val="clear" w:color="auto" w:fill="32CC32"/>
          </w:tcPr>
          <w:p>
            <w:pPr>
              <w:pStyle w:val="TableParagraph"/>
              <w:spacing w:line="207" w:lineRule="exact" w:before="119"/>
              <w:ind w:left="146"/>
              <w:rPr>
                <w:b/>
                <w:sz w:val="18"/>
              </w:rPr>
            </w:pPr>
            <w:r>
              <w:rPr>
                <w:b/>
                <w:sz w:val="18"/>
              </w:rPr>
              <w:t>6.</w:t>
            </w:r>
            <w:r>
              <w:rPr>
                <w:b/>
                <w:spacing w:val="-2"/>
                <w:sz w:val="18"/>
              </w:rPr>
              <w:t> </w:t>
            </w:r>
            <w:r>
              <w:rPr>
                <w:b/>
                <w:sz w:val="18"/>
              </w:rPr>
              <w:t>évfolyam</w:t>
            </w:r>
          </w:p>
          <w:p>
            <w:pPr>
              <w:pStyle w:val="TableParagraph"/>
              <w:spacing w:line="186" w:lineRule="exact"/>
              <w:ind w:left="110"/>
              <w:rPr>
                <w:b/>
                <w:sz w:val="18"/>
              </w:rPr>
            </w:pPr>
            <w:r>
              <w:rPr>
                <w:b/>
                <w:sz w:val="18"/>
              </w:rPr>
              <w:t>III.</w:t>
            </w:r>
            <w:r>
              <w:rPr>
                <w:b/>
                <w:spacing w:val="-4"/>
                <w:sz w:val="18"/>
              </w:rPr>
              <w:t> </w:t>
            </w:r>
            <w:r>
              <w:rPr>
                <w:b/>
                <w:sz w:val="18"/>
              </w:rPr>
              <w:t>témakör</w:t>
            </w:r>
          </w:p>
        </w:tc>
      </w:tr>
      <w:tr>
        <w:trPr>
          <w:trHeight w:val="397" w:hRule="atLeast"/>
        </w:trPr>
        <w:tc>
          <w:tcPr>
            <w:tcW w:w="2137" w:type="dxa"/>
            <w:vMerge/>
            <w:tcBorders>
              <w:top w:val="nil"/>
            </w:tcBorders>
          </w:tcPr>
          <w:p>
            <w:pPr>
              <w:rPr>
                <w:sz w:val="2"/>
                <w:szCs w:val="2"/>
              </w:rPr>
            </w:pPr>
          </w:p>
        </w:tc>
        <w:tc>
          <w:tcPr>
            <w:tcW w:w="4740" w:type="dxa"/>
            <w:gridSpan w:val="3"/>
            <w:vMerge/>
            <w:tcBorders>
              <w:top w:val="nil"/>
            </w:tcBorders>
          </w:tcPr>
          <w:p>
            <w:pPr>
              <w:rPr>
                <w:sz w:val="2"/>
                <w:szCs w:val="2"/>
              </w:rPr>
            </w:pPr>
          </w:p>
        </w:tc>
        <w:tc>
          <w:tcPr>
            <w:tcW w:w="1179" w:type="dxa"/>
          </w:tcPr>
          <w:p>
            <w:pPr>
              <w:pStyle w:val="TableParagraph"/>
              <w:spacing w:line="259" w:lineRule="exact" w:before="119"/>
              <w:ind w:left="226" w:right="221"/>
              <w:jc w:val="center"/>
              <w:rPr>
                <w:b/>
                <w:sz w:val="24"/>
              </w:rPr>
            </w:pPr>
            <w:r>
              <w:rPr>
                <w:b/>
                <w:sz w:val="24"/>
              </w:rPr>
              <w:t>8 óra</w:t>
            </w:r>
          </w:p>
        </w:tc>
        <w:tc>
          <w:tcPr>
            <w:tcW w:w="1160" w:type="dxa"/>
            <w:shd w:val="clear" w:color="auto" w:fill="32CC32"/>
          </w:tcPr>
          <w:p>
            <w:pPr>
              <w:pStyle w:val="TableParagraph"/>
              <w:spacing w:line="259" w:lineRule="exact" w:before="119"/>
              <w:ind w:left="321"/>
              <w:rPr>
                <w:b/>
                <w:sz w:val="24"/>
              </w:rPr>
            </w:pPr>
            <w:r>
              <w:rPr>
                <w:b/>
                <w:sz w:val="24"/>
              </w:rPr>
              <w:t>7 óra</w:t>
            </w:r>
          </w:p>
        </w:tc>
      </w:tr>
      <w:tr>
        <w:trPr>
          <w:trHeight w:val="552" w:hRule="atLeast"/>
        </w:trPr>
        <w:tc>
          <w:tcPr>
            <w:tcW w:w="2137" w:type="dxa"/>
          </w:tcPr>
          <w:p>
            <w:pPr>
              <w:pStyle w:val="TableParagraph"/>
              <w:spacing w:before="134"/>
              <w:ind w:left="338"/>
              <w:rPr>
                <w:b/>
                <w:sz w:val="24"/>
              </w:rPr>
            </w:pPr>
            <w:r>
              <w:rPr>
                <w:b/>
                <w:sz w:val="24"/>
              </w:rPr>
              <w:t>Előzetes tudás</w:t>
            </w:r>
          </w:p>
        </w:tc>
        <w:tc>
          <w:tcPr>
            <w:tcW w:w="7079" w:type="dxa"/>
            <w:gridSpan w:val="5"/>
          </w:tcPr>
          <w:p>
            <w:pPr>
              <w:pStyle w:val="TableParagraph"/>
              <w:spacing w:line="268" w:lineRule="exact"/>
              <w:ind w:left="68"/>
              <w:rPr>
                <w:sz w:val="24"/>
              </w:rPr>
            </w:pPr>
            <w:r>
              <w:rPr>
                <w:color w:val="00AF50"/>
                <w:sz w:val="24"/>
              </w:rPr>
              <w:t>A Nap látszólagos napi járása, a Nap mint energiaforrás, </w:t>
            </w:r>
            <w:r>
              <w:rPr>
                <w:sz w:val="24"/>
              </w:rPr>
              <w:t>időjárás,</w:t>
            </w:r>
          </w:p>
          <w:p>
            <w:pPr>
              <w:pStyle w:val="TableParagraph"/>
              <w:spacing w:line="264" w:lineRule="exact"/>
              <w:ind w:left="68"/>
              <w:rPr>
                <w:sz w:val="24"/>
              </w:rPr>
            </w:pPr>
            <w:r>
              <w:rPr>
                <w:sz w:val="24"/>
              </w:rPr>
              <w:t>hőmérséklet, csapadék, szél.</w:t>
            </w:r>
          </w:p>
        </w:tc>
      </w:tr>
      <w:tr>
        <w:trPr>
          <w:trHeight w:val="4139" w:hRule="atLeast"/>
        </w:trPr>
        <w:tc>
          <w:tcPr>
            <w:tcW w:w="213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7"/>
              <w:ind w:left="100" w:right="92"/>
              <w:jc w:val="center"/>
              <w:rPr>
                <w:b/>
                <w:sz w:val="24"/>
              </w:rPr>
            </w:pPr>
            <w:r>
              <w:rPr>
                <w:b/>
                <w:sz w:val="24"/>
              </w:rPr>
              <w:t>A tematikai egység nevelési-fejlesztési céljai</w:t>
            </w:r>
          </w:p>
        </w:tc>
        <w:tc>
          <w:tcPr>
            <w:tcW w:w="7079" w:type="dxa"/>
            <w:gridSpan w:val="5"/>
          </w:tcPr>
          <w:p>
            <w:pPr>
              <w:pStyle w:val="TableParagraph"/>
              <w:ind w:left="68" w:right="44"/>
              <w:rPr>
                <w:sz w:val="24"/>
              </w:rPr>
            </w:pPr>
            <w:r>
              <w:rPr>
                <w:color w:val="00AF50"/>
                <w:sz w:val="24"/>
              </w:rPr>
              <w:t>A térbeli tájékozódás, a térfogalom fejlesztése átfogó kép kialakításával a Naprendszer felépítéséről, Földünknek a világegyetemben elfoglalt helyéről.</w:t>
            </w:r>
          </w:p>
          <w:p>
            <w:pPr>
              <w:pStyle w:val="TableParagraph"/>
              <w:ind w:left="68"/>
              <w:rPr>
                <w:sz w:val="24"/>
              </w:rPr>
            </w:pPr>
            <w:r>
              <w:rPr>
                <w:color w:val="00AF50"/>
                <w:sz w:val="24"/>
              </w:rPr>
              <w:t>A rendszerszemlélet fejlesztése a Nap, a Föld és a Hold mozgásai,</w:t>
            </w:r>
            <w:r>
              <w:rPr>
                <w:color w:val="00AF50"/>
                <w:spacing w:val="-15"/>
                <w:sz w:val="24"/>
              </w:rPr>
              <w:t> </w:t>
            </w:r>
            <w:r>
              <w:rPr>
                <w:color w:val="00AF50"/>
                <w:sz w:val="24"/>
              </w:rPr>
              <w:t>a</w:t>
            </w:r>
          </w:p>
          <w:p>
            <w:pPr>
              <w:pStyle w:val="TableParagraph"/>
              <w:ind w:left="68"/>
              <w:rPr>
                <w:sz w:val="24"/>
              </w:rPr>
            </w:pPr>
            <w:r>
              <w:rPr>
                <w:color w:val="00AF50"/>
                <w:sz w:val="24"/>
              </w:rPr>
              <w:t>közöttük levő kölcsönhatások és következményeik vizsgálata</w:t>
            </w:r>
            <w:r>
              <w:rPr>
                <w:color w:val="00AF50"/>
                <w:spacing w:val="-15"/>
                <w:sz w:val="24"/>
              </w:rPr>
              <w:t> </w:t>
            </w:r>
            <w:r>
              <w:rPr>
                <w:color w:val="00AF50"/>
                <w:sz w:val="24"/>
              </w:rPr>
              <w:t>során.</w:t>
            </w:r>
          </w:p>
          <w:p>
            <w:pPr>
              <w:pStyle w:val="TableParagraph"/>
              <w:ind w:left="68"/>
              <w:rPr>
                <w:sz w:val="24"/>
              </w:rPr>
            </w:pPr>
            <w:r>
              <w:rPr>
                <w:color w:val="00AF50"/>
                <w:sz w:val="24"/>
              </w:rPr>
              <w:t>Az oksági gondolkodás fejlesztése a természeti környezet jelenségeinek</w:t>
            </w:r>
          </w:p>
          <w:p>
            <w:pPr>
              <w:pStyle w:val="TableParagraph"/>
              <w:ind w:left="68" w:right="44"/>
              <w:rPr>
                <w:sz w:val="24"/>
              </w:rPr>
            </w:pPr>
            <w:r>
              <w:rPr>
                <w:color w:val="00AF50"/>
                <w:sz w:val="24"/>
              </w:rPr>
              <w:t>– a Hold fényváltozásainak, a napszakok, évszakok és az éghajlati övezetek kialakulásának – magyarázata, a légköri alapfolyamatok közötti oksági összefüggések feltárása során. Természeti törvények felismerése, alkalmazása a hétköznapi jelenségek értelmezésekor. </w:t>
            </w:r>
            <w:r>
              <w:rPr>
                <w:sz w:val="24"/>
              </w:rPr>
              <w:t>Különböző típusú információforrások használatának gyakoroltatása éghajlati diagramok, tematikus térképek révén.</w:t>
            </w:r>
          </w:p>
          <w:p>
            <w:pPr>
              <w:pStyle w:val="TableParagraph"/>
              <w:ind w:left="68" w:right="963"/>
              <w:rPr>
                <w:sz w:val="24"/>
              </w:rPr>
            </w:pPr>
            <w:r>
              <w:rPr>
                <w:sz w:val="24"/>
              </w:rPr>
              <w:t>A klímaváltozás és az emberi tevékenység közötti összefüggés felismerése, a személyes felelősség tudatosítása.</w:t>
            </w:r>
          </w:p>
          <w:p>
            <w:pPr>
              <w:pStyle w:val="TableParagraph"/>
              <w:spacing w:line="264" w:lineRule="exact"/>
              <w:ind w:left="68"/>
              <w:rPr>
                <w:sz w:val="24"/>
              </w:rPr>
            </w:pPr>
            <w:r>
              <w:rPr>
                <w:sz w:val="24"/>
              </w:rPr>
              <w:t>A tudományos megismeréshez kötődő történeti szemlélet formálása.</w:t>
            </w:r>
          </w:p>
        </w:tc>
      </w:tr>
      <w:tr>
        <w:trPr>
          <w:trHeight w:val="827" w:hRule="atLeast"/>
        </w:trPr>
        <w:tc>
          <w:tcPr>
            <w:tcW w:w="3366" w:type="dxa"/>
            <w:gridSpan w:val="2"/>
          </w:tcPr>
          <w:p>
            <w:pPr>
              <w:pStyle w:val="TableParagraph"/>
              <w:spacing w:line="276" w:lineRule="exact"/>
              <w:ind w:left="395" w:right="384"/>
              <w:jc w:val="center"/>
              <w:rPr>
                <w:b/>
                <w:sz w:val="24"/>
              </w:rPr>
            </w:pPr>
            <w:r>
              <w:rPr>
                <w:b/>
                <w:sz w:val="24"/>
              </w:rPr>
              <w:t>Problémák, jelenségek, gyakorlati alkalmazások, ismeretek</w:t>
            </w:r>
          </w:p>
        </w:tc>
        <w:tc>
          <w:tcPr>
            <w:tcW w:w="3371" w:type="dxa"/>
          </w:tcPr>
          <w:p>
            <w:pPr>
              <w:pStyle w:val="TableParagraph"/>
              <w:spacing w:before="8"/>
              <w:rPr>
                <w:sz w:val="23"/>
              </w:rPr>
            </w:pPr>
          </w:p>
          <w:p>
            <w:pPr>
              <w:pStyle w:val="TableParagraph"/>
              <w:ind w:left="361"/>
              <w:rPr>
                <w:b/>
                <w:sz w:val="24"/>
              </w:rPr>
            </w:pPr>
            <w:r>
              <w:rPr>
                <w:b/>
                <w:sz w:val="24"/>
              </w:rPr>
              <w:t>Fejlesztési követelmények</w:t>
            </w:r>
          </w:p>
        </w:tc>
        <w:tc>
          <w:tcPr>
            <w:tcW w:w="2479" w:type="dxa"/>
            <w:gridSpan w:val="3"/>
          </w:tcPr>
          <w:p>
            <w:pPr>
              <w:pStyle w:val="TableParagraph"/>
              <w:spacing w:before="8"/>
              <w:rPr>
                <w:sz w:val="23"/>
              </w:rPr>
            </w:pPr>
          </w:p>
          <w:p>
            <w:pPr>
              <w:pStyle w:val="TableParagraph"/>
              <w:ind w:left="157"/>
              <w:rPr>
                <w:b/>
                <w:sz w:val="24"/>
              </w:rPr>
            </w:pPr>
            <w:r>
              <w:rPr>
                <w:b/>
                <w:sz w:val="24"/>
              </w:rPr>
              <w:t>Kapcsolódási pontok</w:t>
            </w:r>
          </w:p>
        </w:tc>
      </w:tr>
      <w:tr>
        <w:trPr>
          <w:trHeight w:val="4416" w:hRule="atLeast"/>
        </w:trPr>
        <w:tc>
          <w:tcPr>
            <w:tcW w:w="3366" w:type="dxa"/>
            <w:gridSpan w:val="2"/>
          </w:tcPr>
          <w:p>
            <w:pPr>
              <w:pStyle w:val="TableParagraph"/>
              <w:ind w:left="107" w:right="156"/>
              <w:rPr>
                <w:sz w:val="24"/>
              </w:rPr>
            </w:pPr>
            <w:r>
              <w:rPr>
                <w:i/>
                <w:color w:val="00AF50"/>
                <w:sz w:val="24"/>
              </w:rPr>
              <w:t>Problémák, jelenségek, </w:t>
            </w:r>
            <w:r>
              <w:rPr>
                <w:i/>
                <w:color w:val="00AF50"/>
                <w:sz w:val="24"/>
              </w:rPr>
              <w:t>gyakorlati alkalmazások: </w:t>
            </w:r>
            <w:r>
              <w:rPr>
                <w:color w:val="00AF50"/>
                <w:sz w:val="24"/>
              </w:rPr>
              <w:t>Hogyan állapítható meg éjszaka iránytű nélkül az északi irány? Miért látjuk másnak a csillagos égboltot a különböző évszakokban?</w:t>
            </w:r>
          </w:p>
          <w:p>
            <w:pPr>
              <w:pStyle w:val="TableParagraph"/>
              <w:ind w:left="107" w:right="576"/>
              <w:rPr>
                <w:sz w:val="24"/>
              </w:rPr>
            </w:pPr>
            <w:r>
              <w:rPr>
                <w:color w:val="00AF50"/>
                <w:sz w:val="24"/>
              </w:rPr>
              <w:t>Miért van a sarkvidékeken hideg, a trópusokon meleg? </w:t>
            </w:r>
            <w:r>
              <w:rPr>
                <w:sz w:val="24"/>
              </w:rPr>
              <w:t>Hogyan készül az időjárás- jelentés?</w:t>
            </w:r>
          </w:p>
          <w:p>
            <w:pPr>
              <w:pStyle w:val="TableParagraph"/>
              <w:ind w:left="107" w:right="250"/>
              <w:rPr>
                <w:sz w:val="24"/>
              </w:rPr>
            </w:pPr>
            <w:r>
              <w:rPr>
                <w:color w:val="00AF50"/>
                <w:sz w:val="24"/>
              </w:rPr>
              <w:t>Miért váltakoznak az évszakok és a napszakok?</w:t>
            </w:r>
          </w:p>
          <w:p>
            <w:pPr>
              <w:pStyle w:val="TableParagraph"/>
              <w:ind w:left="107" w:right="423"/>
              <w:rPr>
                <w:sz w:val="24"/>
              </w:rPr>
            </w:pPr>
            <w:r>
              <w:rPr>
                <w:color w:val="00AF50"/>
                <w:sz w:val="24"/>
              </w:rPr>
              <w:t>Miért hosszabbak a nappalok nyáron, mint télen?</w:t>
            </w:r>
          </w:p>
          <w:p>
            <w:pPr>
              <w:pStyle w:val="TableParagraph"/>
              <w:spacing w:line="264" w:lineRule="exact"/>
              <w:ind w:left="107"/>
              <w:rPr>
                <w:sz w:val="24"/>
              </w:rPr>
            </w:pPr>
            <w:r>
              <w:rPr>
                <w:sz w:val="24"/>
              </w:rPr>
              <w:t>Hogyan keletkezik a szél és a</w:t>
            </w:r>
          </w:p>
        </w:tc>
        <w:tc>
          <w:tcPr>
            <w:tcW w:w="3371" w:type="dxa"/>
          </w:tcPr>
          <w:p>
            <w:pPr>
              <w:pStyle w:val="TableParagraph"/>
              <w:ind w:left="109" w:right="1079"/>
              <w:rPr>
                <w:sz w:val="24"/>
              </w:rPr>
            </w:pPr>
            <w:r>
              <w:rPr>
                <w:color w:val="00AF50"/>
                <w:sz w:val="24"/>
              </w:rPr>
              <w:t>A Föld, a Nap és a Világegyetem közötti hierarchikus kapcsolat ábrázolása.</w:t>
            </w:r>
          </w:p>
          <w:p>
            <w:pPr>
              <w:pStyle w:val="TableParagraph"/>
              <w:spacing w:before="2"/>
              <w:rPr>
                <w:sz w:val="23"/>
              </w:rPr>
            </w:pPr>
          </w:p>
          <w:p>
            <w:pPr>
              <w:pStyle w:val="TableParagraph"/>
              <w:spacing w:before="1"/>
              <w:ind w:left="109" w:right="372"/>
              <w:rPr>
                <w:sz w:val="24"/>
              </w:rPr>
            </w:pPr>
            <w:r>
              <w:rPr>
                <w:color w:val="00AF50"/>
                <w:sz w:val="24"/>
              </w:rPr>
              <w:t>A csillag és a bolygók közötti különbség felismerése.</w:t>
            </w:r>
          </w:p>
          <w:p>
            <w:pPr>
              <w:pStyle w:val="TableParagraph"/>
              <w:ind w:left="109" w:right="833"/>
              <w:rPr>
                <w:sz w:val="24"/>
              </w:rPr>
            </w:pPr>
            <w:r>
              <w:rPr>
                <w:color w:val="00AF50"/>
                <w:sz w:val="24"/>
              </w:rPr>
              <w:t>A sarkcsillag és egy-két csillagkép felismerése az égbolton.</w:t>
            </w:r>
          </w:p>
          <w:p>
            <w:pPr>
              <w:pStyle w:val="TableParagraph"/>
              <w:ind w:left="109"/>
              <w:rPr>
                <w:sz w:val="24"/>
              </w:rPr>
            </w:pPr>
            <w:r>
              <w:rPr>
                <w:color w:val="00AF50"/>
                <w:sz w:val="24"/>
              </w:rPr>
              <w:t>Érvek gyűjtése arról, hogy a</w:t>
            </w:r>
          </w:p>
          <w:p>
            <w:pPr>
              <w:pStyle w:val="TableParagraph"/>
              <w:ind w:left="109"/>
              <w:rPr>
                <w:sz w:val="24"/>
              </w:rPr>
            </w:pPr>
            <w:r>
              <w:rPr>
                <w:color w:val="00AF50"/>
                <w:sz w:val="24"/>
              </w:rPr>
              <w:t>Nap csillag.</w:t>
            </w:r>
          </w:p>
          <w:p>
            <w:pPr>
              <w:pStyle w:val="TableParagraph"/>
              <w:rPr>
                <w:sz w:val="24"/>
              </w:rPr>
            </w:pPr>
          </w:p>
          <w:p>
            <w:pPr>
              <w:pStyle w:val="TableParagraph"/>
              <w:spacing w:line="270" w:lineRule="atLeast"/>
              <w:ind w:left="109" w:right="307"/>
              <w:rPr>
                <w:sz w:val="24"/>
              </w:rPr>
            </w:pPr>
            <w:r>
              <w:rPr>
                <w:color w:val="00AF50"/>
                <w:sz w:val="24"/>
              </w:rPr>
              <w:t>A holdfogyatkozás és a Hold fényváltozásainak értelmezése modell vagy más szemléltetés</w:t>
            </w:r>
          </w:p>
        </w:tc>
        <w:tc>
          <w:tcPr>
            <w:tcW w:w="2479" w:type="dxa"/>
            <w:gridSpan w:val="3"/>
          </w:tcPr>
          <w:p>
            <w:pPr>
              <w:pStyle w:val="TableParagraph"/>
              <w:ind w:left="106" w:right="243"/>
              <w:rPr>
                <w:sz w:val="24"/>
              </w:rPr>
            </w:pPr>
            <w:r>
              <w:rPr>
                <w:i/>
                <w:color w:val="00AF50"/>
                <w:sz w:val="24"/>
              </w:rPr>
              <w:t>Matematika: </w:t>
            </w:r>
            <w:r>
              <w:rPr>
                <w:color w:val="00AF50"/>
                <w:sz w:val="24"/>
              </w:rPr>
              <w:t>Fogalmak egymáshoz való viszonya.</w:t>
            </w:r>
          </w:p>
          <w:p>
            <w:pPr>
              <w:pStyle w:val="TableParagraph"/>
              <w:ind w:left="106" w:right="337"/>
              <w:rPr>
                <w:sz w:val="24"/>
              </w:rPr>
            </w:pPr>
            <w:r>
              <w:rPr>
                <w:color w:val="00AF50"/>
                <w:sz w:val="24"/>
              </w:rPr>
              <w:t>Rendszerezést segítő eszközök és algoritmusok.</w:t>
            </w:r>
          </w:p>
          <w:p>
            <w:pPr>
              <w:pStyle w:val="TableParagraph"/>
              <w:ind w:left="106" w:right="530"/>
              <w:rPr>
                <w:sz w:val="24"/>
              </w:rPr>
            </w:pPr>
            <w:r>
              <w:rPr>
                <w:color w:val="00AF50"/>
                <w:sz w:val="24"/>
              </w:rPr>
              <w:t>Összehasonlítás, azonosítás, megkülönböztetés; különbségek, azonosságok megállapítása.</w:t>
            </w:r>
          </w:p>
          <w:p>
            <w:pPr>
              <w:pStyle w:val="TableParagraph"/>
              <w:spacing w:line="270" w:lineRule="atLeast"/>
              <w:ind w:left="106" w:right="163"/>
              <w:rPr>
                <w:sz w:val="24"/>
              </w:rPr>
            </w:pPr>
            <w:r>
              <w:rPr>
                <w:color w:val="00AF50"/>
                <w:sz w:val="24"/>
              </w:rPr>
              <w:t>Osztályozás egy és egyszerre két (több) saját szempont szerint, adott, illetve elkezdett</w:t>
            </w:r>
          </w:p>
        </w:tc>
      </w:tr>
    </w:tbl>
    <w:p>
      <w:pPr>
        <w:spacing w:after="0" w:line="270" w:lineRule="atLeast"/>
        <w:rPr>
          <w:sz w:val="24"/>
        </w:rPr>
        <w:sectPr>
          <w:pgSz w:w="11910" w:h="16840"/>
          <w:pgMar w:top="132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370"/>
        <w:gridCol w:w="2457"/>
      </w:tblGrid>
      <w:tr>
        <w:trPr>
          <w:trHeight w:val="1236" w:hRule="atLeast"/>
        </w:trPr>
        <w:tc>
          <w:tcPr>
            <w:tcW w:w="3365" w:type="dxa"/>
            <w:tcBorders>
              <w:bottom w:val="nil"/>
            </w:tcBorders>
          </w:tcPr>
          <w:p>
            <w:pPr>
              <w:pStyle w:val="TableParagraph"/>
              <w:spacing w:line="268" w:lineRule="exact"/>
              <w:ind w:left="107"/>
              <w:rPr>
                <w:sz w:val="24"/>
              </w:rPr>
            </w:pPr>
            <w:r>
              <w:rPr>
                <w:sz w:val="24"/>
              </w:rPr>
              <w:t>csapadék?</w:t>
            </w:r>
          </w:p>
          <w:p>
            <w:pPr>
              <w:pStyle w:val="TableParagraph"/>
              <w:ind w:left="107" w:right="455"/>
              <w:rPr>
                <w:sz w:val="24"/>
              </w:rPr>
            </w:pPr>
            <w:r>
              <w:rPr>
                <w:sz w:val="24"/>
              </w:rPr>
              <w:t>Hogyan védhetjük magunkat villámláskor, hóviharban, hőségben, szélviharban?</w:t>
            </w:r>
          </w:p>
        </w:tc>
        <w:tc>
          <w:tcPr>
            <w:tcW w:w="3370" w:type="dxa"/>
            <w:tcBorders>
              <w:bottom w:val="nil"/>
            </w:tcBorders>
          </w:tcPr>
          <w:p>
            <w:pPr>
              <w:pStyle w:val="TableParagraph"/>
              <w:spacing w:line="268" w:lineRule="exact"/>
              <w:ind w:left="110"/>
              <w:rPr>
                <w:sz w:val="24"/>
              </w:rPr>
            </w:pPr>
            <w:r>
              <w:rPr>
                <w:color w:val="00AF50"/>
                <w:sz w:val="24"/>
              </w:rPr>
              <w:t>alapján.</w:t>
            </w:r>
          </w:p>
          <w:p>
            <w:pPr>
              <w:pStyle w:val="TableParagraph"/>
              <w:rPr>
                <w:sz w:val="24"/>
              </w:rPr>
            </w:pPr>
          </w:p>
          <w:p>
            <w:pPr>
              <w:pStyle w:val="TableParagraph"/>
              <w:ind w:left="110" w:right="471"/>
              <w:rPr>
                <w:sz w:val="24"/>
              </w:rPr>
            </w:pPr>
            <w:r>
              <w:rPr>
                <w:color w:val="00AF50"/>
                <w:sz w:val="24"/>
              </w:rPr>
              <w:t>A napközpontú világkép egyszerű modellezése.</w:t>
            </w:r>
          </w:p>
        </w:tc>
        <w:tc>
          <w:tcPr>
            <w:tcW w:w="2457" w:type="dxa"/>
            <w:vMerge w:val="restart"/>
          </w:tcPr>
          <w:p>
            <w:pPr>
              <w:pStyle w:val="TableParagraph"/>
              <w:ind w:left="108" w:right="153"/>
              <w:rPr>
                <w:sz w:val="24"/>
              </w:rPr>
            </w:pPr>
            <w:r>
              <w:rPr>
                <w:color w:val="00AF50"/>
                <w:sz w:val="24"/>
              </w:rPr>
              <w:t>válogatásban felismert szempont szerint.</w:t>
            </w:r>
          </w:p>
          <w:p>
            <w:pPr>
              <w:pStyle w:val="TableParagraph"/>
              <w:ind w:left="108" w:right="153"/>
              <w:rPr>
                <w:sz w:val="24"/>
              </w:rPr>
            </w:pPr>
            <w:r>
              <w:rPr>
                <w:color w:val="00AF50"/>
                <w:sz w:val="24"/>
              </w:rPr>
              <w:t>Matematikai modellek (hierarchikus kapcsolatok ábrázolása).</w:t>
            </w:r>
          </w:p>
          <w:p>
            <w:pPr>
              <w:pStyle w:val="TableParagraph"/>
              <w:spacing w:before="3"/>
              <w:rPr>
                <w:sz w:val="23"/>
              </w:rPr>
            </w:pPr>
          </w:p>
          <w:p>
            <w:pPr>
              <w:pStyle w:val="TableParagraph"/>
              <w:ind w:left="108" w:right="179"/>
              <w:rPr>
                <w:sz w:val="24"/>
              </w:rPr>
            </w:pPr>
            <w:r>
              <w:rPr>
                <w:i/>
                <w:color w:val="00AF50"/>
                <w:sz w:val="24"/>
              </w:rPr>
              <w:t>Magyar nyelv és </w:t>
            </w:r>
            <w:r>
              <w:rPr>
                <w:i/>
                <w:color w:val="00AF50"/>
                <w:sz w:val="24"/>
              </w:rPr>
              <w:t>irodalom: </w:t>
            </w:r>
            <w:r>
              <w:rPr>
                <w:color w:val="00AF50"/>
                <w:sz w:val="24"/>
              </w:rPr>
              <w:t>szövegértés</w:t>
            </w:r>
          </w:p>
          <w:p>
            <w:pPr>
              <w:pStyle w:val="TableParagraph"/>
              <w:ind w:left="108" w:right="107"/>
              <w:rPr>
                <w:sz w:val="24"/>
              </w:rPr>
            </w:pPr>
            <w:r>
              <w:rPr>
                <w:color w:val="00AF50"/>
                <w:sz w:val="24"/>
              </w:rPr>
              <w:t>- a szöveg egységei közötti tartalmi megfelelés felismerése; </w:t>
            </w:r>
            <w:r>
              <w:rPr>
                <w:color w:val="00AF50"/>
                <w:spacing w:val="-3"/>
                <w:sz w:val="24"/>
              </w:rPr>
              <w:t>szövegben </w:t>
            </w:r>
            <w:r>
              <w:rPr>
                <w:color w:val="00AF50"/>
                <w:sz w:val="24"/>
              </w:rPr>
              <w:t>elszórt, explicite megfogalmazott információk azonosítása, összekapcsolása, rendezése; a szöveg elemei közötti ok- okozati, általános- egyes vagy kategória- elem viszony magyarázata.</w:t>
            </w:r>
          </w:p>
          <w:p>
            <w:pPr>
              <w:pStyle w:val="TableParagraph"/>
              <w:spacing w:before="10"/>
              <w:rPr>
                <w:sz w:val="23"/>
              </w:rPr>
            </w:pPr>
          </w:p>
          <w:p>
            <w:pPr>
              <w:pStyle w:val="TableParagraph"/>
              <w:spacing w:before="1"/>
              <w:ind w:left="108" w:right="286"/>
              <w:rPr>
                <w:sz w:val="24"/>
              </w:rPr>
            </w:pPr>
            <w:r>
              <w:rPr>
                <w:i/>
                <w:color w:val="00AF50"/>
                <w:sz w:val="24"/>
              </w:rPr>
              <w:t>Informatika: </w:t>
            </w:r>
            <w:r>
              <w:rPr>
                <w:color w:val="00AF50"/>
                <w:sz w:val="24"/>
              </w:rPr>
              <w:t>információkeresés az interneten.</w:t>
            </w:r>
          </w:p>
        </w:tc>
      </w:tr>
      <w:tr>
        <w:trPr>
          <w:trHeight w:val="1092" w:hRule="atLeast"/>
        </w:trPr>
        <w:tc>
          <w:tcPr>
            <w:tcW w:w="3365" w:type="dxa"/>
            <w:tcBorders>
              <w:top w:val="nil"/>
              <w:bottom w:val="nil"/>
            </w:tcBorders>
          </w:tcPr>
          <w:p>
            <w:pPr>
              <w:pStyle w:val="TableParagraph"/>
              <w:spacing w:before="125"/>
              <w:ind w:left="107"/>
              <w:rPr>
                <w:i/>
                <w:sz w:val="24"/>
              </w:rPr>
            </w:pPr>
            <w:r>
              <w:rPr>
                <w:i/>
                <w:color w:val="00AF50"/>
                <w:sz w:val="24"/>
              </w:rPr>
              <w:t>Ismeretek:</w:t>
            </w:r>
          </w:p>
          <w:p>
            <w:pPr>
              <w:pStyle w:val="TableParagraph"/>
              <w:ind w:left="107" w:right="189"/>
              <w:rPr>
                <w:sz w:val="24"/>
              </w:rPr>
            </w:pPr>
            <w:r>
              <w:rPr>
                <w:color w:val="00AF50"/>
                <w:sz w:val="24"/>
              </w:rPr>
              <w:t>A Föld helye a Naprendszerben és a Világegyetemben.</w:t>
            </w:r>
          </w:p>
        </w:tc>
        <w:tc>
          <w:tcPr>
            <w:tcW w:w="3370" w:type="dxa"/>
            <w:tcBorders>
              <w:top w:val="nil"/>
              <w:bottom w:val="nil"/>
            </w:tcBorders>
          </w:tcPr>
          <w:p>
            <w:pPr>
              <w:pStyle w:val="TableParagraph"/>
              <w:spacing w:before="125"/>
              <w:ind w:left="110" w:right="277"/>
              <w:rPr>
                <w:sz w:val="24"/>
              </w:rPr>
            </w:pPr>
            <w:r>
              <w:rPr>
                <w:color w:val="00AF50"/>
                <w:sz w:val="24"/>
              </w:rPr>
              <w:t>A Föld mozgásai és a napi, évi időszámítás összefüggéseinek megértése.</w:t>
            </w:r>
          </w:p>
        </w:tc>
        <w:tc>
          <w:tcPr>
            <w:tcW w:w="2457" w:type="dxa"/>
            <w:vMerge/>
            <w:tcBorders>
              <w:top w:val="nil"/>
            </w:tcBorders>
          </w:tcPr>
          <w:p>
            <w:pPr>
              <w:rPr>
                <w:sz w:val="2"/>
                <w:szCs w:val="2"/>
              </w:rPr>
            </w:pPr>
          </w:p>
        </w:tc>
      </w:tr>
      <w:tr>
        <w:trPr>
          <w:trHeight w:val="816" w:hRule="atLeast"/>
        </w:trPr>
        <w:tc>
          <w:tcPr>
            <w:tcW w:w="3365" w:type="dxa"/>
            <w:tcBorders>
              <w:top w:val="nil"/>
              <w:bottom w:val="nil"/>
            </w:tcBorders>
          </w:tcPr>
          <w:p>
            <w:pPr>
              <w:pStyle w:val="TableParagraph"/>
              <w:spacing w:before="124"/>
              <w:ind w:left="107" w:right="421"/>
              <w:rPr>
                <w:sz w:val="24"/>
              </w:rPr>
            </w:pPr>
            <w:r>
              <w:rPr>
                <w:color w:val="00AF50"/>
                <w:sz w:val="24"/>
              </w:rPr>
              <w:t>Égitest, csillag, bolygó, hold. Sarkcsillag, csillagképek.</w:t>
            </w:r>
          </w:p>
        </w:tc>
        <w:tc>
          <w:tcPr>
            <w:tcW w:w="3370" w:type="dxa"/>
            <w:tcBorders>
              <w:top w:val="nil"/>
              <w:bottom w:val="nil"/>
            </w:tcBorders>
          </w:tcPr>
          <w:p>
            <w:pPr>
              <w:pStyle w:val="TableParagraph"/>
              <w:spacing w:before="124"/>
              <w:ind w:left="110" w:right="1151"/>
              <w:rPr>
                <w:sz w:val="24"/>
              </w:rPr>
            </w:pPr>
            <w:r>
              <w:rPr>
                <w:color w:val="00AF50"/>
                <w:sz w:val="24"/>
              </w:rPr>
              <w:t>Az éghajlati övezetek összehasonlítása.</w:t>
            </w:r>
          </w:p>
        </w:tc>
        <w:tc>
          <w:tcPr>
            <w:tcW w:w="2457" w:type="dxa"/>
            <w:vMerge/>
            <w:tcBorders>
              <w:top w:val="nil"/>
            </w:tcBorders>
          </w:tcPr>
          <w:p>
            <w:pPr>
              <w:rPr>
                <w:sz w:val="2"/>
                <w:szCs w:val="2"/>
              </w:rPr>
            </w:pPr>
          </w:p>
        </w:tc>
      </w:tr>
      <w:tr>
        <w:trPr>
          <w:trHeight w:val="1784" w:hRule="atLeast"/>
        </w:trPr>
        <w:tc>
          <w:tcPr>
            <w:tcW w:w="3365" w:type="dxa"/>
            <w:tcBorders>
              <w:top w:val="nil"/>
              <w:bottom w:val="nil"/>
            </w:tcBorders>
          </w:tcPr>
          <w:p>
            <w:pPr>
              <w:pStyle w:val="TableParagraph"/>
              <w:spacing w:before="125"/>
              <w:ind w:left="107" w:right="242"/>
              <w:rPr>
                <w:sz w:val="24"/>
              </w:rPr>
            </w:pPr>
            <w:r>
              <w:rPr>
                <w:color w:val="00AF50"/>
                <w:sz w:val="24"/>
              </w:rPr>
              <w:t>A Naprendszer. A Nap jelentősége. A Nap, a Föld és a Hold egymáshoz viszonyított helyzete, mérete, távolsága, mozgása, kölcsönhatása.</w:t>
            </w:r>
          </w:p>
        </w:tc>
        <w:tc>
          <w:tcPr>
            <w:tcW w:w="3370" w:type="dxa"/>
            <w:tcBorders>
              <w:top w:val="nil"/>
              <w:bottom w:val="nil"/>
            </w:tcBorders>
          </w:tcPr>
          <w:p>
            <w:pPr>
              <w:pStyle w:val="TableParagraph"/>
              <w:spacing w:before="125"/>
              <w:ind w:left="110" w:right="471"/>
              <w:rPr>
                <w:sz w:val="24"/>
              </w:rPr>
            </w:pPr>
            <w:r>
              <w:rPr>
                <w:color w:val="00AF50"/>
                <w:sz w:val="24"/>
              </w:rPr>
              <w:t>Az évszakok váltakozásának magyarázata.</w:t>
            </w:r>
          </w:p>
          <w:p>
            <w:pPr>
              <w:pStyle w:val="TableParagraph"/>
              <w:rPr>
                <w:sz w:val="24"/>
              </w:rPr>
            </w:pPr>
          </w:p>
          <w:p>
            <w:pPr>
              <w:pStyle w:val="TableParagraph"/>
              <w:spacing w:line="270" w:lineRule="atLeast" w:before="1"/>
              <w:ind w:left="110" w:right="251"/>
              <w:rPr>
                <w:sz w:val="24"/>
              </w:rPr>
            </w:pPr>
            <w:r>
              <w:rPr>
                <w:color w:val="00AF50"/>
                <w:sz w:val="24"/>
              </w:rPr>
              <w:t>Nap és a Föld helyzetének modellezése a különböző napszakokban és évszakokban.</w:t>
            </w:r>
          </w:p>
        </w:tc>
        <w:tc>
          <w:tcPr>
            <w:tcW w:w="2457" w:type="dxa"/>
            <w:vMerge/>
            <w:tcBorders>
              <w:top w:val="nil"/>
            </w:tcBorders>
          </w:tcPr>
          <w:p>
            <w:pPr>
              <w:rPr>
                <w:sz w:val="2"/>
                <w:szCs w:val="2"/>
              </w:rPr>
            </w:pPr>
          </w:p>
        </w:tc>
      </w:tr>
      <w:tr>
        <w:trPr>
          <w:trHeight w:val="1645" w:hRule="atLeast"/>
        </w:trPr>
        <w:tc>
          <w:tcPr>
            <w:tcW w:w="3365" w:type="dxa"/>
            <w:tcBorders>
              <w:top w:val="nil"/>
              <w:bottom w:val="nil"/>
            </w:tcBorders>
          </w:tcPr>
          <w:p>
            <w:pPr>
              <w:pStyle w:val="TableParagraph"/>
              <w:ind w:left="107" w:right="289"/>
              <w:jc w:val="both"/>
              <w:rPr>
                <w:sz w:val="24"/>
              </w:rPr>
            </w:pPr>
            <w:r>
              <w:rPr>
                <w:color w:val="00AF50"/>
                <w:sz w:val="24"/>
              </w:rPr>
              <w:t>Kopernikusz hipotézisének tudománytörténeti </w:t>
            </w:r>
            <w:r>
              <w:rPr>
                <w:color w:val="00AF50"/>
                <w:spacing w:val="-3"/>
                <w:sz w:val="24"/>
              </w:rPr>
              <w:t>jelentősége.</w:t>
            </w:r>
          </w:p>
          <w:p>
            <w:pPr>
              <w:pStyle w:val="TableParagraph"/>
              <w:spacing w:before="10"/>
              <w:rPr>
                <w:sz w:val="22"/>
              </w:rPr>
            </w:pPr>
          </w:p>
          <w:p>
            <w:pPr>
              <w:pStyle w:val="TableParagraph"/>
              <w:spacing w:line="270" w:lineRule="atLeast"/>
              <w:ind w:left="107" w:right="256"/>
              <w:jc w:val="both"/>
              <w:rPr>
                <w:sz w:val="24"/>
              </w:rPr>
            </w:pPr>
            <w:r>
              <w:rPr>
                <w:color w:val="00AF50"/>
                <w:sz w:val="24"/>
              </w:rPr>
              <w:t>A Föld alakja. A tengelykörüli forgás és a Nap körüli </w:t>
            </w:r>
            <w:r>
              <w:rPr>
                <w:color w:val="00AF50"/>
                <w:spacing w:val="-3"/>
                <w:sz w:val="24"/>
              </w:rPr>
              <w:t>keringés </w:t>
            </w:r>
            <w:r>
              <w:rPr>
                <w:color w:val="00AF50"/>
                <w:sz w:val="24"/>
              </w:rPr>
              <w:t>következményei.</w:t>
            </w:r>
          </w:p>
        </w:tc>
        <w:tc>
          <w:tcPr>
            <w:tcW w:w="3370" w:type="dxa"/>
            <w:tcBorders>
              <w:top w:val="nil"/>
              <w:bottom w:val="nil"/>
            </w:tcBorders>
          </w:tcPr>
          <w:p>
            <w:pPr>
              <w:pStyle w:val="TableParagraph"/>
              <w:spacing w:before="10"/>
              <w:rPr>
                <w:sz w:val="22"/>
              </w:rPr>
            </w:pPr>
          </w:p>
          <w:p>
            <w:pPr>
              <w:pStyle w:val="TableParagraph"/>
              <w:ind w:left="110" w:right="437"/>
              <w:rPr>
                <w:sz w:val="24"/>
              </w:rPr>
            </w:pPr>
            <w:r>
              <w:rPr>
                <w:color w:val="00AF50"/>
                <w:sz w:val="24"/>
              </w:rPr>
              <w:t>A Föld gömbalakja, a napsugarak hajlásszöge és az éghajlati övezetek közötti összefüggés felismerése.</w:t>
            </w:r>
          </w:p>
        </w:tc>
        <w:tc>
          <w:tcPr>
            <w:tcW w:w="2457" w:type="dxa"/>
            <w:vMerge/>
            <w:tcBorders>
              <w:top w:val="nil"/>
            </w:tcBorders>
          </w:tcPr>
          <w:p>
            <w:pPr>
              <w:rPr>
                <w:sz w:val="2"/>
                <w:szCs w:val="2"/>
              </w:rPr>
            </w:pPr>
          </w:p>
        </w:tc>
      </w:tr>
      <w:tr>
        <w:trPr>
          <w:trHeight w:val="1094" w:hRule="atLeast"/>
        </w:trPr>
        <w:tc>
          <w:tcPr>
            <w:tcW w:w="3365" w:type="dxa"/>
            <w:tcBorders>
              <w:top w:val="nil"/>
              <w:bottom w:val="nil"/>
            </w:tcBorders>
          </w:tcPr>
          <w:p>
            <w:pPr>
              <w:pStyle w:val="TableParagraph"/>
              <w:spacing w:before="10"/>
              <w:rPr>
                <w:sz w:val="22"/>
              </w:rPr>
            </w:pPr>
          </w:p>
          <w:p>
            <w:pPr>
              <w:pStyle w:val="TableParagraph"/>
              <w:ind w:left="107" w:right="568"/>
              <w:rPr>
                <w:sz w:val="24"/>
              </w:rPr>
            </w:pPr>
            <w:r>
              <w:rPr>
                <w:color w:val="00AF50"/>
                <w:sz w:val="24"/>
              </w:rPr>
              <w:t>Föld gömbhéjas szerkezete. Éghajlati övezetek.</w:t>
            </w:r>
          </w:p>
        </w:tc>
        <w:tc>
          <w:tcPr>
            <w:tcW w:w="3370" w:type="dxa"/>
            <w:tcBorders>
              <w:top w:val="nil"/>
              <w:bottom w:val="nil"/>
            </w:tcBorders>
          </w:tcPr>
          <w:p>
            <w:pPr>
              <w:pStyle w:val="TableParagraph"/>
              <w:ind w:left="110" w:right="225"/>
              <w:rPr>
                <w:sz w:val="24"/>
              </w:rPr>
            </w:pPr>
            <w:r>
              <w:rPr>
                <w:sz w:val="24"/>
              </w:rPr>
              <w:t>Időjárás-jelentés értelmezése, a várható időjárás megfogalmazása piktogram</w:t>
            </w:r>
          </w:p>
          <w:p>
            <w:pPr>
              <w:pStyle w:val="TableParagraph"/>
              <w:spacing w:line="259" w:lineRule="exact"/>
              <w:ind w:left="110"/>
              <w:rPr>
                <w:sz w:val="24"/>
              </w:rPr>
            </w:pPr>
            <w:r>
              <w:rPr>
                <w:sz w:val="24"/>
              </w:rPr>
              <w:t>alapján.</w:t>
            </w:r>
          </w:p>
        </w:tc>
        <w:tc>
          <w:tcPr>
            <w:tcW w:w="2457" w:type="dxa"/>
            <w:vMerge/>
            <w:tcBorders>
              <w:top w:val="nil"/>
            </w:tcBorders>
          </w:tcPr>
          <w:p>
            <w:pPr>
              <w:rPr>
                <w:sz w:val="2"/>
                <w:szCs w:val="2"/>
              </w:rPr>
            </w:pPr>
          </w:p>
        </w:tc>
      </w:tr>
      <w:tr>
        <w:trPr>
          <w:trHeight w:val="1094" w:hRule="atLeast"/>
        </w:trPr>
        <w:tc>
          <w:tcPr>
            <w:tcW w:w="3365" w:type="dxa"/>
            <w:tcBorders>
              <w:top w:val="nil"/>
              <w:bottom w:val="nil"/>
            </w:tcBorders>
          </w:tcPr>
          <w:p>
            <w:pPr>
              <w:pStyle w:val="TableParagraph"/>
              <w:ind w:left="107" w:right="429"/>
              <w:rPr>
                <w:sz w:val="24"/>
              </w:rPr>
            </w:pPr>
            <w:r>
              <w:rPr>
                <w:sz w:val="24"/>
              </w:rPr>
              <w:t>Időjárás, éghajlat és elemeik: napsugárzás, hőmérséklet, csapadék, szél.</w:t>
            </w:r>
          </w:p>
        </w:tc>
        <w:tc>
          <w:tcPr>
            <w:tcW w:w="3370" w:type="dxa"/>
            <w:tcBorders>
              <w:top w:val="nil"/>
              <w:bottom w:val="nil"/>
            </w:tcBorders>
          </w:tcPr>
          <w:p>
            <w:pPr>
              <w:pStyle w:val="TableParagraph"/>
              <w:spacing w:before="10"/>
              <w:rPr>
                <w:sz w:val="22"/>
              </w:rPr>
            </w:pPr>
          </w:p>
          <w:p>
            <w:pPr>
              <w:pStyle w:val="TableParagraph"/>
              <w:spacing w:line="270" w:lineRule="atLeast"/>
              <w:ind w:left="110" w:right="91"/>
              <w:rPr>
                <w:sz w:val="24"/>
              </w:rPr>
            </w:pPr>
            <w:r>
              <w:rPr>
                <w:sz w:val="24"/>
              </w:rPr>
              <w:t>A csapadék és a szél keletkezésének leírása ábra vagy modellkísérlet alapján.</w:t>
            </w:r>
          </w:p>
        </w:tc>
        <w:tc>
          <w:tcPr>
            <w:tcW w:w="2457" w:type="dxa"/>
            <w:vMerge/>
            <w:tcBorders>
              <w:top w:val="nil"/>
            </w:tcBorders>
          </w:tcPr>
          <w:p>
            <w:pPr>
              <w:rPr>
                <w:sz w:val="2"/>
                <w:szCs w:val="2"/>
              </w:rPr>
            </w:pPr>
          </w:p>
        </w:tc>
      </w:tr>
      <w:tr>
        <w:trPr>
          <w:trHeight w:val="1921" w:hRule="atLeast"/>
        </w:trPr>
        <w:tc>
          <w:tcPr>
            <w:tcW w:w="3365" w:type="dxa"/>
            <w:tcBorders>
              <w:top w:val="nil"/>
              <w:bottom w:val="nil"/>
            </w:tcBorders>
          </w:tcPr>
          <w:p>
            <w:pPr>
              <w:pStyle w:val="TableParagraph"/>
              <w:ind w:left="107" w:right="136"/>
              <w:rPr>
                <w:sz w:val="24"/>
              </w:rPr>
            </w:pPr>
            <w:r>
              <w:rPr>
                <w:sz w:val="24"/>
              </w:rPr>
              <w:t>Légköri alapfolyamatok: felmelegedés, lehűlés, szél keletkezése, felhő- és csapadékképződés, csapadékfajták, a víz körforgása és halmazállapot-változásai.</w:t>
            </w:r>
          </w:p>
        </w:tc>
        <w:tc>
          <w:tcPr>
            <w:tcW w:w="3370" w:type="dxa"/>
            <w:tcBorders>
              <w:top w:val="nil"/>
              <w:bottom w:val="nil"/>
            </w:tcBorders>
          </w:tcPr>
          <w:p>
            <w:pPr>
              <w:pStyle w:val="TableParagraph"/>
              <w:spacing w:before="10"/>
              <w:rPr>
                <w:sz w:val="22"/>
              </w:rPr>
            </w:pPr>
          </w:p>
          <w:p>
            <w:pPr>
              <w:pStyle w:val="TableParagraph"/>
              <w:spacing w:line="270" w:lineRule="atLeast"/>
              <w:ind w:left="110" w:right="184"/>
              <w:rPr>
                <w:sz w:val="24"/>
              </w:rPr>
            </w:pPr>
            <w:r>
              <w:rPr>
                <w:sz w:val="24"/>
              </w:rPr>
              <w:t>A fizikai jelenségek (nyomásváltozás, hőmérsékletváltozás, halmazállapot változások) bemutatása a csapadék és a szél keletkezésében.</w:t>
            </w:r>
          </w:p>
        </w:tc>
        <w:tc>
          <w:tcPr>
            <w:tcW w:w="2457" w:type="dxa"/>
            <w:vMerge/>
            <w:tcBorders>
              <w:top w:val="nil"/>
            </w:tcBorders>
          </w:tcPr>
          <w:p>
            <w:pPr>
              <w:rPr>
                <w:sz w:val="2"/>
                <w:szCs w:val="2"/>
              </w:rPr>
            </w:pPr>
          </w:p>
        </w:tc>
      </w:tr>
      <w:tr>
        <w:trPr>
          <w:trHeight w:val="1922" w:hRule="atLeast"/>
        </w:trPr>
        <w:tc>
          <w:tcPr>
            <w:tcW w:w="3365" w:type="dxa"/>
            <w:tcBorders>
              <w:top w:val="nil"/>
              <w:bottom w:val="nil"/>
            </w:tcBorders>
          </w:tcPr>
          <w:p>
            <w:pPr>
              <w:pStyle w:val="TableParagraph"/>
              <w:ind w:left="107" w:right="479"/>
              <w:jc w:val="both"/>
              <w:rPr>
                <w:sz w:val="24"/>
              </w:rPr>
            </w:pPr>
            <w:r>
              <w:rPr>
                <w:color w:val="00AF50"/>
                <w:sz w:val="24"/>
              </w:rPr>
              <w:t>Éghajlat-módosító tényezők: földrajzi szélesség, óceántól való távolság, domborzat.</w:t>
            </w:r>
          </w:p>
          <w:p>
            <w:pPr>
              <w:pStyle w:val="TableParagraph"/>
              <w:spacing w:before="11"/>
              <w:rPr>
                <w:sz w:val="22"/>
              </w:rPr>
            </w:pPr>
          </w:p>
          <w:p>
            <w:pPr>
              <w:pStyle w:val="TableParagraph"/>
              <w:ind w:left="107" w:right="95"/>
              <w:rPr>
                <w:sz w:val="24"/>
              </w:rPr>
            </w:pPr>
            <w:r>
              <w:rPr>
                <w:sz w:val="24"/>
              </w:rPr>
              <w:t>Magyarország éghajlata: száraz és nedves kontinentális éghajlat.</w:t>
            </w:r>
          </w:p>
        </w:tc>
        <w:tc>
          <w:tcPr>
            <w:tcW w:w="3370" w:type="dxa"/>
            <w:tcBorders>
              <w:top w:val="nil"/>
              <w:bottom w:val="nil"/>
            </w:tcBorders>
          </w:tcPr>
          <w:p>
            <w:pPr>
              <w:pStyle w:val="TableParagraph"/>
              <w:spacing w:before="10"/>
              <w:rPr>
                <w:sz w:val="22"/>
              </w:rPr>
            </w:pPr>
          </w:p>
          <w:p>
            <w:pPr>
              <w:pStyle w:val="TableParagraph"/>
              <w:spacing w:before="1"/>
              <w:ind w:left="110" w:right="338"/>
              <w:rPr>
                <w:sz w:val="24"/>
              </w:rPr>
            </w:pPr>
            <w:r>
              <w:rPr>
                <w:sz w:val="24"/>
              </w:rPr>
              <w:t>Az időjárási elemek észlelése, mérése. A mért adatok rögzítése, ábrázolása.</w:t>
            </w:r>
          </w:p>
          <w:p>
            <w:pPr>
              <w:pStyle w:val="TableParagraph"/>
              <w:spacing w:line="270" w:lineRule="atLeast"/>
              <w:ind w:left="110" w:right="164"/>
              <w:rPr>
                <w:sz w:val="24"/>
              </w:rPr>
            </w:pPr>
            <w:r>
              <w:rPr>
                <w:sz w:val="24"/>
              </w:rPr>
              <w:t>Napi középhőmérséklet, napi és évi közepes hőingadozás számítása.</w:t>
            </w:r>
          </w:p>
        </w:tc>
        <w:tc>
          <w:tcPr>
            <w:tcW w:w="2457" w:type="dxa"/>
            <w:vMerge/>
            <w:tcBorders>
              <w:top w:val="nil"/>
            </w:tcBorders>
          </w:tcPr>
          <w:p>
            <w:pPr>
              <w:rPr>
                <w:sz w:val="2"/>
                <w:szCs w:val="2"/>
              </w:rPr>
            </w:pPr>
          </w:p>
        </w:tc>
      </w:tr>
      <w:tr>
        <w:trPr>
          <w:trHeight w:val="1101" w:hRule="atLeast"/>
        </w:trPr>
        <w:tc>
          <w:tcPr>
            <w:tcW w:w="3365" w:type="dxa"/>
            <w:tcBorders>
              <w:top w:val="nil"/>
            </w:tcBorders>
          </w:tcPr>
          <w:p>
            <w:pPr>
              <w:pStyle w:val="TableParagraph"/>
              <w:ind w:left="107" w:right="229"/>
              <w:rPr>
                <w:sz w:val="24"/>
              </w:rPr>
            </w:pPr>
            <w:r>
              <w:rPr>
                <w:sz w:val="24"/>
              </w:rPr>
              <w:t>Veszélyes időjárási jelenségek: villámlás, szélvihar, hóvihar, hőség.</w:t>
            </w:r>
          </w:p>
        </w:tc>
        <w:tc>
          <w:tcPr>
            <w:tcW w:w="3370" w:type="dxa"/>
            <w:tcBorders>
              <w:top w:val="nil"/>
            </w:tcBorders>
          </w:tcPr>
          <w:p>
            <w:pPr>
              <w:pStyle w:val="TableParagraph"/>
              <w:spacing w:before="10"/>
              <w:rPr>
                <w:sz w:val="22"/>
              </w:rPr>
            </w:pPr>
          </w:p>
          <w:p>
            <w:pPr>
              <w:pStyle w:val="TableParagraph"/>
              <w:spacing w:line="270" w:lineRule="atLeast"/>
              <w:ind w:left="110" w:right="444"/>
              <w:rPr>
                <w:sz w:val="24"/>
              </w:rPr>
            </w:pPr>
            <w:r>
              <w:rPr>
                <w:sz w:val="24"/>
              </w:rPr>
              <w:t>Időjárás és a gazdasági élet közötti kapcsolat bizonyítása konkrét példák alapján.</w:t>
            </w:r>
          </w:p>
        </w:tc>
        <w:tc>
          <w:tcPr>
            <w:tcW w:w="2457" w:type="dxa"/>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3"/>
        <w:gridCol w:w="1452"/>
        <w:gridCol w:w="3371"/>
        <w:gridCol w:w="2458"/>
      </w:tblGrid>
      <w:tr>
        <w:trPr>
          <w:trHeight w:val="5244" w:hRule="atLeast"/>
        </w:trPr>
        <w:tc>
          <w:tcPr>
            <w:tcW w:w="3365" w:type="dxa"/>
            <w:gridSpan w:val="2"/>
          </w:tcPr>
          <w:p>
            <w:pPr>
              <w:pStyle w:val="TableParagraph"/>
              <w:rPr>
                <w:sz w:val="24"/>
              </w:rPr>
            </w:pPr>
          </w:p>
        </w:tc>
        <w:tc>
          <w:tcPr>
            <w:tcW w:w="3371" w:type="dxa"/>
          </w:tcPr>
          <w:p>
            <w:pPr>
              <w:pStyle w:val="TableParagraph"/>
              <w:spacing w:line="268" w:lineRule="exact"/>
              <w:ind w:left="110"/>
              <w:rPr>
                <w:sz w:val="24"/>
              </w:rPr>
            </w:pPr>
            <w:r>
              <w:rPr>
                <w:color w:val="00AF50"/>
                <w:sz w:val="24"/>
              </w:rPr>
              <w:t>Éghajlat-módosító tényezők</w:t>
            </w:r>
          </w:p>
          <w:p>
            <w:pPr>
              <w:pStyle w:val="TableParagraph"/>
              <w:ind w:left="110"/>
              <w:rPr>
                <w:sz w:val="24"/>
              </w:rPr>
            </w:pPr>
            <w:r>
              <w:rPr>
                <w:color w:val="00AF50"/>
                <w:sz w:val="24"/>
              </w:rPr>
              <w:t>felismerése a példákban.</w:t>
            </w:r>
          </w:p>
          <w:p>
            <w:pPr>
              <w:pStyle w:val="TableParagraph"/>
              <w:rPr>
                <w:sz w:val="24"/>
              </w:rPr>
            </w:pPr>
          </w:p>
          <w:p>
            <w:pPr>
              <w:pStyle w:val="TableParagraph"/>
              <w:ind w:left="110" w:right="178"/>
              <w:rPr>
                <w:sz w:val="24"/>
              </w:rPr>
            </w:pPr>
            <w:r>
              <w:rPr>
                <w:color w:val="00AF50"/>
                <w:sz w:val="24"/>
              </w:rPr>
              <w:t>Éghajlat jellemzési algoritmusának megismerése és használata.</w:t>
            </w:r>
          </w:p>
          <w:p>
            <w:pPr>
              <w:pStyle w:val="TableParagraph"/>
              <w:ind w:left="110" w:right="152"/>
              <w:jc w:val="both"/>
              <w:rPr>
                <w:sz w:val="24"/>
              </w:rPr>
            </w:pPr>
            <w:r>
              <w:rPr>
                <w:color w:val="00AF50"/>
                <w:sz w:val="24"/>
              </w:rPr>
              <w:t>Éghajlati diagramok és éghajlati térképek információtartalmának leolvasása, az adatok értékelése.</w:t>
            </w:r>
          </w:p>
          <w:p>
            <w:pPr>
              <w:pStyle w:val="TableParagraph"/>
              <w:spacing w:before="9"/>
              <w:rPr>
                <w:sz w:val="23"/>
              </w:rPr>
            </w:pPr>
          </w:p>
          <w:p>
            <w:pPr>
              <w:pStyle w:val="TableParagraph"/>
              <w:ind w:left="110" w:right="491"/>
              <w:rPr>
                <w:sz w:val="24"/>
              </w:rPr>
            </w:pPr>
            <w:r>
              <w:rPr>
                <w:color w:val="00AF50"/>
                <w:sz w:val="24"/>
              </w:rPr>
              <w:t>A légkör általános felmelegedésének helyi és globális következményeinek felismerése példákban.</w:t>
            </w:r>
          </w:p>
          <w:p>
            <w:pPr>
              <w:pStyle w:val="TableParagraph"/>
              <w:spacing w:before="1"/>
              <w:rPr>
                <w:sz w:val="24"/>
              </w:rPr>
            </w:pPr>
          </w:p>
          <w:p>
            <w:pPr>
              <w:pStyle w:val="TableParagraph"/>
              <w:spacing w:line="270" w:lineRule="atLeast"/>
              <w:ind w:left="110"/>
              <w:rPr>
                <w:sz w:val="24"/>
              </w:rPr>
            </w:pPr>
            <w:r>
              <w:rPr>
                <w:sz w:val="24"/>
              </w:rPr>
              <w:t>A veszélyes időjárási helyzetekben való helyes viselkedés szabályainak összegyűjtése.</w:t>
            </w:r>
          </w:p>
        </w:tc>
        <w:tc>
          <w:tcPr>
            <w:tcW w:w="2458" w:type="dxa"/>
          </w:tcPr>
          <w:p>
            <w:pPr>
              <w:pStyle w:val="TableParagraph"/>
              <w:rPr>
                <w:sz w:val="24"/>
              </w:rPr>
            </w:pPr>
          </w:p>
        </w:tc>
      </w:tr>
      <w:tr>
        <w:trPr>
          <w:trHeight w:val="1105" w:hRule="atLeast"/>
        </w:trPr>
        <w:tc>
          <w:tcPr>
            <w:tcW w:w="1913" w:type="dxa"/>
          </w:tcPr>
          <w:p>
            <w:pPr>
              <w:pStyle w:val="TableParagraph"/>
              <w:spacing w:before="8"/>
              <w:rPr>
                <w:sz w:val="23"/>
              </w:rPr>
            </w:pPr>
          </w:p>
          <w:p>
            <w:pPr>
              <w:pStyle w:val="TableParagraph"/>
              <w:ind w:left="474" w:right="122" w:hanging="327"/>
              <w:rPr>
                <w:b/>
                <w:sz w:val="24"/>
              </w:rPr>
            </w:pPr>
            <w:r>
              <w:rPr>
                <w:b/>
                <w:sz w:val="24"/>
              </w:rPr>
              <w:t>Kulcsfogalmak/ fogalmak</w:t>
            </w:r>
          </w:p>
        </w:tc>
        <w:tc>
          <w:tcPr>
            <w:tcW w:w="7281" w:type="dxa"/>
            <w:gridSpan w:val="3"/>
          </w:tcPr>
          <w:p>
            <w:pPr>
              <w:pStyle w:val="TableParagraph"/>
              <w:ind w:left="108" w:right="138"/>
              <w:rPr>
                <w:sz w:val="24"/>
              </w:rPr>
            </w:pPr>
            <w:r>
              <w:rPr>
                <w:color w:val="00AF50"/>
                <w:sz w:val="24"/>
              </w:rPr>
              <w:t>Világegyetem, égitest, csillag, bolygó, hold, holdfázis, tengelyferdeség, évszak, gömbhéjas szerkezet, éghajlati övezet, </w:t>
            </w:r>
            <w:r>
              <w:rPr>
                <w:sz w:val="24"/>
              </w:rPr>
              <w:t>éghajlat, napi és évi középhőmérséklet, napi hőingadozás, évi közepes hőingadozás,</w:t>
            </w:r>
          </w:p>
          <w:p>
            <w:pPr>
              <w:pStyle w:val="TableParagraph"/>
              <w:spacing w:line="266" w:lineRule="exact"/>
              <w:ind w:left="108"/>
              <w:rPr>
                <w:sz w:val="24"/>
              </w:rPr>
            </w:pPr>
            <w:r>
              <w:rPr>
                <w:sz w:val="24"/>
              </w:rPr>
              <w:t>csapadék.</w:t>
            </w:r>
          </w:p>
        </w:tc>
      </w:tr>
      <w:tr>
        <w:trPr>
          <w:trHeight w:val="551" w:hRule="atLeast"/>
        </w:trPr>
        <w:tc>
          <w:tcPr>
            <w:tcW w:w="1913" w:type="dxa"/>
          </w:tcPr>
          <w:p>
            <w:pPr>
              <w:pStyle w:val="TableParagraph"/>
              <w:spacing w:line="270" w:lineRule="exact"/>
              <w:ind w:left="347"/>
              <w:rPr>
                <w:b/>
                <w:sz w:val="24"/>
              </w:rPr>
            </w:pPr>
            <w:r>
              <w:rPr>
                <w:b/>
                <w:sz w:val="24"/>
              </w:rPr>
              <w:t>Topográfiai</w:t>
            </w:r>
          </w:p>
          <w:p>
            <w:pPr>
              <w:pStyle w:val="TableParagraph"/>
              <w:spacing w:line="261" w:lineRule="exact"/>
              <w:ind w:left="455"/>
              <w:rPr>
                <w:b/>
                <w:sz w:val="24"/>
              </w:rPr>
            </w:pPr>
            <w:r>
              <w:rPr>
                <w:b/>
                <w:sz w:val="24"/>
              </w:rPr>
              <w:t>ismeretek</w:t>
            </w:r>
          </w:p>
        </w:tc>
        <w:tc>
          <w:tcPr>
            <w:tcW w:w="7281" w:type="dxa"/>
            <w:gridSpan w:val="3"/>
          </w:tcPr>
          <w:p>
            <w:pPr>
              <w:pStyle w:val="TableParagraph"/>
              <w:spacing w:line="265" w:lineRule="exact"/>
              <w:ind w:left="108"/>
              <w:rPr>
                <w:sz w:val="24"/>
              </w:rPr>
            </w:pPr>
            <w:r>
              <w:rPr>
                <w:color w:val="00AF50"/>
                <w:sz w:val="24"/>
              </w:rPr>
              <w:t>Naprendszer, Nap, Jupiter, Föld, Mars, Merkúr, Vénusz, Neptunusz,</w:t>
            </w:r>
          </w:p>
          <w:p>
            <w:pPr>
              <w:pStyle w:val="TableParagraph"/>
              <w:spacing w:line="266" w:lineRule="exact"/>
              <w:ind w:left="108"/>
              <w:rPr>
                <w:sz w:val="24"/>
              </w:rPr>
            </w:pPr>
            <w:r>
              <w:rPr>
                <w:color w:val="00AF50"/>
                <w:sz w:val="24"/>
              </w:rPr>
              <w:t>Szaturnusz, Uránusz, Hold.</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spacing w:before="97"/>
        <w:ind w:left="216" w:right="0" w:firstLine="0"/>
        <w:jc w:val="left"/>
        <w:rPr>
          <w:sz w:val="24"/>
        </w:rPr>
      </w:pPr>
      <w:r>
        <w:rPr>
          <w:b/>
          <w:color w:val="00AF50"/>
          <w:sz w:val="24"/>
        </w:rPr>
        <w:t>Tájékozódás a valóságban és a térképen </w:t>
      </w:r>
      <w:r>
        <w:rPr>
          <w:color w:val="00AF50"/>
          <w:sz w:val="24"/>
        </w:rPr>
        <w:t>c. tematikai egységből a </w:t>
      </w:r>
      <w:r>
        <w:rPr>
          <w:b/>
          <w:color w:val="00AF50"/>
          <w:sz w:val="24"/>
        </w:rPr>
        <w:t>III. </w:t>
      </w:r>
      <w:r>
        <w:rPr>
          <w:color w:val="00AF50"/>
          <w:sz w:val="24"/>
        </w:rPr>
        <w:t>témakörre vonatkozó részeket zölddel jelöltük.</w:t>
      </w:r>
    </w:p>
    <w:p>
      <w:pPr>
        <w:pStyle w:val="BodyText"/>
        <w:ind w:left="216"/>
      </w:pPr>
      <w:r>
        <w:rPr/>
        <w:t>A feketével hagyott részek másik témakör tananyagához tartoznak.</w:t>
      </w:r>
    </w:p>
    <w:p>
      <w:pPr>
        <w:spacing w:after="0"/>
        <w:sectPr>
          <w:pgSz w:w="11910" w:h="16840"/>
          <w:pgMar w:top="1400" w:bottom="280" w:left="1200" w:right="11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4"/>
        <w:gridCol w:w="1275"/>
        <w:gridCol w:w="3419"/>
        <w:gridCol w:w="219"/>
        <w:gridCol w:w="1107"/>
        <w:gridCol w:w="1163"/>
      </w:tblGrid>
      <w:tr>
        <w:trPr>
          <w:trHeight w:val="398" w:hRule="atLeast"/>
        </w:trPr>
        <w:tc>
          <w:tcPr>
            <w:tcW w:w="2144" w:type="dxa"/>
            <w:vMerge w:val="restart"/>
          </w:tcPr>
          <w:p>
            <w:pPr>
              <w:pStyle w:val="TableParagraph"/>
              <w:spacing w:before="1"/>
              <w:rPr>
                <w:sz w:val="34"/>
              </w:rPr>
            </w:pPr>
          </w:p>
          <w:p>
            <w:pPr>
              <w:pStyle w:val="TableParagraph"/>
              <w:spacing w:before="1"/>
              <w:ind w:left="393" w:right="102" w:hanging="228"/>
              <w:rPr>
                <w:b/>
                <w:sz w:val="24"/>
              </w:rPr>
            </w:pPr>
            <w:r>
              <w:rPr>
                <w:b/>
                <w:sz w:val="24"/>
              </w:rPr>
              <w:t>Tematikai egység/ Fejlesztési cél</w:t>
            </w:r>
          </w:p>
        </w:tc>
        <w:tc>
          <w:tcPr>
            <w:tcW w:w="4913" w:type="dxa"/>
            <w:gridSpan w:val="3"/>
            <w:vMerge w:val="restart"/>
          </w:tcPr>
          <w:p>
            <w:pPr>
              <w:pStyle w:val="TableParagraph"/>
              <w:spacing w:before="1"/>
              <w:rPr>
                <w:sz w:val="34"/>
              </w:rPr>
            </w:pPr>
          </w:p>
          <w:p>
            <w:pPr>
              <w:pStyle w:val="TableParagraph"/>
              <w:spacing w:before="1"/>
              <w:ind w:left="409"/>
              <w:rPr>
                <w:b/>
                <w:sz w:val="24"/>
              </w:rPr>
            </w:pPr>
            <w:r>
              <w:rPr>
                <w:b/>
                <w:sz w:val="24"/>
              </w:rPr>
              <w:t>Tájékozódás a valóságban és a térképen</w:t>
            </w:r>
          </w:p>
        </w:tc>
        <w:tc>
          <w:tcPr>
            <w:tcW w:w="2270" w:type="dxa"/>
            <w:gridSpan w:val="2"/>
            <w:tcBorders>
              <w:right w:val="nil"/>
            </w:tcBorders>
          </w:tcPr>
          <w:p>
            <w:pPr>
              <w:pStyle w:val="TableParagraph"/>
              <w:spacing w:line="262" w:lineRule="exact" w:before="116"/>
              <w:ind w:left="633"/>
              <w:rPr>
                <w:b/>
                <w:sz w:val="24"/>
              </w:rPr>
            </w:pPr>
            <w:r>
              <w:rPr>
                <w:b/>
                <w:sz w:val="24"/>
              </w:rPr>
              <w:t>Órakeret</w:t>
            </w:r>
          </w:p>
        </w:tc>
      </w:tr>
      <w:tr>
        <w:trPr>
          <w:trHeight w:val="532" w:hRule="atLeast"/>
        </w:trPr>
        <w:tc>
          <w:tcPr>
            <w:tcW w:w="2144" w:type="dxa"/>
            <w:vMerge/>
            <w:tcBorders>
              <w:top w:val="nil"/>
            </w:tcBorders>
          </w:tcPr>
          <w:p>
            <w:pPr>
              <w:rPr>
                <w:sz w:val="2"/>
                <w:szCs w:val="2"/>
              </w:rPr>
            </w:pPr>
          </w:p>
        </w:tc>
        <w:tc>
          <w:tcPr>
            <w:tcW w:w="4913" w:type="dxa"/>
            <w:gridSpan w:val="3"/>
            <w:vMerge/>
            <w:tcBorders>
              <w:top w:val="nil"/>
            </w:tcBorders>
          </w:tcPr>
          <w:p>
            <w:pPr>
              <w:rPr>
                <w:sz w:val="2"/>
                <w:szCs w:val="2"/>
              </w:rPr>
            </w:pPr>
          </w:p>
        </w:tc>
        <w:tc>
          <w:tcPr>
            <w:tcW w:w="1107" w:type="dxa"/>
          </w:tcPr>
          <w:p>
            <w:pPr>
              <w:pStyle w:val="TableParagraph"/>
              <w:spacing w:before="11"/>
              <w:rPr>
                <w:sz w:val="17"/>
              </w:rPr>
            </w:pPr>
          </w:p>
          <w:p>
            <w:pPr>
              <w:pStyle w:val="TableParagraph"/>
              <w:ind w:left="194" w:right="185"/>
              <w:jc w:val="center"/>
              <w:rPr>
                <w:b/>
                <w:sz w:val="20"/>
              </w:rPr>
            </w:pPr>
            <w:r>
              <w:rPr>
                <w:b/>
                <w:sz w:val="20"/>
              </w:rPr>
              <w:t>tantervi</w:t>
            </w:r>
          </w:p>
        </w:tc>
        <w:tc>
          <w:tcPr>
            <w:tcW w:w="1163" w:type="dxa"/>
            <w:tcBorders>
              <w:right w:val="nil"/>
            </w:tcBorders>
            <w:shd w:val="clear" w:color="auto" w:fill="32CC32"/>
          </w:tcPr>
          <w:p>
            <w:pPr>
              <w:pStyle w:val="TableParagraph"/>
              <w:spacing w:line="207" w:lineRule="exact" w:before="117"/>
              <w:ind w:left="114"/>
              <w:rPr>
                <w:b/>
                <w:sz w:val="18"/>
              </w:rPr>
            </w:pPr>
            <w:r>
              <w:rPr>
                <w:b/>
                <w:sz w:val="18"/>
              </w:rPr>
              <w:t>6.</w:t>
            </w:r>
            <w:r>
              <w:rPr>
                <w:b/>
                <w:spacing w:val="-2"/>
                <w:sz w:val="18"/>
              </w:rPr>
              <w:t> </w:t>
            </w:r>
            <w:r>
              <w:rPr>
                <w:b/>
                <w:sz w:val="18"/>
              </w:rPr>
              <w:t>évfolyam</w:t>
            </w:r>
          </w:p>
          <w:p>
            <w:pPr>
              <w:pStyle w:val="TableParagraph"/>
              <w:spacing w:line="188" w:lineRule="exact"/>
              <w:ind w:left="76"/>
              <w:rPr>
                <w:b/>
                <w:sz w:val="18"/>
              </w:rPr>
            </w:pPr>
            <w:r>
              <w:rPr>
                <w:b/>
                <w:sz w:val="18"/>
              </w:rPr>
              <w:t>III.</w:t>
            </w:r>
            <w:r>
              <w:rPr>
                <w:b/>
                <w:spacing w:val="-4"/>
                <w:sz w:val="18"/>
              </w:rPr>
              <w:t> </w:t>
            </w:r>
            <w:r>
              <w:rPr>
                <w:b/>
                <w:sz w:val="18"/>
              </w:rPr>
              <w:t>témakör</w:t>
            </w:r>
          </w:p>
        </w:tc>
      </w:tr>
      <w:tr>
        <w:trPr>
          <w:trHeight w:val="395" w:hRule="atLeast"/>
        </w:trPr>
        <w:tc>
          <w:tcPr>
            <w:tcW w:w="2144" w:type="dxa"/>
            <w:vMerge/>
            <w:tcBorders>
              <w:top w:val="nil"/>
            </w:tcBorders>
          </w:tcPr>
          <w:p>
            <w:pPr>
              <w:rPr>
                <w:sz w:val="2"/>
                <w:szCs w:val="2"/>
              </w:rPr>
            </w:pPr>
          </w:p>
        </w:tc>
        <w:tc>
          <w:tcPr>
            <w:tcW w:w="4913" w:type="dxa"/>
            <w:gridSpan w:val="3"/>
            <w:vMerge/>
            <w:tcBorders>
              <w:top w:val="nil"/>
            </w:tcBorders>
          </w:tcPr>
          <w:p>
            <w:pPr>
              <w:rPr>
                <w:sz w:val="2"/>
                <w:szCs w:val="2"/>
              </w:rPr>
            </w:pPr>
          </w:p>
        </w:tc>
        <w:tc>
          <w:tcPr>
            <w:tcW w:w="1107" w:type="dxa"/>
          </w:tcPr>
          <w:p>
            <w:pPr>
              <w:pStyle w:val="TableParagraph"/>
              <w:spacing w:line="261" w:lineRule="exact" w:before="114"/>
              <w:ind w:left="194" w:right="184"/>
              <w:jc w:val="center"/>
              <w:rPr>
                <w:b/>
                <w:sz w:val="24"/>
              </w:rPr>
            </w:pPr>
            <w:r>
              <w:rPr>
                <w:b/>
                <w:sz w:val="24"/>
              </w:rPr>
              <w:t>8 óra</w:t>
            </w:r>
          </w:p>
        </w:tc>
        <w:tc>
          <w:tcPr>
            <w:tcW w:w="1163" w:type="dxa"/>
            <w:tcBorders>
              <w:right w:val="nil"/>
            </w:tcBorders>
            <w:shd w:val="clear" w:color="auto" w:fill="32CC32"/>
          </w:tcPr>
          <w:p>
            <w:pPr>
              <w:pStyle w:val="TableParagraph"/>
              <w:spacing w:line="261" w:lineRule="exact" w:before="114"/>
              <w:ind w:left="290"/>
              <w:rPr>
                <w:b/>
                <w:sz w:val="24"/>
              </w:rPr>
            </w:pPr>
            <w:r>
              <w:rPr>
                <w:b/>
                <w:sz w:val="24"/>
              </w:rPr>
              <w:t>2 óra</w:t>
            </w:r>
          </w:p>
        </w:tc>
      </w:tr>
      <w:tr>
        <w:trPr>
          <w:trHeight w:val="397" w:hRule="atLeast"/>
        </w:trPr>
        <w:tc>
          <w:tcPr>
            <w:tcW w:w="2144" w:type="dxa"/>
          </w:tcPr>
          <w:p>
            <w:pPr>
              <w:pStyle w:val="TableParagraph"/>
              <w:spacing w:before="56"/>
              <w:ind w:left="359"/>
              <w:rPr>
                <w:b/>
                <w:sz w:val="24"/>
              </w:rPr>
            </w:pPr>
            <w:r>
              <w:rPr>
                <w:b/>
                <w:sz w:val="24"/>
              </w:rPr>
              <w:t>Előzetes tudás</w:t>
            </w:r>
          </w:p>
        </w:tc>
        <w:tc>
          <w:tcPr>
            <w:tcW w:w="7183" w:type="dxa"/>
            <w:gridSpan w:val="5"/>
            <w:tcBorders>
              <w:right w:val="nil"/>
            </w:tcBorders>
          </w:tcPr>
          <w:p>
            <w:pPr>
              <w:pStyle w:val="TableParagraph"/>
              <w:spacing w:line="266" w:lineRule="exact" w:before="111"/>
              <w:ind w:left="69"/>
              <w:rPr>
                <w:sz w:val="24"/>
              </w:rPr>
            </w:pPr>
            <w:r>
              <w:rPr>
                <w:sz w:val="24"/>
              </w:rPr>
              <w:t>Iránytű, alaprajz, fővilágtájak, térképvázlat, térkép.</w:t>
            </w:r>
          </w:p>
        </w:tc>
      </w:tr>
      <w:tr>
        <w:trPr>
          <w:trHeight w:val="2484" w:hRule="atLeast"/>
        </w:trPr>
        <w:tc>
          <w:tcPr>
            <w:tcW w:w="2144" w:type="dxa"/>
          </w:tcPr>
          <w:p>
            <w:pPr>
              <w:pStyle w:val="TableParagraph"/>
              <w:rPr>
                <w:sz w:val="26"/>
              </w:rPr>
            </w:pPr>
          </w:p>
          <w:p>
            <w:pPr>
              <w:pStyle w:val="TableParagraph"/>
              <w:rPr>
                <w:sz w:val="26"/>
              </w:rPr>
            </w:pPr>
          </w:p>
          <w:p>
            <w:pPr>
              <w:pStyle w:val="TableParagraph"/>
              <w:spacing w:before="224"/>
              <w:ind w:left="122" w:right="77"/>
              <w:jc w:val="center"/>
              <w:rPr>
                <w:b/>
                <w:sz w:val="24"/>
              </w:rPr>
            </w:pPr>
            <w:r>
              <w:rPr>
                <w:b/>
                <w:sz w:val="24"/>
              </w:rPr>
              <w:t>A tematikai egység nevelési-fejlesztési céljai</w:t>
            </w:r>
          </w:p>
        </w:tc>
        <w:tc>
          <w:tcPr>
            <w:tcW w:w="7183" w:type="dxa"/>
            <w:gridSpan w:val="5"/>
            <w:tcBorders>
              <w:right w:val="nil"/>
            </w:tcBorders>
          </w:tcPr>
          <w:p>
            <w:pPr>
              <w:pStyle w:val="TableParagraph"/>
              <w:ind w:left="69" w:right="251"/>
              <w:rPr>
                <w:sz w:val="24"/>
              </w:rPr>
            </w:pPr>
            <w:r>
              <w:rPr>
                <w:color w:val="00AF50"/>
                <w:sz w:val="24"/>
              </w:rPr>
              <w:t>A térbeli tájékozódás fejlesztése valós környezetben, </w:t>
            </w:r>
            <w:r>
              <w:rPr>
                <w:sz w:val="24"/>
              </w:rPr>
              <w:t>térképen </w:t>
            </w:r>
            <w:r>
              <w:rPr>
                <w:color w:val="00AF50"/>
                <w:sz w:val="24"/>
              </w:rPr>
              <w:t>és földgömbön. A földrajzi tér hierarchikus kapcsolatainak felismertetése. Átfogó kép kialakítása Magyarország világban elfoglalt helyéről.</w:t>
            </w:r>
          </w:p>
          <w:p>
            <w:pPr>
              <w:pStyle w:val="TableParagraph"/>
              <w:ind w:left="69" w:right="251"/>
              <w:rPr>
                <w:sz w:val="24"/>
              </w:rPr>
            </w:pPr>
            <w:r>
              <w:rPr>
                <w:sz w:val="24"/>
              </w:rPr>
              <w:t>A valóság és a térképi ábrázolás összefüggéseinek megláttatása, a térképi ábrázolásmód korlátainak belátása.</w:t>
            </w:r>
          </w:p>
          <w:p>
            <w:pPr>
              <w:pStyle w:val="TableParagraph"/>
              <w:ind w:left="69"/>
              <w:rPr>
                <w:sz w:val="24"/>
              </w:rPr>
            </w:pPr>
            <w:r>
              <w:rPr>
                <w:sz w:val="24"/>
              </w:rPr>
              <w:t>A különböző térképek jelrendszerének megismerése, értelmezése, felhasználása az információszerzés folyamatában.</w:t>
            </w:r>
          </w:p>
          <w:p>
            <w:pPr>
              <w:pStyle w:val="TableParagraph"/>
              <w:spacing w:line="276" w:lineRule="exact"/>
              <w:ind w:left="69" w:right="1285"/>
              <w:rPr>
                <w:sz w:val="24"/>
              </w:rPr>
            </w:pPr>
            <w:r>
              <w:rPr>
                <w:sz w:val="24"/>
              </w:rPr>
              <w:t>Az elemi térképolvasás lépéseinek alkalmazása, a szemléleti térképolvasás megalapozása.</w:t>
            </w:r>
          </w:p>
        </w:tc>
      </w:tr>
      <w:tr>
        <w:trPr>
          <w:trHeight w:val="947" w:hRule="atLeast"/>
        </w:trPr>
        <w:tc>
          <w:tcPr>
            <w:tcW w:w="3419" w:type="dxa"/>
            <w:gridSpan w:val="2"/>
          </w:tcPr>
          <w:p>
            <w:pPr>
              <w:pStyle w:val="TableParagraph"/>
              <w:spacing w:line="270" w:lineRule="atLeast" w:before="114"/>
              <w:ind w:left="422" w:right="410"/>
              <w:jc w:val="center"/>
              <w:rPr>
                <w:b/>
                <w:sz w:val="24"/>
              </w:rPr>
            </w:pPr>
            <w:r>
              <w:rPr>
                <w:b/>
                <w:sz w:val="24"/>
              </w:rPr>
              <w:t>Problémák, jelenségek, gyakorlati alkalmazások, ismeretek</w:t>
            </w:r>
          </w:p>
        </w:tc>
        <w:tc>
          <w:tcPr>
            <w:tcW w:w="3419" w:type="dxa"/>
          </w:tcPr>
          <w:p>
            <w:pPr>
              <w:pStyle w:val="TableParagraph"/>
              <w:spacing w:before="10"/>
              <w:rPr>
                <w:sz w:val="33"/>
              </w:rPr>
            </w:pPr>
          </w:p>
          <w:p>
            <w:pPr>
              <w:pStyle w:val="TableParagraph"/>
              <w:ind w:left="385"/>
              <w:rPr>
                <w:b/>
                <w:sz w:val="24"/>
              </w:rPr>
            </w:pPr>
            <w:r>
              <w:rPr>
                <w:b/>
                <w:sz w:val="24"/>
              </w:rPr>
              <w:t>Fejlesztési követelmények</w:t>
            </w:r>
          </w:p>
        </w:tc>
        <w:tc>
          <w:tcPr>
            <w:tcW w:w="2489" w:type="dxa"/>
            <w:gridSpan w:val="3"/>
          </w:tcPr>
          <w:p>
            <w:pPr>
              <w:pStyle w:val="TableParagraph"/>
              <w:spacing w:before="10"/>
              <w:rPr>
                <w:sz w:val="33"/>
              </w:rPr>
            </w:pPr>
          </w:p>
          <w:p>
            <w:pPr>
              <w:pStyle w:val="TableParagraph"/>
              <w:ind w:left="173"/>
              <w:rPr>
                <w:b/>
                <w:sz w:val="24"/>
              </w:rPr>
            </w:pPr>
            <w:r>
              <w:rPr>
                <w:b/>
                <w:sz w:val="24"/>
              </w:rPr>
              <w:t>Kapcsolódási pontok</w:t>
            </w:r>
          </w:p>
        </w:tc>
      </w:tr>
      <w:tr>
        <w:trPr>
          <w:trHeight w:val="3720" w:hRule="atLeast"/>
        </w:trPr>
        <w:tc>
          <w:tcPr>
            <w:tcW w:w="3419" w:type="dxa"/>
            <w:gridSpan w:val="2"/>
            <w:tcBorders>
              <w:bottom w:val="nil"/>
            </w:tcBorders>
          </w:tcPr>
          <w:p>
            <w:pPr>
              <w:pStyle w:val="TableParagraph"/>
              <w:ind w:left="71" w:right="572"/>
              <w:rPr>
                <w:sz w:val="24"/>
              </w:rPr>
            </w:pPr>
            <w:r>
              <w:rPr>
                <w:i/>
                <w:sz w:val="24"/>
              </w:rPr>
              <w:t>Problémák, jelenségek, </w:t>
            </w:r>
            <w:r>
              <w:rPr>
                <w:i/>
                <w:sz w:val="24"/>
              </w:rPr>
              <w:t>gyakorlati alkalmazások: </w:t>
            </w:r>
            <w:r>
              <w:rPr>
                <w:sz w:val="24"/>
              </w:rPr>
              <w:t>Hogyan készül a térkép? Miért van szükség térképre? Hogyan segíti a térkép jelrendszere ismeretlen tájak megismerését?</w:t>
            </w:r>
          </w:p>
          <w:p>
            <w:pPr>
              <w:pStyle w:val="TableParagraph"/>
              <w:ind w:left="71" w:right="572"/>
              <w:rPr>
                <w:sz w:val="24"/>
              </w:rPr>
            </w:pPr>
            <w:r>
              <w:rPr>
                <w:sz w:val="24"/>
              </w:rPr>
              <w:t>Iránytű használata. Tájékozódás térképvázlattal. Útvonaltervezés térképen.</w:t>
            </w:r>
          </w:p>
          <w:p>
            <w:pPr>
              <w:pStyle w:val="TableParagraph"/>
              <w:ind w:left="71"/>
              <w:rPr>
                <w:sz w:val="24"/>
              </w:rPr>
            </w:pPr>
            <w:r>
              <w:rPr>
                <w:sz w:val="24"/>
              </w:rPr>
              <w:t>Távolság mérése.</w:t>
            </w:r>
          </w:p>
          <w:p>
            <w:pPr>
              <w:pStyle w:val="TableParagraph"/>
              <w:ind w:left="71" w:right="559"/>
              <w:rPr>
                <w:sz w:val="24"/>
              </w:rPr>
            </w:pPr>
            <w:r>
              <w:rPr>
                <w:sz w:val="24"/>
              </w:rPr>
              <w:t>Település- és turistatérképek használata.</w:t>
            </w:r>
          </w:p>
        </w:tc>
        <w:tc>
          <w:tcPr>
            <w:tcW w:w="3419" w:type="dxa"/>
            <w:vMerge w:val="restart"/>
          </w:tcPr>
          <w:p>
            <w:pPr>
              <w:pStyle w:val="TableParagraph"/>
              <w:ind w:left="68" w:right="201"/>
              <w:rPr>
                <w:sz w:val="24"/>
              </w:rPr>
            </w:pPr>
            <w:r>
              <w:rPr>
                <w:sz w:val="24"/>
              </w:rPr>
              <w:t>Irány meghatározása a valós térben. Az iránytű működésének mágneses kölcsönhatásként való értelmezése.</w:t>
            </w:r>
          </w:p>
          <w:p>
            <w:pPr>
              <w:pStyle w:val="TableParagraph"/>
              <w:rPr>
                <w:sz w:val="23"/>
              </w:rPr>
            </w:pPr>
          </w:p>
          <w:p>
            <w:pPr>
              <w:pStyle w:val="TableParagraph"/>
              <w:spacing w:before="1"/>
              <w:ind w:left="68" w:right="368"/>
              <w:rPr>
                <w:sz w:val="24"/>
              </w:rPr>
            </w:pPr>
            <w:r>
              <w:rPr>
                <w:sz w:val="24"/>
              </w:rPr>
              <w:t>A térkép és a valóság közötti viszony megértése. Eligazodás terepen térképvázlattal.</w:t>
            </w:r>
          </w:p>
          <w:p>
            <w:pPr>
              <w:pStyle w:val="TableParagraph"/>
              <w:rPr>
                <w:sz w:val="24"/>
              </w:rPr>
            </w:pPr>
          </w:p>
          <w:p>
            <w:pPr>
              <w:pStyle w:val="TableParagraph"/>
              <w:ind w:left="68" w:right="89"/>
              <w:rPr>
                <w:sz w:val="24"/>
              </w:rPr>
            </w:pPr>
            <w:r>
              <w:rPr>
                <w:sz w:val="24"/>
              </w:rPr>
              <w:t>A térábrázolás különböző formáinak összehasonlítása. Térképvázlat készítése a lakóhely részletéről.</w:t>
            </w:r>
          </w:p>
          <w:p>
            <w:pPr>
              <w:pStyle w:val="TableParagraph"/>
              <w:rPr>
                <w:sz w:val="24"/>
              </w:rPr>
            </w:pPr>
          </w:p>
          <w:p>
            <w:pPr>
              <w:pStyle w:val="TableParagraph"/>
              <w:ind w:left="68" w:right="88"/>
              <w:rPr>
                <w:sz w:val="24"/>
              </w:rPr>
            </w:pPr>
            <w:r>
              <w:rPr>
                <w:sz w:val="24"/>
              </w:rPr>
              <w:t>Felszínformák – alföld, dombság, hegység, völgy, medence – ábrázolásának felismerése a térképen.</w:t>
            </w:r>
          </w:p>
          <w:p>
            <w:pPr>
              <w:pStyle w:val="TableParagraph"/>
              <w:ind w:left="68" w:right="262"/>
              <w:rPr>
                <w:sz w:val="24"/>
              </w:rPr>
            </w:pPr>
            <w:r>
              <w:rPr>
                <w:sz w:val="24"/>
              </w:rPr>
              <w:t>A térkép jelrendszerének értelmezése. Különböző jelrendszerű térképek elemzése, információ gyűjtése.</w:t>
            </w:r>
          </w:p>
          <w:p>
            <w:pPr>
              <w:pStyle w:val="TableParagraph"/>
              <w:spacing w:before="1"/>
              <w:ind w:left="68"/>
              <w:rPr>
                <w:sz w:val="24"/>
              </w:rPr>
            </w:pPr>
            <w:r>
              <w:rPr>
                <w:sz w:val="24"/>
              </w:rPr>
              <w:t>Irány és távolság meghatározása (digitális és nyomtatott) térképen.</w:t>
            </w:r>
          </w:p>
          <w:p>
            <w:pPr>
              <w:pStyle w:val="TableParagraph"/>
              <w:rPr>
                <w:sz w:val="24"/>
              </w:rPr>
            </w:pPr>
          </w:p>
          <w:p>
            <w:pPr>
              <w:pStyle w:val="TableParagraph"/>
              <w:ind w:left="68"/>
              <w:rPr>
                <w:sz w:val="24"/>
              </w:rPr>
            </w:pPr>
            <w:r>
              <w:rPr>
                <w:sz w:val="24"/>
              </w:rPr>
              <w:t>Méretarány és az ábrázolás részletessége közötti összefüggés megértése.</w:t>
            </w:r>
          </w:p>
          <w:p>
            <w:pPr>
              <w:pStyle w:val="TableParagraph"/>
              <w:rPr>
                <w:sz w:val="24"/>
              </w:rPr>
            </w:pPr>
          </w:p>
          <w:p>
            <w:pPr>
              <w:pStyle w:val="TableParagraph"/>
              <w:ind w:left="68"/>
              <w:rPr>
                <w:sz w:val="24"/>
              </w:rPr>
            </w:pPr>
            <w:r>
              <w:rPr>
                <w:sz w:val="24"/>
              </w:rPr>
              <w:t>A különböző térképek ábrázolási</w:t>
            </w:r>
          </w:p>
          <w:p>
            <w:pPr>
              <w:pStyle w:val="TableParagraph"/>
              <w:spacing w:line="266" w:lineRule="exact"/>
              <w:ind w:left="68"/>
              <w:rPr>
                <w:sz w:val="24"/>
              </w:rPr>
            </w:pPr>
            <w:r>
              <w:rPr>
                <w:sz w:val="24"/>
              </w:rPr>
              <w:t>és tartalmi különbségeinek</w:t>
            </w:r>
          </w:p>
        </w:tc>
        <w:tc>
          <w:tcPr>
            <w:tcW w:w="2489" w:type="dxa"/>
            <w:gridSpan w:val="3"/>
            <w:vMerge w:val="restart"/>
          </w:tcPr>
          <w:p>
            <w:pPr>
              <w:pStyle w:val="TableParagraph"/>
              <w:ind w:left="70" w:right="135"/>
              <w:rPr>
                <w:sz w:val="24"/>
              </w:rPr>
            </w:pPr>
            <w:r>
              <w:rPr>
                <w:i/>
                <w:sz w:val="24"/>
              </w:rPr>
              <w:t>Történelem, társadalmi </w:t>
            </w:r>
            <w:r>
              <w:rPr>
                <w:i/>
                <w:sz w:val="24"/>
              </w:rPr>
              <w:t>és állampolgári ismeretek: </w:t>
            </w:r>
            <w:r>
              <w:rPr>
                <w:sz w:val="24"/>
              </w:rPr>
              <w:t>földrajzi felfedezések.</w:t>
            </w:r>
          </w:p>
          <w:p>
            <w:pPr>
              <w:pStyle w:val="TableParagraph"/>
              <w:rPr>
                <w:sz w:val="23"/>
              </w:rPr>
            </w:pPr>
          </w:p>
          <w:p>
            <w:pPr>
              <w:pStyle w:val="TableParagraph"/>
              <w:spacing w:before="1"/>
              <w:ind w:left="70"/>
              <w:rPr>
                <w:sz w:val="24"/>
              </w:rPr>
            </w:pPr>
            <w:r>
              <w:rPr>
                <w:i/>
                <w:sz w:val="24"/>
              </w:rPr>
              <w:t>Matematika</w:t>
            </w:r>
            <w:r>
              <w:rPr>
                <w:b/>
                <w:i/>
                <w:sz w:val="24"/>
              </w:rPr>
              <w:t>: </w:t>
            </w:r>
            <w:r>
              <w:rPr>
                <w:sz w:val="24"/>
              </w:rPr>
              <w:t>Térbeli mérési adatok felhasználása számításokban. Becslés. Nagyítás, kicsinyítés.</w:t>
            </w:r>
          </w:p>
          <w:p>
            <w:pPr>
              <w:pStyle w:val="TableParagraph"/>
              <w:ind w:left="70" w:right="127"/>
              <w:jc w:val="both"/>
              <w:rPr>
                <w:sz w:val="24"/>
              </w:rPr>
            </w:pPr>
            <w:r>
              <w:rPr>
                <w:sz w:val="24"/>
              </w:rPr>
              <w:t>Mérés, mértékegységek használata. Koordináta- rendszer, aránypár.</w:t>
            </w:r>
          </w:p>
          <w:p>
            <w:pPr>
              <w:pStyle w:val="TableParagraph"/>
              <w:rPr>
                <w:sz w:val="24"/>
              </w:rPr>
            </w:pPr>
          </w:p>
          <w:p>
            <w:pPr>
              <w:pStyle w:val="TableParagraph"/>
              <w:ind w:left="70" w:right="76"/>
              <w:rPr>
                <w:sz w:val="24"/>
              </w:rPr>
            </w:pPr>
            <w:r>
              <w:rPr>
                <w:i/>
                <w:sz w:val="24"/>
              </w:rPr>
              <w:t>Magyar nyelv és </w:t>
            </w:r>
            <w:r>
              <w:rPr>
                <w:i/>
                <w:sz w:val="24"/>
              </w:rPr>
              <w:t>irodalom: </w:t>
            </w:r>
            <w:r>
              <w:rPr>
                <w:sz w:val="24"/>
              </w:rPr>
              <w:t>Szövegértés - a speciális </w:t>
            </w:r>
            <w:r>
              <w:rPr>
                <w:spacing w:val="-3"/>
                <w:sz w:val="24"/>
              </w:rPr>
              <w:t>jelrendszerek </w:t>
            </w:r>
            <w:r>
              <w:rPr>
                <w:sz w:val="24"/>
              </w:rPr>
              <w:t>(pl. térkép) magyarázata, explicite megfogalmazott információk azonosítása, összekapcsolása, rendezése. A hétköznapi kifejezés alkalmi jelentésének felismerése.</w:t>
            </w:r>
          </w:p>
          <w:p>
            <w:pPr>
              <w:pStyle w:val="TableParagraph"/>
              <w:spacing w:before="1"/>
              <w:rPr>
                <w:sz w:val="24"/>
              </w:rPr>
            </w:pPr>
          </w:p>
          <w:p>
            <w:pPr>
              <w:pStyle w:val="TableParagraph"/>
              <w:spacing w:line="270" w:lineRule="atLeast"/>
              <w:ind w:left="70" w:right="136"/>
              <w:rPr>
                <w:sz w:val="24"/>
              </w:rPr>
            </w:pPr>
            <w:r>
              <w:rPr>
                <w:i/>
                <w:sz w:val="24"/>
              </w:rPr>
              <w:t>Informatika: </w:t>
            </w:r>
            <w:r>
              <w:rPr>
                <w:sz w:val="24"/>
              </w:rPr>
              <w:t>keresés az interneten, alkalmazások</w:t>
            </w:r>
          </w:p>
        </w:tc>
      </w:tr>
      <w:tr>
        <w:trPr>
          <w:trHeight w:val="816" w:hRule="atLeast"/>
        </w:trPr>
        <w:tc>
          <w:tcPr>
            <w:tcW w:w="3419" w:type="dxa"/>
            <w:gridSpan w:val="2"/>
            <w:tcBorders>
              <w:top w:val="nil"/>
              <w:bottom w:val="nil"/>
            </w:tcBorders>
          </w:tcPr>
          <w:p>
            <w:pPr>
              <w:pStyle w:val="TableParagraph"/>
              <w:spacing w:before="123"/>
              <w:ind w:left="71"/>
              <w:rPr>
                <w:i/>
                <w:sz w:val="24"/>
              </w:rPr>
            </w:pPr>
            <w:r>
              <w:rPr>
                <w:i/>
                <w:sz w:val="24"/>
              </w:rPr>
              <w:t>Ismeretek:</w:t>
            </w:r>
          </w:p>
          <w:p>
            <w:pPr>
              <w:pStyle w:val="TableParagraph"/>
              <w:ind w:left="71"/>
              <w:rPr>
                <w:sz w:val="24"/>
              </w:rPr>
            </w:pPr>
            <w:r>
              <w:rPr>
                <w:sz w:val="24"/>
              </w:rPr>
              <w:t>Iránytű. Fő-és mellékvilágtájak.</w:t>
            </w:r>
          </w:p>
        </w:tc>
        <w:tc>
          <w:tcPr>
            <w:tcW w:w="3419" w:type="dxa"/>
            <w:vMerge/>
            <w:tcBorders>
              <w:top w:val="nil"/>
            </w:tcBorders>
          </w:tcPr>
          <w:p>
            <w:pPr>
              <w:rPr>
                <w:sz w:val="2"/>
                <w:szCs w:val="2"/>
              </w:rPr>
            </w:pPr>
          </w:p>
        </w:tc>
        <w:tc>
          <w:tcPr>
            <w:tcW w:w="2489" w:type="dxa"/>
            <w:gridSpan w:val="3"/>
            <w:vMerge/>
            <w:tcBorders>
              <w:top w:val="nil"/>
            </w:tcBorders>
          </w:tcPr>
          <w:p>
            <w:pPr>
              <w:rPr>
                <w:sz w:val="2"/>
                <w:szCs w:val="2"/>
              </w:rPr>
            </w:pPr>
          </w:p>
        </w:tc>
      </w:tr>
      <w:tr>
        <w:trPr>
          <w:trHeight w:val="817" w:hRule="atLeast"/>
        </w:trPr>
        <w:tc>
          <w:tcPr>
            <w:tcW w:w="3419" w:type="dxa"/>
            <w:gridSpan w:val="2"/>
            <w:tcBorders>
              <w:top w:val="nil"/>
              <w:bottom w:val="nil"/>
            </w:tcBorders>
          </w:tcPr>
          <w:p>
            <w:pPr>
              <w:pStyle w:val="TableParagraph"/>
              <w:spacing w:before="125"/>
              <w:ind w:left="71"/>
              <w:rPr>
                <w:sz w:val="24"/>
              </w:rPr>
            </w:pPr>
            <w:r>
              <w:rPr>
                <w:sz w:val="24"/>
              </w:rPr>
              <w:t>A valós tér átalakítása, alaprajz,</w:t>
            </w:r>
          </w:p>
          <w:p>
            <w:pPr>
              <w:pStyle w:val="TableParagraph"/>
              <w:ind w:left="71"/>
              <w:rPr>
                <w:sz w:val="24"/>
              </w:rPr>
            </w:pPr>
            <w:r>
              <w:rPr>
                <w:sz w:val="24"/>
              </w:rPr>
              <w:t>térképszerű ábrázolás.</w:t>
            </w:r>
          </w:p>
        </w:tc>
        <w:tc>
          <w:tcPr>
            <w:tcW w:w="3419" w:type="dxa"/>
            <w:vMerge/>
            <w:tcBorders>
              <w:top w:val="nil"/>
            </w:tcBorders>
          </w:tcPr>
          <w:p>
            <w:pPr>
              <w:rPr>
                <w:sz w:val="2"/>
                <w:szCs w:val="2"/>
              </w:rPr>
            </w:pPr>
          </w:p>
        </w:tc>
        <w:tc>
          <w:tcPr>
            <w:tcW w:w="2489" w:type="dxa"/>
            <w:gridSpan w:val="3"/>
            <w:vMerge/>
            <w:tcBorders>
              <w:top w:val="nil"/>
            </w:tcBorders>
          </w:tcPr>
          <w:p>
            <w:pPr>
              <w:rPr>
                <w:sz w:val="2"/>
                <w:szCs w:val="2"/>
              </w:rPr>
            </w:pPr>
          </w:p>
        </w:tc>
      </w:tr>
      <w:tr>
        <w:trPr>
          <w:trHeight w:val="818" w:hRule="atLeast"/>
        </w:trPr>
        <w:tc>
          <w:tcPr>
            <w:tcW w:w="3419" w:type="dxa"/>
            <w:gridSpan w:val="2"/>
            <w:tcBorders>
              <w:top w:val="nil"/>
              <w:bottom w:val="nil"/>
            </w:tcBorders>
          </w:tcPr>
          <w:p>
            <w:pPr>
              <w:pStyle w:val="TableParagraph"/>
              <w:spacing w:before="125"/>
              <w:ind w:left="71"/>
              <w:rPr>
                <w:sz w:val="24"/>
              </w:rPr>
            </w:pPr>
            <w:r>
              <w:rPr>
                <w:sz w:val="24"/>
              </w:rPr>
              <w:t>A térábrázolás különböző formái</w:t>
            </w:r>
          </w:p>
          <w:p>
            <w:pPr>
              <w:pStyle w:val="TableParagraph"/>
              <w:spacing w:before="1"/>
              <w:ind w:left="71"/>
              <w:rPr>
                <w:sz w:val="24"/>
              </w:rPr>
            </w:pPr>
            <w:r>
              <w:rPr>
                <w:sz w:val="24"/>
              </w:rPr>
              <w:t>– útvonalrajz, térképvázlat.</w:t>
            </w:r>
          </w:p>
        </w:tc>
        <w:tc>
          <w:tcPr>
            <w:tcW w:w="3419" w:type="dxa"/>
            <w:vMerge/>
            <w:tcBorders>
              <w:top w:val="nil"/>
            </w:tcBorders>
          </w:tcPr>
          <w:p>
            <w:pPr>
              <w:rPr>
                <w:sz w:val="2"/>
                <w:szCs w:val="2"/>
              </w:rPr>
            </w:pPr>
          </w:p>
        </w:tc>
        <w:tc>
          <w:tcPr>
            <w:tcW w:w="2489" w:type="dxa"/>
            <w:gridSpan w:val="3"/>
            <w:vMerge/>
            <w:tcBorders>
              <w:top w:val="nil"/>
            </w:tcBorders>
          </w:tcPr>
          <w:p>
            <w:pPr>
              <w:rPr>
                <w:sz w:val="2"/>
                <w:szCs w:val="2"/>
              </w:rPr>
            </w:pPr>
          </w:p>
        </w:tc>
      </w:tr>
      <w:tr>
        <w:trPr>
          <w:trHeight w:val="1094" w:hRule="atLeast"/>
        </w:trPr>
        <w:tc>
          <w:tcPr>
            <w:tcW w:w="3419" w:type="dxa"/>
            <w:gridSpan w:val="2"/>
            <w:tcBorders>
              <w:top w:val="nil"/>
              <w:bottom w:val="nil"/>
            </w:tcBorders>
          </w:tcPr>
          <w:p>
            <w:pPr>
              <w:pStyle w:val="TableParagraph"/>
              <w:spacing w:before="125"/>
              <w:ind w:left="71" w:right="99"/>
              <w:rPr>
                <w:sz w:val="24"/>
              </w:rPr>
            </w:pPr>
            <w:r>
              <w:rPr>
                <w:sz w:val="24"/>
              </w:rPr>
              <w:t>A térképi ábrázolás jellemzői: égtájak, szín- és jelkulcs, névírás, méretarány, aránymérték.</w:t>
            </w:r>
          </w:p>
        </w:tc>
        <w:tc>
          <w:tcPr>
            <w:tcW w:w="3419" w:type="dxa"/>
            <w:vMerge/>
            <w:tcBorders>
              <w:top w:val="nil"/>
            </w:tcBorders>
          </w:tcPr>
          <w:p>
            <w:pPr>
              <w:rPr>
                <w:sz w:val="2"/>
                <w:szCs w:val="2"/>
              </w:rPr>
            </w:pPr>
          </w:p>
        </w:tc>
        <w:tc>
          <w:tcPr>
            <w:tcW w:w="2489" w:type="dxa"/>
            <w:gridSpan w:val="3"/>
            <w:vMerge/>
            <w:tcBorders>
              <w:top w:val="nil"/>
            </w:tcBorders>
          </w:tcPr>
          <w:p>
            <w:pPr>
              <w:rPr>
                <w:sz w:val="2"/>
                <w:szCs w:val="2"/>
              </w:rPr>
            </w:pPr>
          </w:p>
        </w:tc>
      </w:tr>
      <w:tr>
        <w:trPr>
          <w:trHeight w:val="1239" w:hRule="atLeast"/>
        </w:trPr>
        <w:tc>
          <w:tcPr>
            <w:tcW w:w="3419" w:type="dxa"/>
            <w:gridSpan w:val="2"/>
            <w:tcBorders>
              <w:top w:val="nil"/>
            </w:tcBorders>
          </w:tcPr>
          <w:p>
            <w:pPr>
              <w:pStyle w:val="TableParagraph"/>
              <w:spacing w:before="125"/>
              <w:ind w:left="71" w:right="812"/>
              <w:rPr>
                <w:sz w:val="24"/>
              </w:rPr>
            </w:pPr>
            <w:r>
              <w:rPr>
                <w:sz w:val="24"/>
              </w:rPr>
              <w:t>Térképfajták: domborzati, közigazgatási, turista-, és kontúrtérkép.</w:t>
            </w:r>
          </w:p>
        </w:tc>
        <w:tc>
          <w:tcPr>
            <w:tcW w:w="3419" w:type="dxa"/>
            <w:vMerge/>
            <w:tcBorders>
              <w:top w:val="nil"/>
            </w:tcBorders>
          </w:tcPr>
          <w:p>
            <w:pPr>
              <w:rPr>
                <w:sz w:val="2"/>
                <w:szCs w:val="2"/>
              </w:rPr>
            </w:pPr>
          </w:p>
        </w:tc>
        <w:tc>
          <w:tcPr>
            <w:tcW w:w="2489" w:type="dxa"/>
            <w:gridSpan w:val="3"/>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8"/>
        <w:gridCol w:w="3419"/>
        <w:gridCol w:w="2487"/>
      </w:tblGrid>
      <w:tr>
        <w:trPr>
          <w:trHeight w:val="5523" w:hRule="atLeast"/>
        </w:trPr>
        <w:tc>
          <w:tcPr>
            <w:tcW w:w="3418" w:type="dxa"/>
          </w:tcPr>
          <w:p>
            <w:pPr>
              <w:pStyle w:val="TableParagraph"/>
              <w:ind w:left="71" w:right="378"/>
              <w:rPr>
                <w:sz w:val="24"/>
              </w:rPr>
            </w:pPr>
            <w:r>
              <w:rPr>
                <w:sz w:val="24"/>
              </w:rPr>
              <w:t>Hazánk nagytájai, szomszédos országaink.</w:t>
            </w:r>
          </w:p>
          <w:p>
            <w:pPr>
              <w:pStyle w:val="TableParagraph"/>
              <w:spacing w:before="3"/>
              <w:rPr>
                <w:sz w:val="23"/>
              </w:rPr>
            </w:pPr>
          </w:p>
          <w:p>
            <w:pPr>
              <w:pStyle w:val="TableParagraph"/>
              <w:ind w:left="71" w:right="177"/>
              <w:rPr>
                <w:sz w:val="24"/>
              </w:rPr>
            </w:pPr>
            <w:r>
              <w:rPr>
                <w:color w:val="00AF50"/>
                <w:sz w:val="24"/>
              </w:rPr>
              <w:t>Bolygónk térségei: földrészek és óceánok.</w:t>
            </w:r>
          </w:p>
          <w:p>
            <w:pPr>
              <w:pStyle w:val="TableParagraph"/>
              <w:rPr>
                <w:sz w:val="24"/>
              </w:rPr>
            </w:pPr>
          </w:p>
          <w:p>
            <w:pPr>
              <w:pStyle w:val="TableParagraph"/>
              <w:ind w:left="71" w:right="591"/>
              <w:rPr>
                <w:sz w:val="24"/>
              </w:rPr>
            </w:pPr>
            <w:r>
              <w:rPr>
                <w:color w:val="00AF50"/>
                <w:sz w:val="24"/>
              </w:rPr>
              <w:t>Helymeghatározás: földrajzi fokhálózat.</w:t>
            </w:r>
          </w:p>
          <w:p>
            <w:pPr>
              <w:pStyle w:val="TableParagraph"/>
              <w:spacing w:before="9"/>
              <w:rPr>
                <w:sz w:val="23"/>
              </w:rPr>
            </w:pPr>
          </w:p>
          <w:p>
            <w:pPr>
              <w:pStyle w:val="TableParagraph"/>
              <w:spacing w:before="1"/>
              <w:ind w:left="71" w:right="138"/>
              <w:rPr>
                <w:sz w:val="24"/>
              </w:rPr>
            </w:pPr>
            <w:r>
              <w:rPr>
                <w:color w:val="00AF50"/>
                <w:sz w:val="24"/>
              </w:rPr>
              <w:t>Európa helyzete, határai. Hazánk helye Európában.</w:t>
            </w:r>
          </w:p>
        </w:tc>
        <w:tc>
          <w:tcPr>
            <w:tcW w:w="3419" w:type="dxa"/>
          </w:tcPr>
          <w:p>
            <w:pPr>
              <w:pStyle w:val="TableParagraph"/>
              <w:spacing w:line="268" w:lineRule="exact"/>
              <w:ind w:left="69"/>
              <w:rPr>
                <w:sz w:val="24"/>
              </w:rPr>
            </w:pPr>
            <w:r>
              <w:rPr>
                <w:sz w:val="24"/>
              </w:rPr>
              <w:t>megállapítása.</w:t>
            </w:r>
          </w:p>
          <w:p>
            <w:pPr>
              <w:pStyle w:val="TableParagraph"/>
              <w:rPr>
                <w:sz w:val="24"/>
              </w:rPr>
            </w:pPr>
          </w:p>
          <w:p>
            <w:pPr>
              <w:pStyle w:val="TableParagraph"/>
              <w:ind w:left="69" w:right="214"/>
              <w:rPr>
                <w:sz w:val="24"/>
              </w:rPr>
            </w:pPr>
            <w:r>
              <w:rPr>
                <w:sz w:val="24"/>
              </w:rPr>
              <w:t>Tájékozódás hazánk domborzati és közigazgatási térképén.</w:t>
            </w:r>
          </w:p>
          <w:p>
            <w:pPr>
              <w:pStyle w:val="TableParagraph"/>
              <w:rPr>
                <w:sz w:val="24"/>
              </w:rPr>
            </w:pPr>
          </w:p>
          <w:p>
            <w:pPr>
              <w:pStyle w:val="TableParagraph"/>
              <w:ind w:left="69" w:right="280"/>
              <w:rPr>
                <w:sz w:val="24"/>
              </w:rPr>
            </w:pPr>
            <w:r>
              <w:rPr>
                <w:color w:val="00AF50"/>
                <w:sz w:val="24"/>
              </w:rPr>
              <w:t>Tájékozódás a földgömbön és a térképen. Földrészek, óceánok felismerése különböző méretarányú és ábrázolásmódú térképeken.</w:t>
            </w:r>
          </w:p>
          <w:p>
            <w:pPr>
              <w:pStyle w:val="TableParagraph"/>
              <w:spacing w:before="9"/>
              <w:rPr>
                <w:sz w:val="23"/>
              </w:rPr>
            </w:pPr>
          </w:p>
          <w:p>
            <w:pPr>
              <w:pStyle w:val="TableParagraph"/>
              <w:ind w:left="69" w:right="514"/>
              <w:rPr>
                <w:sz w:val="24"/>
              </w:rPr>
            </w:pPr>
            <w:r>
              <w:rPr>
                <w:color w:val="00AF50"/>
                <w:sz w:val="24"/>
              </w:rPr>
              <w:t>A nevezetes szélességi körök felismerése a térképen.</w:t>
            </w:r>
          </w:p>
          <w:p>
            <w:pPr>
              <w:pStyle w:val="TableParagraph"/>
              <w:spacing w:before="1"/>
              <w:ind w:left="69" w:right="274"/>
              <w:rPr>
                <w:sz w:val="24"/>
              </w:rPr>
            </w:pPr>
            <w:r>
              <w:rPr>
                <w:color w:val="00AF50"/>
                <w:sz w:val="24"/>
              </w:rPr>
              <w:t>Földrajzi helymeghatározás különböző tartalmú térképeken.</w:t>
            </w:r>
          </w:p>
          <w:p>
            <w:pPr>
              <w:pStyle w:val="TableParagraph"/>
              <w:rPr>
                <w:sz w:val="24"/>
              </w:rPr>
            </w:pPr>
          </w:p>
          <w:p>
            <w:pPr>
              <w:pStyle w:val="TableParagraph"/>
              <w:spacing w:line="270" w:lineRule="atLeast"/>
              <w:ind w:left="69" w:right="840"/>
              <w:rPr>
                <w:sz w:val="24"/>
              </w:rPr>
            </w:pPr>
            <w:r>
              <w:rPr>
                <w:color w:val="00AF50"/>
                <w:sz w:val="24"/>
              </w:rPr>
              <w:t>Európa és Magyarország tényleges és viszonylagos földrajzi fekvésének megfogalmazása.</w:t>
            </w:r>
          </w:p>
        </w:tc>
        <w:tc>
          <w:tcPr>
            <w:tcW w:w="2487" w:type="dxa"/>
          </w:tcPr>
          <w:p>
            <w:pPr>
              <w:pStyle w:val="TableParagraph"/>
              <w:spacing w:line="268" w:lineRule="exact"/>
              <w:ind w:left="71"/>
              <w:rPr>
                <w:sz w:val="24"/>
              </w:rPr>
            </w:pPr>
            <w:r>
              <w:rPr>
                <w:sz w:val="24"/>
              </w:rPr>
              <w:t>használata.</w:t>
            </w:r>
          </w:p>
        </w:tc>
      </w:tr>
    </w:tbl>
    <w:p>
      <w:pPr>
        <w:pStyle w:val="BodyText"/>
        <w:spacing w:before="4"/>
        <w:rPr>
          <w:sz w:val="20"/>
        </w:rPr>
      </w:pPr>
      <w:r>
        <w:rPr/>
        <w:pict>
          <v:group style="position:absolute;margin-left:65.184479pt;margin-top:13.680017pt;width:464.05pt;height:97.6pt;mso-position-horizontal-relative:page;mso-position-vertical-relative:paragraph;z-index:-15725568;mso-wrap-distance-left:0;mso-wrap-distance-right:0" coordorigin="1304,274" coordsize="9281,1952">
            <v:shapetype id="_x0000_t202" o:spt="202" coordsize="21600,21600" path="m,l,21600r21600,l21600,xe">
              <v:stroke joinstyle="miter"/>
              <v:path gradientshapeok="t" o:connecttype="rect"/>
            </v:shapetype>
            <v:shape style="position:absolute;left:4707;top:278;width:5872;height:1942" type="#_x0000_t202" filled="false" stroked="true" strokeweight=".48pt" strokecolor="#000000">
              <v:textbox inset="0,0,0,0">
                <w:txbxContent>
                  <w:p>
                    <w:pPr>
                      <w:spacing w:line="240" w:lineRule="auto" w:before="0"/>
                      <w:ind w:left="64" w:right="640" w:firstLine="0"/>
                      <w:jc w:val="left"/>
                      <w:rPr>
                        <w:sz w:val="24"/>
                      </w:rPr>
                    </w:pPr>
                    <w:r>
                      <w:rPr>
                        <w:sz w:val="24"/>
                      </w:rPr>
                      <w:t>Szlovákia, Ukrajna, Románia, Szerbia, Horvátország, Szlovénia, Ausztria.</w:t>
                    </w:r>
                  </w:p>
                  <w:p>
                    <w:pPr>
                      <w:spacing w:before="0"/>
                      <w:ind w:left="64" w:right="0" w:firstLine="0"/>
                      <w:jc w:val="left"/>
                      <w:rPr>
                        <w:sz w:val="24"/>
                      </w:rPr>
                    </w:pPr>
                    <w:r>
                      <w:rPr>
                        <w:color w:val="00AF50"/>
                        <w:sz w:val="24"/>
                      </w:rPr>
                      <w:t>Baktérítő, Ráktérítő, Déli-sark, déli-sarkkör, Egyenlítő,</w:t>
                    </w:r>
                  </w:p>
                  <w:p>
                    <w:pPr>
                      <w:spacing w:before="0"/>
                      <w:ind w:left="64" w:right="230" w:hanging="1"/>
                      <w:jc w:val="left"/>
                      <w:rPr>
                        <w:sz w:val="24"/>
                      </w:rPr>
                    </w:pPr>
                    <w:r>
                      <w:rPr>
                        <w:color w:val="00AF50"/>
                        <w:sz w:val="24"/>
                      </w:rPr>
                      <w:t>Északi-sark, északi-sarkkör, kezdő hosszúsági kör. Atlanti-óceán, Csendes-óceán, Indiai-óceán, Jeges-tenger, Földközi-tenger, Afrika, Amerika, Európa, Ázsia, Ausztrália, Antarktika, Közép-Európa.</w:t>
                    </w:r>
                  </w:p>
                </w:txbxContent>
              </v:textbox>
              <v:stroke dashstyle="solid"/>
              <w10:wrap type="none"/>
            </v:shape>
            <v:shape style="position:absolute;left:1308;top:278;width:3399;height:1942" type="#_x0000_t202" filled="false" stroked="true" strokeweight=".48pt" strokecolor="#000000">
              <v:textbox inset="0,0,0,0">
                <w:txbxContent>
                  <w:p>
                    <w:pPr>
                      <w:spacing w:line="273" w:lineRule="exact" w:before="0"/>
                      <w:ind w:left="47" w:right="0" w:firstLine="0"/>
                      <w:jc w:val="left"/>
                      <w:rPr>
                        <w:b/>
                        <w:sz w:val="24"/>
                      </w:rPr>
                    </w:pPr>
                    <w:r>
                      <w:rPr>
                        <w:b/>
                        <w:sz w:val="24"/>
                      </w:rPr>
                      <w:t>Topográfiai ismeretek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8"/>
        <w:rPr>
          <w:sz w:val="28"/>
        </w:rPr>
      </w:pPr>
    </w:p>
    <w:p>
      <w:pPr>
        <w:pStyle w:val="Heading1"/>
        <w:numPr>
          <w:ilvl w:val="0"/>
          <w:numId w:val="14"/>
        </w:numPr>
        <w:tabs>
          <w:tab w:pos="668" w:val="left" w:leader="none"/>
        </w:tabs>
        <w:spacing w:line="240" w:lineRule="auto" w:before="98" w:after="0"/>
        <w:ind w:left="667" w:right="0" w:hanging="452"/>
        <w:jc w:val="left"/>
        <w:rPr>
          <w:b w:val="0"/>
          <w:sz w:val="24"/>
        </w:rPr>
      </w:pPr>
      <w:r>
        <w:rPr>
          <w:color w:val="FF0000"/>
        </w:rPr>
        <w:t>témakör: Alföldjeink és hegyvidékeink kialakulása </w:t>
      </w:r>
      <w:r>
        <w:rPr>
          <w:b w:val="0"/>
          <w:sz w:val="24"/>
        </w:rPr>
        <w:t>(8</w:t>
      </w:r>
      <w:r>
        <w:rPr>
          <w:b w:val="0"/>
          <w:spacing w:val="-6"/>
          <w:sz w:val="24"/>
        </w:rPr>
        <w:t> </w:t>
      </w:r>
      <w:r>
        <w:rPr>
          <w:b w:val="0"/>
          <w:sz w:val="24"/>
        </w:rPr>
        <w:t>óra)</w:t>
      </w:r>
    </w:p>
    <w:p>
      <w:pPr>
        <w:pStyle w:val="BodyText"/>
        <w:rPr>
          <w:sz w:val="32"/>
        </w:rPr>
      </w:pPr>
    </w:p>
    <w:p>
      <w:pPr>
        <w:pStyle w:val="BodyText"/>
        <w:spacing w:before="4"/>
        <w:rPr>
          <w:sz w:val="42"/>
        </w:rPr>
      </w:pPr>
    </w:p>
    <w:p>
      <w:pPr>
        <w:pStyle w:val="Heading2"/>
        <w:rPr>
          <w:u w:val="none"/>
        </w:rPr>
      </w:pPr>
      <w:r>
        <w:rPr>
          <w:u w:val="thick"/>
        </w:rPr>
        <w:t>Kerettantervi háttér:</w:t>
      </w:r>
    </w:p>
    <w:p>
      <w:pPr>
        <w:pStyle w:val="BodyText"/>
        <w:spacing w:before="1"/>
        <w:rPr>
          <w:b/>
          <w:sz w:val="15"/>
        </w:rPr>
      </w:pPr>
    </w:p>
    <w:p>
      <w:pPr>
        <w:spacing w:before="98"/>
        <w:ind w:left="216" w:right="329" w:firstLine="0"/>
        <w:jc w:val="left"/>
        <w:rPr>
          <w:sz w:val="24"/>
        </w:rPr>
      </w:pPr>
      <w:r>
        <w:rPr>
          <w:sz w:val="24"/>
        </w:rPr>
        <w:t>A témakör az </w:t>
      </w:r>
      <w:r>
        <w:rPr>
          <w:b/>
          <w:sz w:val="24"/>
        </w:rPr>
        <w:t>Alföldi tájakon </w:t>
      </w:r>
      <w:r>
        <w:rPr>
          <w:sz w:val="24"/>
        </w:rPr>
        <w:t>c. kerettantervi tematikai egységre fordítható 10 órából 1 órát, és a </w:t>
      </w:r>
      <w:r>
        <w:rPr>
          <w:b/>
          <w:sz w:val="24"/>
        </w:rPr>
        <w:t>Hegyvidékek, dombvidékek c. </w:t>
      </w:r>
      <w:r>
        <w:rPr>
          <w:sz w:val="24"/>
        </w:rPr>
        <w:t>kerettantervi tematikai egységre fordítható 12 órából 7 órát használ fel.</w:t>
      </w:r>
    </w:p>
    <w:p>
      <w:pPr>
        <w:pStyle w:val="BodyText"/>
      </w:pPr>
    </w:p>
    <w:p>
      <w:pPr>
        <w:spacing w:before="0"/>
        <w:ind w:left="216" w:right="602" w:firstLine="0"/>
        <w:jc w:val="left"/>
        <w:rPr>
          <w:sz w:val="24"/>
        </w:rPr>
      </w:pPr>
      <w:r>
        <w:rPr>
          <w:color w:val="00AF50"/>
          <w:sz w:val="24"/>
        </w:rPr>
        <w:t>Az </w:t>
      </w:r>
      <w:r>
        <w:rPr>
          <w:b/>
          <w:color w:val="00AF50"/>
          <w:sz w:val="24"/>
        </w:rPr>
        <w:t>Alföldi tájakon </w:t>
      </w:r>
      <w:r>
        <w:rPr>
          <w:color w:val="00AF50"/>
          <w:sz w:val="24"/>
        </w:rPr>
        <w:t>c. kerettantervi tematikai egységben az </w:t>
      </w:r>
      <w:r>
        <w:rPr>
          <w:b/>
          <w:color w:val="00AF50"/>
          <w:sz w:val="24"/>
        </w:rPr>
        <w:t>Alföldjeink és hegyvidékeink kialakulása c. </w:t>
      </w:r>
      <w:r>
        <w:rPr>
          <w:color w:val="00AF50"/>
          <w:sz w:val="24"/>
        </w:rPr>
        <w:t>témakörre vonatkozó részeket zölddel jelöltük.</w:t>
      </w:r>
    </w:p>
    <w:p>
      <w:pPr>
        <w:pStyle w:val="BodyText"/>
        <w:ind w:left="216"/>
      </w:pPr>
      <w:r>
        <w:rPr/>
        <w:t>A feketével hagyott részek másik témakör tananyagához tartoznak.</w:t>
      </w:r>
    </w:p>
    <w:p>
      <w:pPr>
        <w:spacing w:after="0"/>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279"/>
        <w:gridCol w:w="3207"/>
        <w:gridCol w:w="1320"/>
        <w:gridCol w:w="1320"/>
      </w:tblGrid>
      <w:tr>
        <w:trPr>
          <w:trHeight w:val="277" w:hRule="atLeast"/>
        </w:trPr>
        <w:tc>
          <w:tcPr>
            <w:tcW w:w="2105" w:type="dxa"/>
            <w:vMerge w:val="restart"/>
          </w:tcPr>
          <w:p>
            <w:pPr>
              <w:pStyle w:val="TableParagraph"/>
              <w:spacing w:before="10"/>
              <w:rPr>
                <w:sz w:val="28"/>
              </w:rPr>
            </w:pPr>
          </w:p>
          <w:p>
            <w:pPr>
              <w:pStyle w:val="TableParagraph"/>
              <w:spacing w:before="1"/>
              <w:ind w:left="354" w:right="102" w:hanging="228"/>
              <w:rPr>
                <w:b/>
                <w:sz w:val="24"/>
              </w:rPr>
            </w:pPr>
            <w:r>
              <w:rPr>
                <w:b/>
                <w:sz w:val="24"/>
              </w:rPr>
              <w:t>Tematikai egység/ Fejlesztési cél</w:t>
            </w:r>
          </w:p>
        </w:tc>
        <w:tc>
          <w:tcPr>
            <w:tcW w:w="4486" w:type="dxa"/>
            <w:gridSpan w:val="2"/>
            <w:vMerge w:val="restart"/>
          </w:tcPr>
          <w:p>
            <w:pPr>
              <w:pStyle w:val="TableParagraph"/>
              <w:rPr>
                <w:sz w:val="26"/>
              </w:rPr>
            </w:pPr>
          </w:p>
          <w:p>
            <w:pPr>
              <w:pStyle w:val="TableParagraph"/>
              <w:spacing w:before="170"/>
              <w:ind w:left="1466"/>
              <w:rPr>
                <w:b/>
                <w:sz w:val="24"/>
              </w:rPr>
            </w:pPr>
            <w:r>
              <w:rPr>
                <w:b/>
                <w:sz w:val="24"/>
              </w:rPr>
              <w:t>Alföldi tájakon</w:t>
            </w:r>
          </w:p>
        </w:tc>
        <w:tc>
          <w:tcPr>
            <w:tcW w:w="2640" w:type="dxa"/>
            <w:gridSpan w:val="2"/>
          </w:tcPr>
          <w:p>
            <w:pPr>
              <w:pStyle w:val="TableParagraph"/>
              <w:spacing w:line="258" w:lineRule="exact"/>
              <w:ind w:left="495"/>
              <w:rPr>
                <w:b/>
                <w:sz w:val="24"/>
              </w:rPr>
            </w:pPr>
            <w:r>
              <w:rPr>
                <w:b/>
                <w:sz w:val="24"/>
              </w:rPr>
              <w:t>Órakeret 10 óra</w:t>
            </w:r>
          </w:p>
        </w:tc>
      </w:tr>
      <w:tr>
        <w:trPr>
          <w:trHeight w:val="532" w:hRule="atLeast"/>
        </w:trPr>
        <w:tc>
          <w:tcPr>
            <w:tcW w:w="2105" w:type="dxa"/>
            <w:vMerge/>
            <w:tcBorders>
              <w:top w:val="nil"/>
            </w:tcBorders>
          </w:tcPr>
          <w:p>
            <w:pPr>
              <w:rPr>
                <w:sz w:val="2"/>
                <w:szCs w:val="2"/>
              </w:rPr>
            </w:pPr>
          </w:p>
        </w:tc>
        <w:tc>
          <w:tcPr>
            <w:tcW w:w="4486" w:type="dxa"/>
            <w:gridSpan w:val="2"/>
            <w:vMerge/>
            <w:tcBorders>
              <w:top w:val="nil"/>
            </w:tcBorders>
          </w:tcPr>
          <w:p>
            <w:pPr>
              <w:rPr>
                <w:sz w:val="2"/>
                <w:szCs w:val="2"/>
              </w:rPr>
            </w:pPr>
          </w:p>
        </w:tc>
        <w:tc>
          <w:tcPr>
            <w:tcW w:w="1320" w:type="dxa"/>
          </w:tcPr>
          <w:p>
            <w:pPr>
              <w:pStyle w:val="TableParagraph"/>
              <w:rPr>
                <w:sz w:val="18"/>
              </w:rPr>
            </w:pPr>
          </w:p>
          <w:p>
            <w:pPr>
              <w:pStyle w:val="TableParagraph"/>
              <w:ind w:left="302" w:right="289"/>
              <w:jc w:val="center"/>
              <w:rPr>
                <w:b/>
                <w:sz w:val="20"/>
              </w:rPr>
            </w:pPr>
            <w:r>
              <w:rPr>
                <w:b/>
                <w:sz w:val="20"/>
              </w:rPr>
              <w:t>tantervi</w:t>
            </w:r>
          </w:p>
        </w:tc>
        <w:tc>
          <w:tcPr>
            <w:tcW w:w="1320" w:type="dxa"/>
            <w:shd w:val="clear" w:color="auto" w:fill="32CC32"/>
          </w:tcPr>
          <w:p>
            <w:pPr>
              <w:pStyle w:val="TableParagraph"/>
              <w:spacing w:line="206" w:lineRule="exact" w:before="121"/>
              <w:ind w:left="334" w:right="46" w:hanging="260"/>
              <w:rPr>
                <w:b/>
                <w:sz w:val="18"/>
              </w:rPr>
            </w:pPr>
            <w:r>
              <w:rPr>
                <w:b/>
                <w:sz w:val="18"/>
              </w:rPr>
              <w:t>6. évfolyam IV. témakör</w:t>
            </w:r>
          </w:p>
        </w:tc>
      </w:tr>
      <w:tr>
        <w:trPr>
          <w:trHeight w:val="395" w:hRule="atLeast"/>
        </w:trPr>
        <w:tc>
          <w:tcPr>
            <w:tcW w:w="2105" w:type="dxa"/>
            <w:vMerge/>
            <w:tcBorders>
              <w:top w:val="nil"/>
            </w:tcBorders>
          </w:tcPr>
          <w:p>
            <w:pPr>
              <w:rPr>
                <w:sz w:val="2"/>
                <w:szCs w:val="2"/>
              </w:rPr>
            </w:pPr>
          </w:p>
        </w:tc>
        <w:tc>
          <w:tcPr>
            <w:tcW w:w="4486" w:type="dxa"/>
            <w:gridSpan w:val="2"/>
            <w:vMerge/>
            <w:tcBorders>
              <w:top w:val="nil"/>
            </w:tcBorders>
          </w:tcPr>
          <w:p>
            <w:pPr>
              <w:rPr>
                <w:sz w:val="2"/>
                <w:szCs w:val="2"/>
              </w:rPr>
            </w:pPr>
          </w:p>
        </w:tc>
        <w:tc>
          <w:tcPr>
            <w:tcW w:w="1320" w:type="dxa"/>
          </w:tcPr>
          <w:p>
            <w:pPr>
              <w:pStyle w:val="TableParagraph"/>
              <w:spacing w:line="261" w:lineRule="exact" w:before="114"/>
              <w:ind w:left="302" w:right="289"/>
              <w:jc w:val="center"/>
              <w:rPr>
                <w:b/>
                <w:sz w:val="24"/>
              </w:rPr>
            </w:pPr>
            <w:r>
              <w:rPr>
                <w:b/>
                <w:sz w:val="24"/>
              </w:rPr>
              <w:t>10 óra</w:t>
            </w:r>
          </w:p>
        </w:tc>
        <w:tc>
          <w:tcPr>
            <w:tcW w:w="1320" w:type="dxa"/>
            <w:shd w:val="clear" w:color="auto" w:fill="32CC32"/>
          </w:tcPr>
          <w:p>
            <w:pPr>
              <w:pStyle w:val="TableParagraph"/>
              <w:spacing w:line="261" w:lineRule="exact" w:before="114"/>
              <w:ind w:left="397"/>
              <w:rPr>
                <w:b/>
                <w:sz w:val="24"/>
              </w:rPr>
            </w:pPr>
            <w:r>
              <w:rPr>
                <w:b/>
                <w:sz w:val="24"/>
              </w:rPr>
              <w:t>1 óra</w:t>
            </w:r>
          </w:p>
        </w:tc>
      </w:tr>
      <w:tr>
        <w:trPr>
          <w:trHeight w:val="1381" w:hRule="atLeast"/>
        </w:trPr>
        <w:tc>
          <w:tcPr>
            <w:tcW w:w="2105" w:type="dxa"/>
          </w:tcPr>
          <w:p>
            <w:pPr>
              <w:pStyle w:val="TableParagraph"/>
              <w:rPr>
                <w:sz w:val="26"/>
              </w:rPr>
            </w:pPr>
          </w:p>
          <w:p>
            <w:pPr>
              <w:pStyle w:val="TableParagraph"/>
              <w:spacing w:before="8"/>
              <w:rPr>
                <w:sz w:val="21"/>
              </w:rPr>
            </w:pPr>
          </w:p>
          <w:p>
            <w:pPr>
              <w:pStyle w:val="TableParagraph"/>
              <w:ind w:left="321"/>
              <w:rPr>
                <w:b/>
                <w:sz w:val="24"/>
              </w:rPr>
            </w:pPr>
            <w:r>
              <w:rPr>
                <w:b/>
                <w:sz w:val="24"/>
              </w:rPr>
              <w:t>Előzetes tudás</w:t>
            </w:r>
          </w:p>
        </w:tc>
        <w:tc>
          <w:tcPr>
            <w:tcW w:w="7126" w:type="dxa"/>
            <w:gridSpan w:val="4"/>
          </w:tcPr>
          <w:p>
            <w:pPr>
              <w:pStyle w:val="TableParagraph"/>
              <w:spacing w:line="268" w:lineRule="exact"/>
              <w:ind w:left="69"/>
              <w:rPr>
                <w:sz w:val="24"/>
              </w:rPr>
            </w:pPr>
            <w:r>
              <w:rPr>
                <w:color w:val="00AF50"/>
                <w:sz w:val="24"/>
              </w:rPr>
              <w:t>Síkság, alföld</w:t>
            </w:r>
            <w:r>
              <w:rPr>
                <w:sz w:val="24"/>
              </w:rPr>
              <w:t>, élőhely, életközösség, madár, emlős, ízeltlábú, rovar,</w:t>
            </w:r>
          </w:p>
          <w:p>
            <w:pPr>
              <w:pStyle w:val="TableParagraph"/>
              <w:ind w:left="69"/>
              <w:rPr>
                <w:sz w:val="24"/>
              </w:rPr>
            </w:pPr>
            <w:r>
              <w:rPr>
                <w:sz w:val="24"/>
              </w:rPr>
              <w:t>táplálkozási lánc, táplálkozási hálózat, környezetszennyezés, környezet</w:t>
            </w:r>
          </w:p>
          <w:p>
            <w:pPr>
              <w:pStyle w:val="TableParagraph"/>
              <w:spacing w:line="270" w:lineRule="atLeast"/>
              <w:ind w:left="69"/>
              <w:rPr>
                <w:sz w:val="24"/>
              </w:rPr>
            </w:pPr>
            <w:r>
              <w:rPr>
                <w:sz w:val="24"/>
              </w:rPr>
              <w:t>– szervezet – életmód összegfüggései, élőlények bemutatásának algoritmusa, </w:t>
            </w:r>
            <w:r>
              <w:rPr>
                <w:color w:val="00AF50"/>
                <w:sz w:val="24"/>
              </w:rPr>
              <w:t>tájékozódás a térképen, diagramok, tematikus térképek értelmezése.</w:t>
            </w:r>
          </w:p>
        </w:tc>
      </w:tr>
      <w:tr>
        <w:trPr>
          <w:trHeight w:val="2760" w:hRule="atLeast"/>
        </w:trPr>
        <w:tc>
          <w:tcPr>
            <w:tcW w:w="2105" w:type="dxa"/>
          </w:tcPr>
          <w:p>
            <w:pPr>
              <w:pStyle w:val="TableParagraph"/>
              <w:rPr>
                <w:sz w:val="26"/>
              </w:rPr>
            </w:pPr>
          </w:p>
          <w:p>
            <w:pPr>
              <w:pStyle w:val="TableParagraph"/>
              <w:rPr>
                <w:sz w:val="26"/>
              </w:rPr>
            </w:pPr>
          </w:p>
          <w:p>
            <w:pPr>
              <w:pStyle w:val="TableParagraph"/>
              <w:spacing w:before="4"/>
              <w:rPr>
                <w:sz w:val="31"/>
              </w:rPr>
            </w:pPr>
          </w:p>
          <w:p>
            <w:pPr>
              <w:pStyle w:val="TableParagraph"/>
              <w:ind w:left="83" w:right="77"/>
              <w:jc w:val="center"/>
              <w:rPr>
                <w:b/>
                <w:sz w:val="24"/>
              </w:rPr>
            </w:pPr>
            <w:r>
              <w:rPr>
                <w:b/>
                <w:sz w:val="24"/>
              </w:rPr>
              <w:t>A tematikai egység nevelési-fejlesztési céljai</w:t>
            </w:r>
          </w:p>
        </w:tc>
        <w:tc>
          <w:tcPr>
            <w:tcW w:w="7126" w:type="dxa"/>
            <w:gridSpan w:val="4"/>
          </w:tcPr>
          <w:p>
            <w:pPr>
              <w:pStyle w:val="TableParagraph"/>
              <w:ind w:left="69" w:right="31"/>
              <w:rPr>
                <w:sz w:val="24"/>
              </w:rPr>
            </w:pPr>
            <w:r>
              <w:rPr>
                <w:sz w:val="24"/>
              </w:rPr>
              <w:t>Átfogó kép kialakítása alföldi tájaink természetföldrajzi jellemzőiről, természeti-társadalmi erőforrásairól, gazdasági folyamatairól, környezeti állapotáról.</w:t>
            </w:r>
          </w:p>
          <w:p>
            <w:pPr>
              <w:pStyle w:val="TableParagraph"/>
              <w:ind w:left="69"/>
              <w:rPr>
                <w:sz w:val="24"/>
              </w:rPr>
            </w:pPr>
            <w:r>
              <w:rPr>
                <w:sz w:val="24"/>
              </w:rPr>
              <w:t>A természeti, társadalmi-gazdasági értékek megismerésén keresztül a</w:t>
            </w:r>
          </w:p>
          <w:p>
            <w:pPr>
              <w:pStyle w:val="TableParagraph"/>
              <w:ind w:left="69"/>
              <w:rPr>
                <w:sz w:val="24"/>
              </w:rPr>
            </w:pPr>
            <w:r>
              <w:rPr>
                <w:sz w:val="24"/>
              </w:rPr>
              <w:t>hazához való kötődés erősítése, a nemzettudat fejlesztése.</w:t>
            </w:r>
          </w:p>
          <w:p>
            <w:pPr>
              <w:pStyle w:val="TableParagraph"/>
              <w:ind w:left="69"/>
              <w:rPr>
                <w:sz w:val="24"/>
              </w:rPr>
            </w:pPr>
            <w:r>
              <w:rPr>
                <w:color w:val="00AF50"/>
                <w:sz w:val="24"/>
              </w:rPr>
              <w:t>Az alföldek keletkezésének vizsgálata során a folyamatok sorrendjének,</w:t>
            </w:r>
          </w:p>
          <w:p>
            <w:pPr>
              <w:pStyle w:val="TableParagraph"/>
              <w:ind w:left="69"/>
              <w:rPr>
                <w:sz w:val="24"/>
              </w:rPr>
            </w:pPr>
            <w:r>
              <w:rPr>
                <w:color w:val="00AF50"/>
                <w:sz w:val="24"/>
              </w:rPr>
              <w:t>időléptékének érzékeltetése.</w:t>
            </w:r>
          </w:p>
          <w:p>
            <w:pPr>
              <w:pStyle w:val="TableParagraph"/>
              <w:ind w:left="69"/>
              <w:rPr>
                <w:sz w:val="24"/>
              </w:rPr>
            </w:pPr>
            <w:r>
              <w:rPr>
                <w:color w:val="00AF50"/>
                <w:sz w:val="24"/>
              </w:rPr>
              <w:t>A szemléleti térképolvasás elemi készségeinek fejlesztése</w:t>
            </w:r>
            <w:r>
              <w:rPr>
                <w:sz w:val="24"/>
              </w:rPr>
              <w:t>.</w:t>
            </w:r>
          </w:p>
          <w:p>
            <w:pPr>
              <w:pStyle w:val="TableParagraph"/>
              <w:ind w:left="69"/>
              <w:rPr>
                <w:sz w:val="24"/>
              </w:rPr>
            </w:pPr>
            <w:r>
              <w:rPr>
                <w:sz w:val="24"/>
              </w:rPr>
              <w:t>A környezetre kifejtett egyéni és társadalmi hatások és a belőlük adódó</w:t>
            </w:r>
          </w:p>
          <w:p>
            <w:pPr>
              <w:pStyle w:val="TableParagraph"/>
              <w:spacing w:line="266" w:lineRule="exact"/>
              <w:ind w:left="69"/>
              <w:rPr>
                <w:sz w:val="24"/>
              </w:rPr>
            </w:pPr>
            <w:r>
              <w:rPr>
                <w:sz w:val="24"/>
              </w:rPr>
              <w:t>problémák felismertetése, megoldási módok keresése.</w:t>
            </w:r>
          </w:p>
        </w:tc>
      </w:tr>
      <w:tr>
        <w:trPr>
          <w:trHeight w:val="827" w:hRule="atLeast"/>
        </w:trPr>
        <w:tc>
          <w:tcPr>
            <w:tcW w:w="3384" w:type="dxa"/>
            <w:gridSpan w:val="2"/>
          </w:tcPr>
          <w:p>
            <w:pPr>
              <w:pStyle w:val="TableParagraph"/>
              <w:ind w:left="402" w:right="394"/>
              <w:jc w:val="center"/>
              <w:rPr>
                <w:b/>
                <w:sz w:val="24"/>
              </w:rPr>
            </w:pPr>
            <w:r>
              <w:rPr>
                <w:b/>
                <w:sz w:val="24"/>
              </w:rPr>
              <w:t>Problémák, jelenségek, gyakorlati alkalmazások,</w:t>
            </w:r>
          </w:p>
          <w:p>
            <w:pPr>
              <w:pStyle w:val="TableParagraph"/>
              <w:spacing w:line="261" w:lineRule="exact"/>
              <w:ind w:left="401" w:right="394"/>
              <w:jc w:val="center"/>
              <w:rPr>
                <w:b/>
                <w:sz w:val="24"/>
              </w:rPr>
            </w:pPr>
            <w:r>
              <w:rPr>
                <w:b/>
                <w:sz w:val="24"/>
              </w:rPr>
              <w:t>ismeretek</w:t>
            </w:r>
          </w:p>
        </w:tc>
        <w:tc>
          <w:tcPr>
            <w:tcW w:w="3207" w:type="dxa"/>
          </w:tcPr>
          <w:p>
            <w:pPr>
              <w:pStyle w:val="TableParagraph"/>
              <w:spacing w:before="5"/>
              <w:rPr>
                <w:sz w:val="23"/>
              </w:rPr>
            </w:pPr>
          </w:p>
          <w:p>
            <w:pPr>
              <w:pStyle w:val="TableParagraph"/>
              <w:ind w:left="281"/>
              <w:rPr>
                <w:b/>
                <w:sz w:val="24"/>
              </w:rPr>
            </w:pPr>
            <w:r>
              <w:rPr>
                <w:b/>
                <w:sz w:val="24"/>
              </w:rPr>
              <w:t>Fejlesztési követelmények</w:t>
            </w:r>
          </w:p>
        </w:tc>
        <w:tc>
          <w:tcPr>
            <w:tcW w:w="2640" w:type="dxa"/>
            <w:gridSpan w:val="2"/>
          </w:tcPr>
          <w:p>
            <w:pPr>
              <w:pStyle w:val="TableParagraph"/>
              <w:spacing w:before="5"/>
              <w:rPr>
                <w:sz w:val="23"/>
              </w:rPr>
            </w:pPr>
          </w:p>
          <w:p>
            <w:pPr>
              <w:pStyle w:val="TableParagraph"/>
              <w:ind w:left="250"/>
              <w:rPr>
                <w:b/>
                <w:sz w:val="24"/>
              </w:rPr>
            </w:pPr>
            <w:r>
              <w:rPr>
                <w:b/>
                <w:sz w:val="24"/>
              </w:rPr>
              <w:t>Kapcsolódási pontok</w:t>
            </w:r>
          </w:p>
        </w:tc>
      </w:tr>
      <w:tr>
        <w:trPr>
          <w:trHeight w:val="3168" w:hRule="atLeast"/>
        </w:trPr>
        <w:tc>
          <w:tcPr>
            <w:tcW w:w="3384" w:type="dxa"/>
            <w:gridSpan w:val="2"/>
            <w:tcBorders>
              <w:bottom w:val="nil"/>
            </w:tcBorders>
          </w:tcPr>
          <w:p>
            <w:pPr>
              <w:pStyle w:val="TableParagraph"/>
              <w:ind w:left="69" w:right="599"/>
              <w:rPr>
                <w:sz w:val="24"/>
              </w:rPr>
            </w:pPr>
            <w:r>
              <w:rPr>
                <w:i/>
                <w:sz w:val="24"/>
              </w:rPr>
              <w:t>Problémák, jelenségek, </w:t>
            </w:r>
            <w:r>
              <w:rPr>
                <w:i/>
                <w:sz w:val="24"/>
              </w:rPr>
              <w:t>gyakorlati alkalmazások: </w:t>
            </w:r>
            <w:r>
              <w:rPr>
                <w:color w:val="00AF50"/>
                <w:sz w:val="24"/>
              </w:rPr>
              <w:t>Hogyan alakultak ki hazánk alföldjei az egykori tenger helyén?</w:t>
            </w:r>
          </w:p>
          <w:p>
            <w:pPr>
              <w:pStyle w:val="TableParagraph"/>
              <w:ind w:left="69"/>
              <w:jc w:val="both"/>
              <w:rPr>
                <w:sz w:val="24"/>
              </w:rPr>
            </w:pPr>
            <w:r>
              <w:rPr>
                <w:color w:val="00AF50"/>
                <w:sz w:val="24"/>
              </w:rPr>
              <w:t>Mi a futóhomok?</w:t>
            </w:r>
          </w:p>
          <w:p>
            <w:pPr>
              <w:pStyle w:val="TableParagraph"/>
              <w:ind w:left="69" w:right="307"/>
              <w:jc w:val="both"/>
              <w:rPr>
                <w:sz w:val="24"/>
              </w:rPr>
            </w:pPr>
            <w:r>
              <w:rPr>
                <w:sz w:val="24"/>
              </w:rPr>
              <w:t>Hogyan lesz a búzából </w:t>
            </w:r>
            <w:r>
              <w:rPr>
                <w:spacing w:val="-3"/>
                <w:sz w:val="24"/>
              </w:rPr>
              <w:t>kenyér? </w:t>
            </w:r>
            <w:r>
              <w:rPr>
                <w:sz w:val="24"/>
              </w:rPr>
              <w:t>Melyik hungarikum köthető az Alföldhöz?</w:t>
            </w:r>
          </w:p>
          <w:p>
            <w:pPr>
              <w:pStyle w:val="TableParagraph"/>
              <w:ind w:left="69" w:right="1665"/>
              <w:jc w:val="both"/>
              <w:rPr>
                <w:sz w:val="24"/>
              </w:rPr>
            </w:pPr>
            <w:r>
              <w:rPr>
                <w:sz w:val="24"/>
              </w:rPr>
              <w:t>Gyógyítanak-e a gyógynövények?</w:t>
            </w:r>
          </w:p>
        </w:tc>
        <w:tc>
          <w:tcPr>
            <w:tcW w:w="3207" w:type="dxa"/>
            <w:vMerge w:val="restart"/>
          </w:tcPr>
          <w:p>
            <w:pPr>
              <w:pStyle w:val="TableParagraph"/>
              <w:ind w:left="69" w:right="82"/>
              <w:rPr>
                <w:sz w:val="24"/>
              </w:rPr>
            </w:pPr>
            <w:r>
              <w:rPr>
                <w:sz w:val="24"/>
              </w:rPr>
              <w:t>A Kisalföld, a Kiskunság és a Nagykunság természeti adottságainak összehasonlítása.</w:t>
            </w:r>
          </w:p>
          <w:p>
            <w:pPr>
              <w:pStyle w:val="TableParagraph"/>
              <w:spacing w:before="1"/>
              <w:rPr>
                <w:sz w:val="23"/>
              </w:rPr>
            </w:pPr>
          </w:p>
          <w:p>
            <w:pPr>
              <w:pStyle w:val="TableParagraph"/>
              <w:ind w:left="69" w:right="188"/>
              <w:rPr>
                <w:sz w:val="24"/>
              </w:rPr>
            </w:pPr>
            <w:r>
              <w:rPr>
                <w:sz w:val="24"/>
              </w:rPr>
              <w:t>A tájjellemzés algoritmusának megismerése, gyakorlása a megismert tájak bemutatása során.</w:t>
            </w:r>
          </w:p>
          <w:p>
            <w:pPr>
              <w:pStyle w:val="TableParagraph"/>
              <w:rPr>
                <w:sz w:val="24"/>
              </w:rPr>
            </w:pPr>
          </w:p>
          <w:p>
            <w:pPr>
              <w:pStyle w:val="TableParagraph"/>
              <w:ind w:left="69" w:right="681"/>
              <w:rPr>
                <w:sz w:val="24"/>
              </w:rPr>
            </w:pPr>
            <w:r>
              <w:rPr>
                <w:sz w:val="24"/>
              </w:rPr>
              <w:t>Információk leolvasása különböző diagramokról, tematikus térképekről.</w:t>
            </w:r>
          </w:p>
          <w:p>
            <w:pPr>
              <w:pStyle w:val="TableParagraph"/>
              <w:rPr>
                <w:sz w:val="24"/>
              </w:rPr>
            </w:pPr>
          </w:p>
          <w:p>
            <w:pPr>
              <w:pStyle w:val="TableParagraph"/>
              <w:ind w:left="69" w:right="188"/>
              <w:rPr>
                <w:sz w:val="24"/>
              </w:rPr>
            </w:pPr>
            <w:r>
              <w:rPr>
                <w:sz w:val="24"/>
              </w:rPr>
              <w:t>A megismert életközösségek ökológiai szemléletű jellemzése.</w:t>
            </w:r>
          </w:p>
          <w:p>
            <w:pPr>
              <w:pStyle w:val="TableParagraph"/>
              <w:ind w:left="69" w:right="89"/>
              <w:rPr>
                <w:sz w:val="24"/>
              </w:rPr>
            </w:pPr>
            <w:r>
              <w:rPr>
                <w:sz w:val="24"/>
              </w:rPr>
              <w:t>A növényi szervek környezeti tényezőkhöz való alkalmazkodásának bemutatása konkrét példákon.</w:t>
            </w:r>
          </w:p>
          <w:p>
            <w:pPr>
              <w:pStyle w:val="TableParagraph"/>
              <w:spacing w:before="1"/>
              <w:ind w:left="69" w:right="295"/>
              <w:rPr>
                <w:sz w:val="24"/>
              </w:rPr>
            </w:pPr>
            <w:r>
              <w:rPr>
                <w:sz w:val="24"/>
              </w:rPr>
              <w:t>A környezet – szervezet – életmód összefüggéseinek bemutatása konkrét példákon A megismerési algoritmusok használata az élőlények jellemzése során.</w:t>
            </w:r>
          </w:p>
          <w:p>
            <w:pPr>
              <w:pStyle w:val="TableParagraph"/>
              <w:ind w:left="69"/>
              <w:rPr>
                <w:sz w:val="24"/>
              </w:rPr>
            </w:pPr>
            <w:r>
              <w:rPr>
                <w:sz w:val="24"/>
              </w:rPr>
              <w:t>Állatok különböző szempontú</w:t>
            </w:r>
          </w:p>
          <w:p>
            <w:pPr>
              <w:pStyle w:val="TableParagraph"/>
              <w:spacing w:line="266" w:lineRule="exact"/>
              <w:ind w:left="69"/>
              <w:rPr>
                <w:sz w:val="24"/>
              </w:rPr>
            </w:pPr>
            <w:r>
              <w:rPr>
                <w:sz w:val="24"/>
              </w:rPr>
              <w:t>csoportosítása.</w:t>
            </w:r>
          </w:p>
        </w:tc>
        <w:tc>
          <w:tcPr>
            <w:tcW w:w="2640" w:type="dxa"/>
            <w:gridSpan w:val="2"/>
            <w:vMerge w:val="restart"/>
          </w:tcPr>
          <w:p>
            <w:pPr>
              <w:pStyle w:val="TableParagraph"/>
              <w:ind w:left="72" w:right="58"/>
              <w:rPr>
                <w:sz w:val="24"/>
              </w:rPr>
            </w:pPr>
            <w:r>
              <w:rPr>
                <w:i/>
                <w:color w:val="00AF50"/>
                <w:sz w:val="24"/>
              </w:rPr>
              <w:t>Magyar nyelv és </w:t>
            </w:r>
            <w:r>
              <w:rPr>
                <w:i/>
                <w:color w:val="00AF50"/>
                <w:sz w:val="24"/>
              </w:rPr>
              <w:t>irodalom: </w:t>
            </w:r>
            <w:r>
              <w:rPr>
                <w:color w:val="00AF50"/>
                <w:sz w:val="24"/>
              </w:rPr>
              <w:t>Szövegértés - a szöveg egységei közötti tartalmi megfelelés felismerése. Szövegben elszórt, explicite megfogalmazott információk azonosítása, összekapcsolása, rendezése; a szöveg elemi közötti ok-okozati, általános-egyes vagy kategória-elem viszony magyarázata.</w:t>
            </w:r>
          </w:p>
          <w:p>
            <w:pPr>
              <w:pStyle w:val="TableParagraph"/>
              <w:ind w:left="72" w:right="338"/>
              <w:rPr>
                <w:sz w:val="24"/>
              </w:rPr>
            </w:pPr>
            <w:r>
              <w:rPr>
                <w:sz w:val="24"/>
              </w:rPr>
              <w:t>Alföld megjelenítése irodalmi alkotásokban.</w:t>
            </w:r>
          </w:p>
          <w:p>
            <w:pPr>
              <w:pStyle w:val="TableParagraph"/>
              <w:spacing w:before="2"/>
              <w:rPr>
                <w:sz w:val="23"/>
              </w:rPr>
            </w:pPr>
          </w:p>
          <w:p>
            <w:pPr>
              <w:pStyle w:val="TableParagraph"/>
              <w:ind w:left="72" w:right="112"/>
              <w:rPr>
                <w:sz w:val="24"/>
              </w:rPr>
            </w:pPr>
            <w:r>
              <w:rPr>
                <w:i/>
                <w:color w:val="00AF50"/>
                <w:sz w:val="24"/>
              </w:rPr>
              <w:t>Matematika: </w:t>
            </w:r>
            <w:r>
              <w:rPr>
                <w:color w:val="00AF50"/>
                <w:spacing w:val="-3"/>
                <w:sz w:val="24"/>
              </w:rPr>
              <w:t>Fogalmak </w:t>
            </w:r>
            <w:r>
              <w:rPr>
                <w:color w:val="00AF50"/>
                <w:sz w:val="24"/>
              </w:rPr>
              <w:t>egymáshoz való viszonya.</w:t>
            </w:r>
          </w:p>
          <w:p>
            <w:pPr>
              <w:pStyle w:val="TableParagraph"/>
              <w:ind w:left="72"/>
              <w:rPr>
                <w:sz w:val="24"/>
              </w:rPr>
            </w:pPr>
            <w:r>
              <w:rPr>
                <w:color w:val="00AF50"/>
                <w:sz w:val="24"/>
              </w:rPr>
              <w:t>Rendszerezést segítő eszközök és </w:t>
            </w:r>
            <w:r>
              <w:rPr>
                <w:color w:val="00AF50"/>
                <w:spacing w:val="-3"/>
                <w:sz w:val="24"/>
              </w:rPr>
              <w:t>algoritmusok </w:t>
            </w:r>
            <w:r>
              <w:rPr>
                <w:color w:val="00AF50"/>
                <w:sz w:val="24"/>
              </w:rPr>
              <w:t>ismerete.</w:t>
            </w:r>
          </w:p>
          <w:p>
            <w:pPr>
              <w:pStyle w:val="TableParagraph"/>
              <w:spacing w:line="270" w:lineRule="atLeast"/>
              <w:ind w:left="72" w:right="725"/>
              <w:rPr>
                <w:sz w:val="24"/>
              </w:rPr>
            </w:pPr>
            <w:r>
              <w:rPr>
                <w:color w:val="00AF50"/>
                <w:sz w:val="24"/>
              </w:rPr>
              <w:t>Összehasonlítás, azonosítás, megkülönböztetés; különbségek, azonosságok</w:t>
            </w:r>
          </w:p>
        </w:tc>
      </w:tr>
      <w:tr>
        <w:trPr>
          <w:trHeight w:val="816" w:hRule="atLeast"/>
        </w:trPr>
        <w:tc>
          <w:tcPr>
            <w:tcW w:w="3384" w:type="dxa"/>
            <w:gridSpan w:val="2"/>
            <w:tcBorders>
              <w:top w:val="nil"/>
              <w:bottom w:val="nil"/>
            </w:tcBorders>
          </w:tcPr>
          <w:p>
            <w:pPr>
              <w:pStyle w:val="TableParagraph"/>
              <w:spacing w:before="123"/>
              <w:ind w:left="69"/>
              <w:rPr>
                <w:i/>
                <w:sz w:val="24"/>
              </w:rPr>
            </w:pPr>
            <w:r>
              <w:rPr>
                <w:i/>
                <w:sz w:val="24"/>
              </w:rPr>
              <w:t>Ismeretek:</w:t>
            </w:r>
          </w:p>
          <w:p>
            <w:pPr>
              <w:pStyle w:val="TableParagraph"/>
              <w:ind w:left="69"/>
              <w:rPr>
                <w:sz w:val="24"/>
              </w:rPr>
            </w:pPr>
            <w:r>
              <w:rPr>
                <w:color w:val="00AF50"/>
                <w:sz w:val="24"/>
              </w:rPr>
              <w:t>Hazai alföldjeink keletkezése.</w:t>
            </w:r>
          </w:p>
        </w:tc>
        <w:tc>
          <w:tcPr>
            <w:tcW w:w="3207" w:type="dxa"/>
            <w:vMerge/>
            <w:tcBorders>
              <w:top w:val="nil"/>
            </w:tcBorders>
          </w:tcPr>
          <w:p>
            <w:pPr>
              <w:rPr>
                <w:sz w:val="2"/>
                <w:szCs w:val="2"/>
              </w:rPr>
            </w:pPr>
          </w:p>
        </w:tc>
        <w:tc>
          <w:tcPr>
            <w:tcW w:w="2640" w:type="dxa"/>
            <w:gridSpan w:val="2"/>
            <w:vMerge/>
            <w:tcBorders>
              <w:top w:val="nil"/>
            </w:tcBorders>
          </w:tcPr>
          <w:p>
            <w:pPr>
              <w:rPr>
                <w:sz w:val="2"/>
                <w:szCs w:val="2"/>
              </w:rPr>
            </w:pPr>
          </w:p>
        </w:tc>
      </w:tr>
      <w:tr>
        <w:trPr>
          <w:trHeight w:val="818" w:hRule="atLeast"/>
        </w:trPr>
        <w:tc>
          <w:tcPr>
            <w:tcW w:w="3384" w:type="dxa"/>
            <w:gridSpan w:val="2"/>
            <w:tcBorders>
              <w:top w:val="nil"/>
              <w:bottom w:val="nil"/>
            </w:tcBorders>
          </w:tcPr>
          <w:p>
            <w:pPr>
              <w:pStyle w:val="TableParagraph"/>
              <w:spacing w:before="125"/>
              <w:ind w:left="69" w:right="405"/>
              <w:rPr>
                <w:sz w:val="24"/>
              </w:rPr>
            </w:pPr>
            <w:r>
              <w:rPr>
                <w:sz w:val="24"/>
              </w:rPr>
              <w:t>A Kisalföld és az Alföld tájai, természeti adottságai.</w:t>
            </w:r>
          </w:p>
        </w:tc>
        <w:tc>
          <w:tcPr>
            <w:tcW w:w="3207" w:type="dxa"/>
            <w:vMerge/>
            <w:tcBorders>
              <w:top w:val="nil"/>
            </w:tcBorders>
          </w:tcPr>
          <w:p>
            <w:pPr>
              <w:rPr>
                <w:sz w:val="2"/>
                <w:szCs w:val="2"/>
              </w:rPr>
            </w:pPr>
          </w:p>
        </w:tc>
        <w:tc>
          <w:tcPr>
            <w:tcW w:w="2640" w:type="dxa"/>
            <w:gridSpan w:val="2"/>
            <w:vMerge/>
            <w:tcBorders>
              <w:top w:val="nil"/>
            </w:tcBorders>
          </w:tcPr>
          <w:p>
            <w:pPr>
              <w:rPr>
                <w:sz w:val="2"/>
                <w:szCs w:val="2"/>
              </w:rPr>
            </w:pPr>
          </w:p>
        </w:tc>
      </w:tr>
      <w:tr>
        <w:trPr>
          <w:trHeight w:val="1370" w:hRule="atLeast"/>
        </w:trPr>
        <w:tc>
          <w:tcPr>
            <w:tcW w:w="3384" w:type="dxa"/>
            <w:gridSpan w:val="2"/>
            <w:tcBorders>
              <w:top w:val="nil"/>
              <w:bottom w:val="nil"/>
            </w:tcBorders>
          </w:tcPr>
          <w:p>
            <w:pPr>
              <w:pStyle w:val="TableParagraph"/>
              <w:spacing w:before="125"/>
              <w:ind w:left="69" w:right="539"/>
              <w:rPr>
                <w:sz w:val="24"/>
              </w:rPr>
            </w:pPr>
            <w:r>
              <w:rPr>
                <w:sz w:val="24"/>
              </w:rPr>
              <w:t>A füves puszták jellegzetes növényei: fűfélék, gyógy- és gyomnövények, jellemzőik, jelentőségük.</w:t>
            </w:r>
          </w:p>
        </w:tc>
        <w:tc>
          <w:tcPr>
            <w:tcW w:w="3207" w:type="dxa"/>
            <w:vMerge/>
            <w:tcBorders>
              <w:top w:val="nil"/>
            </w:tcBorders>
          </w:tcPr>
          <w:p>
            <w:pPr>
              <w:rPr>
                <w:sz w:val="2"/>
                <w:szCs w:val="2"/>
              </w:rPr>
            </w:pPr>
          </w:p>
        </w:tc>
        <w:tc>
          <w:tcPr>
            <w:tcW w:w="2640" w:type="dxa"/>
            <w:gridSpan w:val="2"/>
            <w:vMerge/>
            <w:tcBorders>
              <w:top w:val="nil"/>
            </w:tcBorders>
          </w:tcPr>
          <w:p>
            <w:pPr>
              <w:rPr>
                <w:sz w:val="2"/>
                <w:szCs w:val="2"/>
              </w:rPr>
            </w:pPr>
          </w:p>
        </w:tc>
      </w:tr>
      <w:tr>
        <w:trPr>
          <w:trHeight w:val="1515" w:hRule="atLeast"/>
        </w:trPr>
        <w:tc>
          <w:tcPr>
            <w:tcW w:w="3384" w:type="dxa"/>
            <w:gridSpan w:val="2"/>
            <w:tcBorders>
              <w:top w:val="nil"/>
            </w:tcBorders>
          </w:tcPr>
          <w:p>
            <w:pPr>
              <w:pStyle w:val="TableParagraph"/>
              <w:spacing w:before="125"/>
              <w:ind w:left="69" w:right="264"/>
              <w:jc w:val="both"/>
              <w:rPr>
                <w:sz w:val="24"/>
              </w:rPr>
            </w:pPr>
            <w:r>
              <w:rPr>
                <w:sz w:val="24"/>
              </w:rPr>
              <w:t>Az életközösség állatai: sáskák, szöcskék, gyíkok, fácán, mezei pocok, mezei nyúl, egerészölyv szervezete, életmódja.</w:t>
            </w:r>
          </w:p>
        </w:tc>
        <w:tc>
          <w:tcPr>
            <w:tcW w:w="3207" w:type="dxa"/>
            <w:vMerge/>
            <w:tcBorders>
              <w:top w:val="nil"/>
            </w:tcBorders>
          </w:tcPr>
          <w:p>
            <w:pPr>
              <w:rPr>
                <w:sz w:val="2"/>
                <w:szCs w:val="2"/>
              </w:rPr>
            </w:pPr>
          </w:p>
        </w:tc>
        <w:tc>
          <w:tcPr>
            <w:tcW w:w="2640" w:type="dxa"/>
            <w:gridSpan w:val="2"/>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1556"/>
        <w:gridCol w:w="3208"/>
        <w:gridCol w:w="2641"/>
      </w:tblGrid>
      <w:tr>
        <w:trPr>
          <w:trHeight w:val="4140" w:hRule="atLeast"/>
        </w:trPr>
        <w:tc>
          <w:tcPr>
            <w:tcW w:w="3385" w:type="dxa"/>
            <w:gridSpan w:val="2"/>
          </w:tcPr>
          <w:p>
            <w:pPr>
              <w:pStyle w:val="TableParagraph"/>
              <w:ind w:left="69"/>
              <w:rPr>
                <w:sz w:val="24"/>
              </w:rPr>
            </w:pPr>
            <w:r>
              <w:rPr>
                <w:sz w:val="24"/>
              </w:rPr>
              <w:t>A Kiskunsági vagy a Hortobágyi Nemzeti Park természeti értékei.</w:t>
            </w:r>
          </w:p>
          <w:p>
            <w:pPr>
              <w:pStyle w:val="TableParagraph"/>
              <w:spacing w:before="3"/>
              <w:rPr>
                <w:sz w:val="23"/>
              </w:rPr>
            </w:pPr>
          </w:p>
          <w:p>
            <w:pPr>
              <w:pStyle w:val="TableParagraph"/>
              <w:ind w:left="69" w:right="120"/>
              <w:rPr>
                <w:sz w:val="24"/>
              </w:rPr>
            </w:pPr>
            <w:r>
              <w:rPr>
                <w:sz w:val="24"/>
              </w:rPr>
              <w:t>Alföldek hasznosítása, szerepük a lakosság élelmiszerellátásában. Termesztett növényei: búza, kukorica, napraforgó; jellegzetes szerveik, termesztésük, felhasználásuk.</w:t>
            </w:r>
          </w:p>
          <w:p>
            <w:pPr>
              <w:pStyle w:val="TableParagraph"/>
              <w:spacing w:before="9"/>
              <w:rPr>
                <w:sz w:val="23"/>
              </w:rPr>
            </w:pPr>
          </w:p>
          <w:p>
            <w:pPr>
              <w:pStyle w:val="TableParagraph"/>
              <w:spacing w:before="1"/>
              <w:ind w:left="69" w:right="286"/>
              <w:rPr>
                <w:sz w:val="24"/>
              </w:rPr>
            </w:pPr>
            <w:r>
              <w:rPr>
                <w:sz w:val="24"/>
              </w:rPr>
              <w:t>A növénytermesztés, állattenyésztés és az élelmiszeripar összefüggései.</w:t>
            </w:r>
          </w:p>
        </w:tc>
        <w:tc>
          <w:tcPr>
            <w:tcW w:w="3208" w:type="dxa"/>
          </w:tcPr>
          <w:p>
            <w:pPr>
              <w:pStyle w:val="TableParagraph"/>
              <w:ind w:left="68" w:right="555"/>
              <w:jc w:val="both"/>
              <w:rPr>
                <w:sz w:val="24"/>
              </w:rPr>
            </w:pPr>
            <w:r>
              <w:rPr>
                <w:sz w:val="24"/>
              </w:rPr>
              <w:t>Táplálékláncok készítése a megismert növényekből és állatokból.</w:t>
            </w:r>
          </w:p>
          <w:p>
            <w:pPr>
              <w:pStyle w:val="TableParagraph"/>
              <w:spacing w:before="3"/>
              <w:rPr>
                <w:sz w:val="23"/>
              </w:rPr>
            </w:pPr>
          </w:p>
          <w:p>
            <w:pPr>
              <w:pStyle w:val="TableParagraph"/>
              <w:ind w:left="68" w:right="137"/>
              <w:rPr>
                <w:sz w:val="24"/>
              </w:rPr>
            </w:pPr>
            <w:r>
              <w:rPr>
                <w:sz w:val="24"/>
              </w:rPr>
              <w:t>Egy választott nemzeti park természeti értékeinek, vagy ősi magyar háziállatok bemutatása önálló kutatómunka alapján.</w:t>
            </w:r>
          </w:p>
          <w:p>
            <w:pPr>
              <w:pStyle w:val="TableParagraph"/>
              <w:spacing w:before="9"/>
              <w:rPr>
                <w:sz w:val="23"/>
              </w:rPr>
            </w:pPr>
          </w:p>
          <w:p>
            <w:pPr>
              <w:pStyle w:val="TableParagraph"/>
              <w:spacing w:before="1"/>
              <w:ind w:left="68" w:right="44"/>
              <w:rPr>
                <w:sz w:val="24"/>
              </w:rPr>
            </w:pPr>
            <w:r>
              <w:rPr>
                <w:sz w:val="24"/>
              </w:rPr>
              <w:t>A természeti és a kultúrtáj összehasonlítása. A gazdasági tevékenység életközösségre gyakorolt hatásának bemutatása példákon.</w:t>
            </w:r>
          </w:p>
        </w:tc>
        <w:tc>
          <w:tcPr>
            <w:tcW w:w="2641" w:type="dxa"/>
          </w:tcPr>
          <w:p>
            <w:pPr>
              <w:pStyle w:val="TableParagraph"/>
              <w:ind w:left="70" w:right="122"/>
              <w:rPr>
                <w:sz w:val="24"/>
              </w:rPr>
            </w:pPr>
            <w:r>
              <w:rPr>
                <w:color w:val="00AF50"/>
                <w:sz w:val="24"/>
              </w:rPr>
              <w:t>megállapítása. Osztályozás egy és egyszerre két (több) saját szempont szerint, adott, illetve elkezdett válogatásban felismert szempont szerint.</w:t>
            </w:r>
          </w:p>
          <w:p>
            <w:pPr>
              <w:pStyle w:val="TableParagraph"/>
              <w:ind w:left="70" w:right="68"/>
              <w:rPr>
                <w:sz w:val="24"/>
              </w:rPr>
            </w:pPr>
            <w:r>
              <w:rPr>
                <w:color w:val="00AF50"/>
                <w:sz w:val="24"/>
              </w:rPr>
              <w:t>Matematikai modellek (hierarchikus kapcsolatok ábrázolása).</w:t>
            </w:r>
          </w:p>
          <w:p>
            <w:pPr>
              <w:pStyle w:val="TableParagraph"/>
              <w:spacing w:before="1"/>
              <w:rPr>
                <w:sz w:val="23"/>
              </w:rPr>
            </w:pPr>
          </w:p>
          <w:p>
            <w:pPr>
              <w:pStyle w:val="TableParagraph"/>
              <w:ind w:left="70" w:right="275"/>
              <w:rPr>
                <w:sz w:val="24"/>
              </w:rPr>
            </w:pPr>
            <w:r>
              <w:rPr>
                <w:i/>
                <w:sz w:val="24"/>
              </w:rPr>
              <w:t>Történelem, társadalmi </w:t>
            </w:r>
            <w:r>
              <w:rPr>
                <w:i/>
                <w:sz w:val="24"/>
              </w:rPr>
              <w:t>és állampolgári ismeretek: </w:t>
            </w:r>
            <w:r>
              <w:rPr>
                <w:sz w:val="24"/>
              </w:rPr>
              <w:t>a honfoglaló</w:t>
            </w:r>
          </w:p>
          <w:p>
            <w:pPr>
              <w:pStyle w:val="TableParagraph"/>
              <w:spacing w:line="266" w:lineRule="exact" w:before="1"/>
              <w:ind w:left="70"/>
              <w:rPr>
                <w:sz w:val="24"/>
              </w:rPr>
            </w:pPr>
            <w:r>
              <w:rPr>
                <w:sz w:val="24"/>
              </w:rPr>
              <w:t>magyarok háziállatai.</w:t>
            </w:r>
          </w:p>
        </w:tc>
      </w:tr>
      <w:tr>
        <w:trPr>
          <w:trHeight w:val="829" w:hRule="atLeast"/>
        </w:trPr>
        <w:tc>
          <w:tcPr>
            <w:tcW w:w="1829" w:type="dxa"/>
          </w:tcPr>
          <w:p>
            <w:pPr>
              <w:pStyle w:val="TableParagraph"/>
              <w:spacing w:before="133"/>
              <w:ind w:left="434" w:right="78" w:hanging="327"/>
              <w:rPr>
                <w:b/>
                <w:sz w:val="24"/>
              </w:rPr>
            </w:pPr>
            <w:r>
              <w:rPr>
                <w:b/>
                <w:sz w:val="24"/>
              </w:rPr>
              <w:t>Kulcsfogalmak/ fogalmak</w:t>
            </w:r>
          </w:p>
        </w:tc>
        <w:tc>
          <w:tcPr>
            <w:tcW w:w="7405" w:type="dxa"/>
            <w:gridSpan w:val="3"/>
          </w:tcPr>
          <w:p>
            <w:pPr>
              <w:pStyle w:val="TableParagraph"/>
              <w:spacing w:line="268" w:lineRule="exact"/>
              <w:ind w:left="72"/>
              <w:rPr>
                <w:sz w:val="24"/>
              </w:rPr>
            </w:pPr>
            <w:r>
              <w:rPr>
                <w:color w:val="00AF50"/>
                <w:sz w:val="24"/>
              </w:rPr>
              <w:t>Síkság, alföld, feltöltődés, </w:t>
            </w:r>
            <w:r>
              <w:rPr>
                <w:sz w:val="24"/>
              </w:rPr>
              <w:t>természeti erőforrás, fűféle, koronagyökér,</w:t>
            </w:r>
          </w:p>
          <w:p>
            <w:pPr>
              <w:pStyle w:val="TableParagraph"/>
              <w:ind w:left="72"/>
              <w:rPr>
                <w:sz w:val="24"/>
              </w:rPr>
            </w:pPr>
            <w:r>
              <w:rPr>
                <w:sz w:val="24"/>
              </w:rPr>
              <w:t>takarólevél nélküli virág, fészek-, kalász-, torzsavirágzat, szemtermés,</w:t>
            </w:r>
          </w:p>
          <w:p>
            <w:pPr>
              <w:pStyle w:val="TableParagraph"/>
              <w:spacing w:line="266" w:lineRule="exact"/>
              <w:ind w:left="72"/>
              <w:rPr>
                <w:sz w:val="24"/>
              </w:rPr>
            </w:pPr>
            <w:r>
              <w:rPr>
                <w:sz w:val="24"/>
              </w:rPr>
              <w:t>kifejlés, kétéltű, hüllő, rágcsáló.</w:t>
            </w:r>
          </w:p>
        </w:tc>
      </w:tr>
      <w:tr>
        <w:trPr>
          <w:trHeight w:val="551" w:hRule="atLeast"/>
        </w:trPr>
        <w:tc>
          <w:tcPr>
            <w:tcW w:w="1829" w:type="dxa"/>
          </w:tcPr>
          <w:p>
            <w:pPr>
              <w:pStyle w:val="TableParagraph"/>
              <w:spacing w:line="270" w:lineRule="exact"/>
              <w:ind w:left="304"/>
              <w:rPr>
                <w:b/>
                <w:sz w:val="24"/>
              </w:rPr>
            </w:pPr>
            <w:r>
              <w:rPr>
                <w:b/>
                <w:sz w:val="24"/>
              </w:rPr>
              <w:t>Topográfiai</w:t>
            </w:r>
          </w:p>
          <w:p>
            <w:pPr>
              <w:pStyle w:val="TableParagraph"/>
              <w:spacing w:line="261" w:lineRule="exact"/>
              <w:ind w:left="414"/>
              <w:rPr>
                <w:b/>
                <w:sz w:val="24"/>
              </w:rPr>
            </w:pPr>
            <w:r>
              <w:rPr>
                <w:b/>
                <w:sz w:val="24"/>
              </w:rPr>
              <w:t>ismeretek</w:t>
            </w:r>
          </w:p>
        </w:tc>
        <w:tc>
          <w:tcPr>
            <w:tcW w:w="7405" w:type="dxa"/>
            <w:gridSpan w:val="3"/>
          </w:tcPr>
          <w:p>
            <w:pPr>
              <w:pStyle w:val="TableParagraph"/>
              <w:spacing w:line="265" w:lineRule="exact"/>
              <w:ind w:left="72"/>
              <w:rPr>
                <w:sz w:val="24"/>
              </w:rPr>
            </w:pPr>
            <w:r>
              <w:rPr>
                <w:color w:val="00AF50"/>
                <w:sz w:val="24"/>
              </w:rPr>
              <w:t>Alföld, Kisalföld, Duna-Tisza-köze, Tiszántúl, Mezőföld, Kiskunság,</w:t>
            </w:r>
          </w:p>
          <w:p>
            <w:pPr>
              <w:pStyle w:val="TableParagraph"/>
              <w:spacing w:line="266" w:lineRule="exact"/>
              <w:ind w:left="72"/>
              <w:rPr>
                <w:sz w:val="24"/>
              </w:rPr>
            </w:pPr>
            <w:r>
              <w:rPr>
                <w:color w:val="00AF50"/>
                <w:sz w:val="24"/>
              </w:rPr>
              <w:t>Nagykunság, Hortobágy, </w:t>
            </w:r>
            <w:r>
              <w:rPr>
                <w:sz w:val="24"/>
              </w:rPr>
              <w:t>Szeged, Kecskemét, Debrecen, Győr.</w:t>
            </w:r>
          </w:p>
        </w:tc>
      </w:tr>
    </w:tbl>
    <w:p>
      <w:pPr>
        <w:pStyle w:val="BodyText"/>
        <w:rPr>
          <w:sz w:val="20"/>
        </w:rPr>
      </w:pPr>
    </w:p>
    <w:p>
      <w:pPr>
        <w:pStyle w:val="BodyText"/>
        <w:rPr>
          <w:sz w:val="20"/>
        </w:rPr>
      </w:pPr>
    </w:p>
    <w:p>
      <w:pPr>
        <w:pStyle w:val="BodyText"/>
        <w:spacing w:before="7"/>
        <w:rPr>
          <w:sz w:val="22"/>
        </w:rPr>
      </w:pPr>
    </w:p>
    <w:p>
      <w:pPr>
        <w:spacing w:before="97"/>
        <w:ind w:left="216" w:right="0" w:firstLine="0"/>
        <w:jc w:val="left"/>
        <w:rPr>
          <w:sz w:val="24"/>
        </w:rPr>
      </w:pPr>
      <w:r>
        <w:rPr>
          <w:color w:val="00AF50"/>
          <w:sz w:val="24"/>
        </w:rPr>
        <w:t>A </w:t>
      </w:r>
      <w:r>
        <w:rPr>
          <w:b/>
          <w:color w:val="00AF50"/>
          <w:sz w:val="24"/>
        </w:rPr>
        <w:t>Hegyvidékek, dombvidékek </w:t>
      </w:r>
      <w:r>
        <w:rPr>
          <w:color w:val="00AF50"/>
          <w:sz w:val="24"/>
        </w:rPr>
        <w:t>c. kerettantervi tematikai egységben az </w:t>
      </w:r>
      <w:r>
        <w:rPr>
          <w:b/>
          <w:color w:val="00AF50"/>
          <w:sz w:val="24"/>
        </w:rPr>
        <w:t>Alföldjeink és hegyvidékeink kialakulása c. </w:t>
      </w:r>
      <w:r>
        <w:rPr>
          <w:color w:val="00AF50"/>
          <w:sz w:val="24"/>
        </w:rPr>
        <w:t>témakörre vonatkozó részeket zölddel jelöltük.</w:t>
      </w:r>
    </w:p>
    <w:p>
      <w:pPr>
        <w:pStyle w:val="BodyText"/>
        <w:ind w:left="216"/>
      </w:pPr>
      <w:r>
        <w:rPr/>
        <w:t>A feketével hagyott részek másik témakör tananyagához tartoznak.</w:t>
      </w:r>
    </w:p>
    <w:p>
      <w:pPr>
        <w:pStyle w:val="BodyText"/>
        <w:rPr>
          <w:sz w:val="20"/>
        </w:rPr>
      </w:pPr>
    </w:p>
    <w:p>
      <w:pPr>
        <w:pStyle w:val="BodyText"/>
        <w:spacing w:before="9"/>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6"/>
        <w:gridCol w:w="5012"/>
        <w:gridCol w:w="1037"/>
        <w:gridCol w:w="1037"/>
      </w:tblGrid>
      <w:tr>
        <w:trPr>
          <w:trHeight w:val="275" w:hRule="atLeast"/>
        </w:trPr>
        <w:tc>
          <w:tcPr>
            <w:tcW w:w="2146" w:type="dxa"/>
            <w:vMerge w:val="restart"/>
          </w:tcPr>
          <w:p>
            <w:pPr>
              <w:pStyle w:val="TableParagraph"/>
              <w:spacing w:before="3"/>
              <w:rPr>
                <w:sz w:val="38"/>
              </w:rPr>
            </w:pPr>
          </w:p>
          <w:p>
            <w:pPr>
              <w:pStyle w:val="TableParagraph"/>
              <w:spacing w:line="237" w:lineRule="auto"/>
              <w:ind w:left="376" w:right="121" w:hanging="228"/>
              <w:rPr>
                <w:b/>
                <w:sz w:val="24"/>
              </w:rPr>
            </w:pPr>
            <w:r>
              <w:rPr>
                <w:b/>
                <w:sz w:val="24"/>
              </w:rPr>
              <w:t>Tematikai egység/ Fejlesztési cél</w:t>
            </w:r>
          </w:p>
        </w:tc>
        <w:tc>
          <w:tcPr>
            <w:tcW w:w="5012" w:type="dxa"/>
            <w:vMerge w:val="restart"/>
          </w:tcPr>
          <w:p>
            <w:pPr>
              <w:pStyle w:val="TableParagraph"/>
              <w:rPr>
                <w:sz w:val="26"/>
              </w:rPr>
            </w:pPr>
          </w:p>
          <w:p>
            <w:pPr>
              <w:pStyle w:val="TableParagraph"/>
              <w:spacing w:before="11"/>
              <w:rPr>
                <w:sz w:val="23"/>
              </w:rPr>
            </w:pPr>
          </w:p>
          <w:p>
            <w:pPr>
              <w:pStyle w:val="TableParagraph"/>
              <w:ind w:left="1087"/>
              <w:rPr>
                <w:b/>
                <w:sz w:val="24"/>
              </w:rPr>
            </w:pPr>
            <w:r>
              <w:rPr>
                <w:b/>
                <w:sz w:val="24"/>
              </w:rPr>
              <w:t>Hegyvidékek, dombvidékek</w:t>
            </w:r>
          </w:p>
        </w:tc>
        <w:tc>
          <w:tcPr>
            <w:tcW w:w="2074" w:type="dxa"/>
            <w:gridSpan w:val="2"/>
          </w:tcPr>
          <w:p>
            <w:pPr>
              <w:pStyle w:val="TableParagraph"/>
              <w:spacing w:line="256" w:lineRule="exact"/>
              <w:ind w:left="566"/>
              <w:rPr>
                <w:b/>
                <w:sz w:val="24"/>
              </w:rPr>
            </w:pPr>
            <w:r>
              <w:rPr>
                <w:b/>
                <w:sz w:val="24"/>
              </w:rPr>
              <w:t>Órakeret</w:t>
            </w:r>
          </w:p>
        </w:tc>
      </w:tr>
      <w:tr>
        <w:trPr>
          <w:trHeight w:val="741" w:hRule="atLeast"/>
        </w:trPr>
        <w:tc>
          <w:tcPr>
            <w:tcW w:w="2146" w:type="dxa"/>
            <w:vMerge/>
            <w:tcBorders>
              <w:top w:val="nil"/>
            </w:tcBorders>
          </w:tcPr>
          <w:p>
            <w:pPr>
              <w:rPr>
                <w:sz w:val="2"/>
                <w:szCs w:val="2"/>
              </w:rPr>
            </w:pPr>
          </w:p>
        </w:tc>
        <w:tc>
          <w:tcPr>
            <w:tcW w:w="5012" w:type="dxa"/>
            <w:vMerge/>
            <w:tcBorders>
              <w:top w:val="nil"/>
            </w:tcBorders>
          </w:tcPr>
          <w:p>
            <w:pPr>
              <w:rPr>
                <w:sz w:val="2"/>
                <w:szCs w:val="2"/>
              </w:rPr>
            </w:pPr>
          </w:p>
        </w:tc>
        <w:tc>
          <w:tcPr>
            <w:tcW w:w="1037" w:type="dxa"/>
          </w:tcPr>
          <w:p>
            <w:pPr>
              <w:pStyle w:val="TableParagraph"/>
              <w:spacing w:before="4"/>
              <w:rPr>
                <w:sz w:val="27"/>
              </w:rPr>
            </w:pPr>
          </w:p>
          <w:p>
            <w:pPr>
              <w:pStyle w:val="TableParagraph"/>
              <w:ind w:right="166"/>
              <w:jc w:val="right"/>
              <w:rPr>
                <w:b/>
                <w:sz w:val="20"/>
              </w:rPr>
            </w:pPr>
            <w:r>
              <w:rPr>
                <w:b/>
                <w:sz w:val="20"/>
              </w:rPr>
              <w:t>tantervi</w:t>
            </w:r>
          </w:p>
        </w:tc>
        <w:tc>
          <w:tcPr>
            <w:tcW w:w="1037" w:type="dxa"/>
            <w:shd w:val="clear" w:color="auto" w:fill="32CC32"/>
          </w:tcPr>
          <w:p>
            <w:pPr>
              <w:pStyle w:val="TableParagraph"/>
              <w:spacing w:before="119"/>
              <w:ind w:left="398" w:right="47" w:hanging="318"/>
              <w:rPr>
                <w:b/>
                <w:sz w:val="18"/>
              </w:rPr>
            </w:pPr>
            <w:r>
              <w:rPr>
                <w:b/>
                <w:sz w:val="18"/>
              </w:rPr>
              <w:t>6. évfolyam IV.</w:t>
            </w:r>
          </w:p>
          <w:p>
            <w:pPr>
              <w:pStyle w:val="TableParagraph"/>
              <w:spacing w:line="186" w:lineRule="exact" w:before="2"/>
              <w:ind w:left="194"/>
              <w:rPr>
                <w:b/>
                <w:sz w:val="18"/>
              </w:rPr>
            </w:pPr>
            <w:r>
              <w:rPr>
                <w:b/>
                <w:sz w:val="18"/>
              </w:rPr>
              <w:t>témakör</w:t>
            </w:r>
          </w:p>
        </w:tc>
      </w:tr>
      <w:tr>
        <w:trPr>
          <w:trHeight w:val="395" w:hRule="atLeast"/>
        </w:trPr>
        <w:tc>
          <w:tcPr>
            <w:tcW w:w="2146" w:type="dxa"/>
            <w:vMerge/>
            <w:tcBorders>
              <w:top w:val="nil"/>
            </w:tcBorders>
          </w:tcPr>
          <w:p>
            <w:pPr>
              <w:rPr>
                <w:sz w:val="2"/>
                <w:szCs w:val="2"/>
              </w:rPr>
            </w:pPr>
          </w:p>
        </w:tc>
        <w:tc>
          <w:tcPr>
            <w:tcW w:w="5012" w:type="dxa"/>
            <w:vMerge/>
            <w:tcBorders>
              <w:top w:val="nil"/>
            </w:tcBorders>
          </w:tcPr>
          <w:p>
            <w:pPr>
              <w:rPr>
                <w:sz w:val="2"/>
                <w:szCs w:val="2"/>
              </w:rPr>
            </w:pPr>
          </w:p>
        </w:tc>
        <w:tc>
          <w:tcPr>
            <w:tcW w:w="1037" w:type="dxa"/>
          </w:tcPr>
          <w:p>
            <w:pPr>
              <w:pStyle w:val="TableParagraph"/>
              <w:spacing w:line="259" w:lineRule="exact" w:before="116"/>
              <w:ind w:right="182"/>
              <w:jc w:val="right"/>
              <w:rPr>
                <w:b/>
                <w:sz w:val="24"/>
              </w:rPr>
            </w:pPr>
            <w:r>
              <w:rPr>
                <w:b/>
                <w:sz w:val="24"/>
              </w:rPr>
              <w:t>12 óra</w:t>
            </w:r>
          </w:p>
        </w:tc>
        <w:tc>
          <w:tcPr>
            <w:tcW w:w="1037" w:type="dxa"/>
            <w:shd w:val="clear" w:color="auto" w:fill="32CC32"/>
          </w:tcPr>
          <w:p>
            <w:pPr>
              <w:pStyle w:val="TableParagraph"/>
              <w:spacing w:line="259" w:lineRule="exact" w:before="116"/>
              <w:ind w:left="257"/>
              <w:rPr>
                <w:b/>
                <w:sz w:val="24"/>
              </w:rPr>
            </w:pPr>
            <w:r>
              <w:rPr>
                <w:b/>
                <w:sz w:val="24"/>
              </w:rPr>
              <w:t>7 óra</w:t>
            </w:r>
          </w:p>
        </w:tc>
      </w:tr>
      <w:tr>
        <w:trPr>
          <w:trHeight w:val="1932" w:hRule="atLeast"/>
        </w:trPr>
        <w:tc>
          <w:tcPr>
            <w:tcW w:w="2146" w:type="dxa"/>
          </w:tcPr>
          <w:p>
            <w:pPr>
              <w:pStyle w:val="TableParagraph"/>
              <w:rPr>
                <w:sz w:val="26"/>
              </w:rPr>
            </w:pPr>
          </w:p>
          <w:p>
            <w:pPr>
              <w:pStyle w:val="TableParagraph"/>
              <w:rPr>
                <w:sz w:val="26"/>
              </w:rPr>
            </w:pPr>
          </w:p>
          <w:p>
            <w:pPr>
              <w:pStyle w:val="TableParagraph"/>
              <w:spacing w:before="226"/>
              <w:ind w:left="342"/>
              <w:rPr>
                <w:b/>
                <w:sz w:val="24"/>
              </w:rPr>
            </w:pPr>
            <w:r>
              <w:rPr>
                <w:b/>
                <w:sz w:val="24"/>
              </w:rPr>
              <w:t>Előzetes tudás</w:t>
            </w:r>
          </w:p>
        </w:tc>
        <w:tc>
          <w:tcPr>
            <w:tcW w:w="7086" w:type="dxa"/>
            <w:gridSpan w:val="3"/>
          </w:tcPr>
          <w:p>
            <w:pPr>
              <w:pStyle w:val="TableParagraph"/>
              <w:ind w:left="71"/>
              <w:rPr>
                <w:sz w:val="24"/>
              </w:rPr>
            </w:pPr>
            <w:r>
              <w:rPr>
                <w:color w:val="00AF50"/>
                <w:sz w:val="24"/>
              </w:rPr>
              <w:t>Jellegzetes felszíni formák (síkság, alföld, dombság, hegység, völgy, medence), a folyók felszínformálása, kőzetek (homok, lösz,) és ásványkincsek (barnaszén, feketekőszén, kőolaj, földgáz), környezetszennyezés, talajpusztulás. </w:t>
            </w:r>
            <w:r>
              <w:rPr>
                <w:sz w:val="24"/>
              </w:rPr>
              <w:t>A növény jellegzetes szervei, fő típusaik, egynyári, kétnyári, évelő növény. Természeti erőforrások – társadalmi, gazdasági folyamatok összefüggései, éghajlati diagramok,</w:t>
            </w:r>
          </w:p>
          <w:p>
            <w:pPr>
              <w:pStyle w:val="TableParagraph"/>
              <w:spacing w:line="264" w:lineRule="exact"/>
              <w:ind w:left="71"/>
              <w:rPr>
                <w:sz w:val="24"/>
              </w:rPr>
            </w:pPr>
            <w:r>
              <w:rPr>
                <w:sz w:val="24"/>
              </w:rPr>
              <w:t>éghajlati térképek értelmezése.</w:t>
            </w:r>
          </w:p>
        </w:tc>
      </w:tr>
      <w:tr>
        <w:trPr>
          <w:trHeight w:val="2759" w:hRule="atLeast"/>
        </w:trPr>
        <w:tc>
          <w:tcPr>
            <w:tcW w:w="2146" w:type="dxa"/>
          </w:tcPr>
          <w:p>
            <w:pPr>
              <w:pStyle w:val="TableParagraph"/>
              <w:rPr>
                <w:sz w:val="26"/>
              </w:rPr>
            </w:pPr>
          </w:p>
          <w:p>
            <w:pPr>
              <w:pStyle w:val="TableParagraph"/>
              <w:rPr>
                <w:sz w:val="26"/>
              </w:rPr>
            </w:pPr>
          </w:p>
          <w:p>
            <w:pPr>
              <w:pStyle w:val="TableParagraph"/>
              <w:spacing w:before="9"/>
              <w:rPr>
                <w:sz w:val="31"/>
              </w:rPr>
            </w:pPr>
          </w:p>
          <w:p>
            <w:pPr>
              <w:pStyle w:val="TableParagraph"/>
              <w:ind w:left="105" w:right="96"/>
              <w:jc w:val="center"/>
              <w:rPr>
                <w:b/>
                <w:sz w:val="24"/>
              </w:rPr>
            </w:pPr>
            <w:r>
              <w:rPr>
                <w:b/>
                <w:sz w:val="24"/>
              </w:rPr>
              <w:t>A tematikai egység nevelési-fejlesztési céljai</w:t>
            </w:r>
          </w:p>
        </w:tc>
        <w:tc>
          <w:tcPr>
            <w:tcW w:w="7086" w:type="dxa"/>
            <w:gridSpan w:val="3"/>
          </w:tcPr>
          <w:p>
            <w:pPr>
              <w:pStyle w:val="TableParagraph"/>
              <w:ind w:left="71" w:right="94"/>
              <w:rPr>
                <w:sz w:val="24"/>
              </w:rPr>
            </w:pPr>
            <w:r>
              <w:rPr>
                <w:color w:val="00AF50"/>
                <w:sz w:val="24"/>
              </w:rPr>
              <w:t>Az egyensúly és stabilitás fogalmának mélyítése a külső és belső erők egyensúlyának a földfelszín mai képének kialakításában való szerepének megismerésével.</w:t>
            </w:r>
          </w:p>
          <w:p>
            <w:pPr>
              <w:pStyle w:val="TableParagraph"/>
              <w:ind w:left="71" w:right="580"/>
              <w:rPr>
                <w:sz w:val="24"/>
              </w:rPr>
            </w:pPr>
            <w:r>
              <w:rPr>
                <w:sz w:val="24"/>
              </w:rPr>
              <w:t>A természeti erőforrások és a társadalmi-gazdasági folyamatok összefüggéseinek bizonyítása, következtetések levonása. A logikai térképolvasás megalapozása.</w:t>
            </w:r>
          </w:p>
          <w:p>
            <w:pPr>
              <w:pStyle w:val="TableParagraph"/>
              <w:ind w:left="71" w:right="501"/>
              <w:rPr>
                <w:sz w:val="24"/>
              </w:rPr>
            </w:pPr>
            <w:r>
              <w:rPr>
                <w:sz w:val="24"/>
              </w:rPr>
              <w:t>A hazaszeretet elmélyítése hazai tájaink szépségeinek és értékeinek bemutatásával.</w:t>
            </w:r>
          </w:p>
          <w:p>
            <w:pPr>
              <w:pStyle w:val="TableParagraph"/>
              <w:spacing w:line="270" w:lineRule="atLeast"/>
              <w:ind w:left="71"/>
              <w:rPr>
                <w:sz w:val="24"/>
              </w:rPr>
            </w:pPr>
            <w:r>
              <w:rPr>
                <w:sz w:val="24"/>
              </w:rPr>
              <w:t>A földrajzi tér megismerési módszereinek továbbfejlesztése. Az információgyűjtés és feldolgozás fejlesztése a térképek, diagramok,</w:t>
            </w:r>
          </w:p>
        </w:tc>
      </w:tr>
    </w:tbl>
    <w:p>
      <w:pPr>
        <w:spacing w:after="0" w:line="270" w:lineRule="atLeast"/>
        <w:rPr>
          <w:sz w:val="24"/>
        </w:rPr>
        <w:sectPr>
          <w:pgSz w:w="11910" w:h="16840"/>
          <w:pgMar w:top="1400" w:bottom="280" w:left="1200" w:right="116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5"/>
        <w:gridCol w:w="1267"/>
        <w:gridCol w:w="3411"/>
        <w:gridCol w:w="2408"/>
      </w:tblGrid>
      <w:tr>
        <w:trPr>
          <w:trHeight w:val="1653" w:hRule="atLeast"/>
        </w:trPr>
        <w:tc>
          <w:tcPr>
            <w:tcW w:w="2145" w:type="dxa"/>
            <w:tcBorders>
              <w:bottom w:val="single" w:sz="8" w:space="0" w:color="000000"/>
            </w:tcBorders>
          </w:tcPr>
          <w:p>
            <w:pPr>
              <w:pStyle w:val="TableParagraph"/>
              <w:rPr>
                <w:sz w:val="24"/>
              </w:rPr>
            </w:pPr>
          </w:p>
        </w:tc>
        <w:tc>
          <w:tcPr>
            <w:tcW w:w="7086" w:type="dxa"/>
            <w:gridSpan w:val="3"/>
            <w:tcBorders>
              <w:bottom w:val="single" w:sz="8" w:space="0" w:color="000000"/>
            </w:tcBorders>
          </w:tcPr>
          <w:p>
            <w:pPr>
              <w:pStyle w:val="TableParagraph"/>
              <w:ind w:left="71" w:right="14"/>
              <w:rPr>
                <w:sz w:val="24"/>
              </w:rPr>
            </w:pPr>
            <w:r>
              <w:rPr>
                <w:sz w:val="24"/>
              </w:rPr>
              <w:t>adatsorok használatában való jártasság és a szemléleti térképolvasás készségeinek fejlesztésével.</w:t>
            </w:r>
          </w:p>
          <w:p>
            <w:pPr>
              <w:pStyle w:val="TableParagraph"/>
              <w:spacing w:line="270" w:lineRule="atLeast"/>
              <w:ind w:left="71" w:right="14"/>
              <w:rPr>
                <w:sz w:val="24"/>
              </w:rPr>
            </w:pPr>
            <w:r>
              <w:rPr>
                <w:sz w:val="24"/>
              </w:rPr>
              <w:t>A földfelszín kialakulása és az ember termelő tevékenysége során végzett tájátalakítás időléptéke közötti különbség érzékeltetése. Az emberi tevékenység által okozott károk és a megelőzés lehetőségeinek megismerése, a személyes felelősségérzet erősítése.</w:t>
            </w:r>
          </w:p>
        </w:tc>
      </w:tr>
      <w:tr>
        <w:trPr>
          <w:trHeight w:val="830" w:hRule="atLeast"/>
        </w:trPr>
        <w:tc>
          <w:tcPr>
            <w:tcW w:w="3412" w:type="dxa"/>
            <w:gridSpan w:val="2"/>
            <w:tcBorders>
              <w:top w:val="single" w:sz="8" w:space="0" w:color="000000"/>
            </w:tcBorders>
          </w:tcPr>
          <w:p>
            <w:pPr>
              <w:pStyle w:val="TableParagraph"/>
              <w:spacing w:line="272" w:lineRule="exact"/>
              <w:ind w:left="416" w:firstLine="105"/>
              <w:rPr>
                <w:b/>
                <w:sz w:val="24"/>
              </w:rPr>
            </w:pPr>
            <w:r>
              <w:rPr>
                <w:b/>
                <w:sz w:val="24"/>
              </w:rPr>
              <w:t>Problémák, jelenségek,</w:t>
            </w:r>
          </w:p>
          <w:p>
            <w:pPr>
              <w:pStyle w:val="TableParagraph"/>
              <w:spacing w:line="270" w:lineRule="atLeast"/>
              <w:ind w:left="1205" w:right="393" w:hanging="790"/>
              <w:rPr>
                <w:b/>
                <w:sz w:val="24"/>
              </w:rPr>
            </w:pPr>
            <w:r>
              <w:rPr>
                <w:b/>
                <w:sz w:val="24"/>
              </w:rPr>
              <w:t>gyakorlati alkalmazások, ismeretek</w:t>
            </w:r>
          </w:p>
        </w:tc>
        <w:tc>
          <w:tcPr>
            <w:tcW w:w="3411" w:type="dxa"/>
            <w:tcBorders>
              <w:top w:val="single" w:sz="8" w:space="0" w:color="000000"/>
            </w:tcBorders>
          </w:tcPr>
          <w:p>
            <w:pPr>
              <w:pStyle w:val="TableParagraph"/>
              <w:spacing w:before="7"/>
              <w:rPr>
                <w:sz w:val="23"/>
              </w:rPr>
            </w:pPr>
          </w:p>
          <w:p>
            <w:pPr>
              <w:pStyle w:val="TableParagraph"/>
              <w:ind w:left="381"/>
              <w:rPr>
                <w:b/>
                <w:sz w:val="24"/>
              </w:rPr>
            </w:pPr>
            <w:r>
              <w:rPr>
                <w:b/>
                <w:sz w:val="24"/>
              </w:rPr>
              <w:t>Fejlesztési követelmények</w:t>
            </w:r>
          </w:p>
        </w:tc>
        <w:tc>
          <w:tcPr>
            <w:tcW w:w="2408" w:type="dxa"/>
            <w:tcBorders>
              <w:top w:val="single" w:sz="8" w:space="0" w:color="000000"/>
            </w:tcBorders>
          </w:tcPr>
          <w:p>
            <w:pPr>
              <w:pStyle w:val="TableParagraph"/>
              <w:spacing w:before="7"/>
              <w:rPr>
                <w:sz w:val="23"/>
              </w:rPr>
            </w:pPr>
          </w:p>
          <w:p>
            <w:pPr>
              <w:pStyle w:val="TableParagraph"/>
              <w:ind w:left="132"/>
              <w:rPr>
                <w:b/>
                <w:sz w:val="24"/>
              </w:rPr>
            </w:pPr>
            <w:r>
              <w:rPr>
                <w:b/>
                <w:sz w:val="24"/>
              </w:rPr>
              <w:t>Kapcsolódási pontok</w:t>
            </w:r>
          </w:p>
        </w:tc>
      </w:tr>
      <w:tr>
        <w:trPr>
          <w:trHeight w:val="11317" w:hRule="atLeast"/>
        </w:trPr>
        <w:tc>
          <w:tcPr>
            <w:tcW w:w="3412" w:type="dxa"/>
            <w:gridSpan w:val="2"/>
          </w:tcPr>
          <w:p>
            <w:pPr>
              <w:pStyle w:val="TableParagraph"/>
              <w:ind w:left="68" w:right="881"/>
              <w:rPr>
                <w:i/>
                <w:sz w:val="24"/>
              </w:rPr>
            </w:pPr>
            <w:r>
              <w:rPr>
                <w:i/>
                <w:sz w:val="24"/>
              </w:rPr>
              <w:t>Problémák, jelenségek, </w:t>
            </w:r>
            <w:r>
              <w:rPr>
                <w:i/>
                <w:sz w:val="24"/>
              </w:rPr>
              <w:t>gyakorlati alkalmazások:</w:t>
            </w:r>
          </w:p>
          <w:p>
            <w:pPr>
              <w:pStyle w:val="TableParagraph"/>
              <w:ind w:left="68" w:right="75"/>
              <w:rPr>
                <w:sz w:val="24"/>
              </w:rPr>
            </w:pPr>
            <w:r>
              <w:rPr>
                <w:color w:val="00AF50"/>
                <w:sz w:val="24"/>
              </w:rPr>
              <w:t>Hogyan keletkeztek a</w:t>
            </w:r>
            <w:r>
              <w:rPr>
                <w:color w:val="00AF50"/>
                <w:spacing w:val="-18"/>
                <w:sz w:val="24"/>
              </w:rPr>
              <w:t> </w:t>
            </w:r>
            <w:r>
              <w:rPr>
                <w:color w:val="00AF50"/>
                <w:sz w:val="24"/>
              </w:rPr>
              <w:t>hegységek? Hogyan működnek a vulkánok? </w:t>
            </w:r>
            <w:r>
              <w:rPr>
                <w:sz w:val="24"/>
              </w:rPr>
              <w:t>Mi az oka annak, hogy a Bükkben csak a hegy lábánál találunk</w:t>
            </w:r>
            <w:r>
              <w:rPr>
                <w:spacing w:val="-1"/>
                <w:sz w:val="24"/>
              </w:rPr>
              <w:t> </w:t>
            </w:r>
            <w:r>
              <w:rPr>
                <w:sz w:val="24"/>
              </w:rPr>
              <w:t>forrásokat?</w:t>
            </w:r>
          </w:p>
          <w:p>
            <w:pPr>
              <w:pStyle w:val="TableParagraph"/>
              <w:ind w:left="68"/>
              <w:rPr>
                <w:sz w:val="24"/>
              </w:rPr>
            </w:pPr>
            <w:r>
              <w:rPr>
                <w:sz w:val="24"/>
              </w:rPr>
              <w:t>A biodízel mint energiaforrás. Használatának előnyei és hátrányai.</w:t>
            </w:r>
          </w:p>
          <w:p>
            <w:pPr>
              <w:pStyle w:val="TableParagraph"/>
              <w:ind w:left="68" w:right="362"/>
              <w:rPr>
                <w:sz w:val="24"/>
              </w:rPr>
            </w:pPr>
            <w:r>
              <w:rPr>
                <w:sz w:val="24"/>
              </w:rPr>
              <w:t>Mire használják a bazaltot és a mészkövet?</w:t>
            </w:r>
          </w:p>
          <w:p>
            <w:pPr>
              <w:pStyle w:val="TableParagraph"/>
              <w:spacing w:before="1"/>
              <w:rPr>
                <w:sz w:val="23"/>
              </w:rPr>
            </w:pPr>
          </w:p>
          <w:p>
            <w:pPr>
              <w:pStyle w:val="TableParagraph"/>
              <w:ind w:left="68"/>
              <w:rPr>
                <w:i/>
                <w:sz w:val="24"/>
              </w:rPr>
            </w:pPr>
            <w:r>
              <w:rPr>
                <w:i/>
                <w:sz w:val="24"/>
              </w:rPr>
              <w:t>Ismeretek:</w:t>
            </w:r>
          </w:p>
          <w:p>
            <w:pPr>
              <w:pStyle w:val="TableParagraph"/>
              <w:ind w:left="68"/>
              <w:rPr>
                <w:sz w:val="24"/>
              </w:rPr>
            </w:pPr>
            <w:r>
              <w:rPr>
                <w:color w:val="00AF50"/>
                <w:sz w:val="24"/>
              </w:rPr>
              <w:t>Hazai hegységeink keletkezése, a belső erők szerepe a hegységképződésben: gyűrődés, vetődés, vulkánosság.</w:t>
            </w:r>
          </w:p>
          <w:p>
            <w:pPr>
              <w:pStyle w:val="TableParagraph"/>
              <w:spacing w:before="1"/>
              <w:rPr>
                <w:sz w:val="24"/>
              </w:rPr>
            </w:pPr>
          </w:p>
          <w:p>
            <w:pPr>
              <w:pStyle w:val="TableParagraph"/>
              <w:ind w:left="68" w:right="134"/>
              <w:rPr>
                <w:sz w:val="24"/>
              </w:rPr>
            </w:pPr>
            <w:r>
              <w:rPr>
                <w:color w:val="00AF50"/>
                <w:sz w:val="24"/>
              </w:rPr>
              <w:t>A külső felszínformáló erők: víz, szél, jég, hőmérsékletingadozás hatásai. A lepusztulás – szállítás</w:t>
            </w:r>
          </w:p>
          <w:p>
            <w:pPr>
              <w:pStyle w:val="TableParagraph"/>
              <w:ind w:left="68"/>
              <w:rPr>
                <w:sz w:val="24"/>
              </w:rPr>
            </w:pPr>
            <w:r>
              <w:rPr>
                <w:color w:val="00AF50"/>
                <w:sz w:val="24"/>
              </w:rPr>
              <w:t>– lerakódás – feltöltődés</w:t>
            </w:r>
          </w:p>
          <w:p>
            <w:pPr>
              <w:pStyle w:val="TableParagraph"/>
              <w:ind w:left="68"/>
              <w:rPr>
                <w:sz w:val="24"/>
              </w:rPr>
            </w:pPr>
            <w:r>
              <w:rPr>
                <w:color w:val="00AF50"/>
                <w:sz w:val="24"/>
              </w:rPr>
              <w:t>kapcsolata.</w:t>
            </w:r>
          </w:p>
          <w:p>
            <w:pPr>
              <w:pStyle w:val="TableParagraph"/>
              <w:rPr>
                <w:sz w:val="24"/>
              </w:rPr>
            </w:pPr>
          </w:p>
          <w:p>
            <w:pPr>
              <w:pStyle w:val="TableParagraph"/>
              <w:ind w:left="68" w:right="282"/>
              <w:rPr>
                <w:sz w:val="24"/>
              </w:rPr>
            </w:pPr>
            <w:r>
              <w:rPr>
                <w:color w:val="00AF50"/>
                <w:sz w:val="24"/>
              </w:rPr>
              <w:t>Kőzetek vizsgálata. Az andezit, bazalt, mészkő, homok, lösz, barnakőszén, feketekőszén jellegzetes tulajdonságai, felhasználásuk.</w:t>
            </w:r>
          </w:p>
          <w:p>
            <w:pPr>
              <w:pStyle w:val="TableParagraph"/>
              <w:spacing w:before="1"/>
              <w:rPr>
                <w:sz w:val="24"/>
              </w:rPr>
            </w:pPr>
          </w:p>
          <w:p>
            <w:pPr>
              <w:pStyle w:val="TableParagraph"/>
              <w:ind w:left="68" w:right="487"/>
              <w:rPr>
                <w:sz w:val="24"/>
              </w:rPr>
            </w:pPr>
            <w:r>
              <w:rPr>
                <w:sz w:val="24"/>
              </w:rPr>
              <w:t>Az Északi-középhegység és a Dunántúli-középhegység természeti adottságai, tájai.</w:t>
            </w:r>
          </w:p>
          <w:p>
            <w:pPr>
              <w:pStyle w:val="TableParagraph"/>
              <w:rPr>
                <w:sz w:val="24"/>
              </w:rPr>
            </w:pPr>
          </w:p>
          <w:p>
            <w:pPr>
              <w:pStyle w:val="TableParagraph"/>
              <w:ind w:left="68" w:right="308"/>
              <w:rPr>
                <w:sz w:val="24"/>
              </w:rPr>
            </w:pPr>
            <w:r>
              <w:rPr>
                <w:sz w:val="24"/>
              </w:rPr>
              <w:t>Bükki Nemzeti Park természeti értékei.</w:t>
            </w:r>
          </w:p>
          <w:p>
            <w:pPr>
              <w:pStyle w:val="TableParagraph"/>
              <w:rPr>
                <w:sz w:val="24"/>
              </w:rPr>
            </w:pPr>
          </w:p>
          <w:p>
            <w:pPr>
              <w:pStyle w:val="TableParagraph"/>
              <w:spacing w:line="270" w:lineRule="atLeast"/>
              <w:ind w:left="68" w:right="261"/>
              <w:rPr>
                <w:sz w:val="24"/>
              </w:rPr>
            </w:pPr>
            <w:r>
              <w:rPr>
                <w:sz w:val="24"/>
              </w:rPr>
              <w:t>Élet a hegyvidékeken: A természeti erőforrások és az általuk nyújtott lehetőségek. Az</w:t>
            </w:r>
          </w:p>
        </w:tc>
        <w:tc>
          <w:tcPr>
            <w:tcW w:w="3411" w:type="dxa"/>
          </w:tcPr>
          <w:p>
            <w:pPr>
              <w:pStyle w:val="TableParagraph"/>
              <w:ind w:left="67" w:right="195"/>
              <w:rPr>
                <w:sz w:val="24"/>
              </w:rPr>
            </w:pPr>
            <w:r>
              <w:rPr>
                <w:color w:val="00AF50"/>
                <w:sz w:val="24"/>
              </w:rPr>
              <w:t>A gyűrődés, vetődés, vulkáni működés megfigyelése egyszerű modellkísérletekben.</w:t>
            </w:r>
          </w:p>
          <w:p>
            <w:pPr>
              <w:pStyle w:val="TableParagraph"/>
              <w:rPr>
                <w:sz w:val="23"/>
              </w:rPr>
            </w:pPr>
          </w:p>
          <w:p>
            <w:pPr>
              <w:pStyle w:val="TableParagraph"/>
              <w:spacing w:before="1"/>
              <w:ind w:left="67" w:right="414"/>
              <w:rPr>
                <w:sz w:val="24"/>
              </w:rPr>
            </w:pPr>
            <w:r>
              <w:rPr>
                <w:color w:val="00AF50"/>
                <w:sz w:val="24"/>
              </w:rPr>
              <w:t>Példák a különböző hegységképződési folyamatok eredményeként létrejött formakincs kapcsolatára.</w:t>
            </w:r>
          </w:p>
          <w:p>
            <w:pPr>
              <w:pStyle w:val="TableParagraph"/>
              <w:rPr>
                <w:sz w:val="24"/>
              </w:rPr>
            </w:pPr>
          </w:p>
          <w:p>
            <w:pPr>
              <w:pStyle w:val="TableParagraph"/>
              <w:ind w:left="67" w:right="427"/>
              <w:rPr>
                <w:sz w:val="24"/>
              </w:rPr>
            </w:pPr>
            <w:r>
              <w:rPr>
                <w:color w:val="00AF50"/>
                <w:sz w:val="24"/>
              </w:rPr>
              <w:t>Aprózódás és mállás, külső és belső erők összehasonlítása.</w:t>
            </w:r>
          </w:p>
          <w:p>
            <w:pPr>
              <w:pStyle w:val="TableParagraph"/>
              <w:rPr>
                <w:sz w:val="24"/>
              </w:rPr>
            </w:pPr>
          </w:p>
          <w:p>
            <w:pPr>
              <w:pStyle w:val="TableParagraph"/>
              <w:ind w:left="67" w:right="248"/>
              <w:rPr>
                <w:sz w:val="24"/>
              </w:rPr>
            </w:pPr>
            <w:r>
              <w:rPr>
                <w:color w:val="00AF50"/>
                <w:sz w:val="24"/>
              </w:rPr>
              <w:t>Néhány jellegzetes hazai kőzet egyszerűen vizsgálható tulajdonságainak megállapítása, összehasonlításuk, csoportosításuk.</w:t>
            </w:r>
          </w:p>
          <w:p>
            <w:pPr>
              <w:pStyle w:val="TableParagraph"/>
              <w:spacing w:before="1"/>
              <w:ind w:left="67" w:right="104"/>
              <w:rPr>
                <w:sz w:val="24"/>
              </w:rPr>
            </w:pPr>
            <w:r>
              <w:rPr>
                <w:color w:val="00AF50"/>
                <w:sz w:val="24"/>
              </w:rPr>
              <w:t>Példák a kőzetek tulajdonságai </w:t>
            </w:r>
            <w:r>
              <w:rPr>
                <w:color w:val="00AF50"/>
                <w:spacing w:val="-8"/>
                <w:sz w:val="24"/>
              </w:rPr>
              <w:t>és </w:t>
            </w:r>
            <w:r>
              <w:rPr>
                <w:color w:val="00AF50"/>
                <w:sz w:val="24"/>
              </w:rPr>
              <w:t>felhasználásuk közötti összefüggésekre.</w:t>
            </w:r>
          </w:p>
          <w:p>
            <w:pPr>
              <w:pStyle w:val="TableParagraph"/>
              <w:rPr>
                <w:sz w:val="24"/>
              </w:rPr>
            </w:pPr>
          </w:p>
          <w:p>
            <w:pPr>
              <w:pStyle w:val="TableParagraph"/>
              <w:ind w:left="67" w:right="453"/>
              <w:rPr>
                <w:sz w:val="24"/>
              </w:rPr>
            </w:pPr>
            <w:r>
              <w:rPr>
                <w:sz w:val="24"/>
              </w:rPr>
              <w:t>Az Északi-középhegység és a Dunántúli-középhegység megadott szempontok </w:t>
            </w:r>
            <w:r>
              <w:rPr>
                <w:spacing w:val="-3"/>
                <w:sz w:val="24"/>
              </w:rPr>
              <w:t>szerinti </w:t>
            </w:r>
            <w:r>
              <w:rPr>
                <w:sz w:val="24"/>
              </w:rPr>
              <w:t>összehasonlítása.</w:t>
            </w:r>
          </w:p>
          <w:p>
            <w:pPr>
              <w:pStyle w:val="TableParagraph"/>
              <w:rPr>
                <w:sz w:val="24"/>
              </w:rPr>
            </w:pPr>
          </w:p>
          <w:p>
            <w:pPr>
              <w:pStyle w:val="TableParagraph"/>
              <w:ind w:left="74" w:right="101"/>
              <w:rPr>
                <w:sz w:val="24"/>
              </w:rPr>
            </w:pPr>
            <w:r>
              <w:rPr>
                <w:sz w:val="24"/>
              </w:rPr>
              <w:t>Önálló ismeretszerzés, információ feldolgozás a nemzeti park bemutatása során.</w:t>
            </w:r>
          </w:p>
          <w:p>
            <w:pPr>
              <w:pStyle w:val="TableParagraph"/>
              <w:rPr>
                <w:sz w:val="24"/>
              </w:rPr>
            </w:pPr>
          </w:p>
          <w:p>
            <w:pPr>
              <w:pStyle w:val="TableParagraph"/>
              <w:ind w:left="67" w:right="75"/>
              <w:rPr>
                <w:sz w:val="24"/>
              </w:rPr>
            </w:pPr>
            <w:r>
              <w:rPr>
                <w:sz w:val="24"/>
              </w:rPr>
              <w:t>Az alföldek és a hegyvidékek éghajlatának összehasonlítása, a különbségek okainak bemutatása az éghajlati diagramok, tematikus térképek elemzésével.</w:t>
            </w:r>
          </w:p>
          <w:p>
            <w:pPr>
              <w:pStyle w:val="TableParagraph"/>
              <w:spacing w:before="1"/>
              <w:rPr>
                <w:sz w:val="24"/>
              </w:rPr>
            </w:pPr>
          </w:p>
          <w:p>
            <w:pPr>
              <w:pStyle w:val="TableParagraph"/>
              <w:ind w:left="67" w:right="913"/>
              <w:jc w:val="both"/>
              <w:rPr>
                <w:sz w:val="24"/>
              </w:rPr>
            </w:pPr>
            <w:r>
              <w:rPr>
                <w:color w:val="00AF50"/>
                <w:sz w:val="24"/>
              </w:rPr>
              <w:t>A mészkő- és vulkanikus hegységek vízrajza közti különbségek indoklása.</w:t>
            </w:r>
          </w:p>
          <w:p>
            <w:pPr>
              <w:pStyle w:val="TableParagraph"/>
              <w:rPr>
                <w:sz w:val="24"/>
              </w:rPr>
            </w:pPr>
          </w:p>
          <w:p>
            <w:pPr>
              <w:pStyle w:val="TableParagraph"/>
              <w:spacing w:line="266" w:lineRule="exact"/>
              <w:ind w:left="67"/>
              <w:rPr>
                <w:sz w:val="24"/>
              </w:rPr>
            </w:pPr>
            <w:r>
              <w:rPr>
                <w:color w:val="00AF50"/>
                <w:sz w:val="24"/>
              </w:rPr>
              <w:t>A természetes növénytakaró</w:t>
            </w:r>
          </w:p>
        </w:tc>
        <w:tc>
          <w:tcPr>
            <w:tcW w:w="2408" w:type="dxa"/>
          </w:tcPr>
          <w:p>
            <w:pPr>
              <w:pStyle w:val="TableParagraph"/>
              <w:ind w:left="67" w:right="171"/>
              <w:rPr>
                <w:sz w:val="24"/>
              </w:rPr>
            </w:pPr>
            <w:r>
              <w:rPr>
                <w:i/>
                <w:color w:val="00AF50"/>
                <w:sz w:val="24"/>
              </w:rPr>
              <w:t>Magyar nyelv és </w:t>
            </w:r>
            <w:r>
              <w:rPr>
                <w:i/>
                <w:color w:val="00AF50"/>
                <w:sz w:val="24"/>
              </w:rPr>
              <w:t>irodalom: </w:t>
            </w:r>
            <w:r>
              <w:rPr>
                <w:color w:val="00AF50"/>
                <w:sz w:val="24"/>
              </w:rPr>
              <w:t>szövegértés</w:t>
            </w:r>
          </w:p>
          <w:p>
            <w:pPr>
              <w:pStyle w:val="TableParagraph"/>
              <w:ind w:left="67" w:right="45"/>
              <w:rPr>
                <w:sz w:val="24"/>
              </w:rPr>
            </w:pPr>
            <w:r>
              <w:rPr>
                <w:color w:val="00AF50"/>
                <w:sz w:val="24"/>
              </w:rPr>
              <w:t>– a szöveg egységei közötti tartalmi megfelelés felismerése; szövegben elszórt, explicite megfogalmazott információk azonosítása, összekapcsolása, rendezése; a szöveg elemi közötti ok- okozati, általános- egyes vagy kategória- elem viszony magyarázata.</w:t>
            </w:r>
          </w:p>
          <w:p>
            <w:pPr>
              <w:pStyle w:val="TableParagraph"/>
              <w:spacing w:before="2"/>
              <w:rPr>
                <w:sz w:val="23"/>
              </w:rPr>
            </w:pPr>
          </w:p>
          <w:p>
            <w:pPr>
              <w:pStyle w:val="TableParagraph"/>
              <w:ind w:left="67" w:right="64"/>
              <w:rPr>
                <w:sz w:val="24"/>
              </w:rPr>
            </w:pPr>
            <w:r>
              <w:rPr>
                <w:i/>
                <w:color w:val="00AF50"/>
                <w:sz w:val="24"/>
              </w:rPr>
              <w:t>Matematika: </w:t>
            </w:r>
            <w:r>
              <w:rPr>
                <w:color w:val="00AF50"/>
                <w:sz w:val="24"/>
              </w:rPr>
              <w:t>Fogalmak egymáshoz való viszonya.</w:t>
            </w:r>
          </w:p>
          <w:p>
            <w:pPr>
              <w:pStyle w:val="TableParagraph"/>
              <w:ind w:left="67" w:right="111"/>
              <w:rPr>
                <w:sz w:val="24"/>
              </w:rPr>
            </w:pPr>
            <w:r>
              <w:rPr>
                <w:color w:val="00AF50"/>
                <w:sz w:val="24"/>
              </w:rPr>
              <w:t>Rendszerezést segítő eszközök és algoritmusok ismerete. Összehasonlítás, azonosítás, megkülönböztetés; különbségek, azonosságok megállapítása.</w:t>
            </w:r>
          </w:p>
          <w:p>
            <w:pPr>
              <w:pStyle w:val="TableParagraph"/>
              <w:ind w:left="67" w:right="131"/>
              <w:rPr>
                <w:sz w:val="24"/>
              </w:rPr>
            </w:pPr>
            <w:r>
              <w:rPr>
                <w:color w:val="00AF50"/>
                <w:sz w:val="24"/>
              </w:rPr>
              <w:t>Osztályozás egy és egyszerre két (több) saját szempont szerint, adott, illetve elkezdett válogatásban felismert szempont szerint.</w:t>
            </w:r>
          </w:p>
          <w:p>
            <w:pPr>
              <w:pStyle w:val="TableParagraph"/>
              <w:spacing w:before="1"/>
              <w:ind w:left="67" w:right="145"/>
              <w:rPr>
                <w:sz w:val="24"/>
              </w:rPr>
            </w:pPr>
            <w:r>
              <w:rPr>
                <w:color w:val="00AF50"/>
                <w:sz w:val="24"/>
              </w:rPr>
              <w:t>Matematikai modellek (hierarchikus kapcsolatok ábrázolása).</w:t>
            </w:r>
          </w:p>
        </w:tc>
      </w:tr>
    </w:tbl>
    <w:p>
      <w:pPr>
        <w:spacing w:after="0"/>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1572"/>
        <w:gridCol w:w="3411"/>
        <w:gridCol w:w="2410"/>
      </w:tblGrid>
      <w:tr>
        <w:trPr>
          <w:trHeight w:val="9384" w:hRule="atLeast"/>
        </w:trPr>
        <w:tc>
          <w:tcPr>
            <w:tcW w:w="3410" w:type="dxa"/>
            <w:gridSpan w:val="2"/>
          </w:tcPr>
          <w:p>
            <w:pPr>
              <w:pStyle w:val="TableParagraph"/>
              <w:ind w:left="66" w:right="32"/>
              <w:rPr>
                <w:sz w:val="24"/>
              </w:rPr>
            </w:pPr>
            <w:r>
              <w:rPr>
                <w:sz w:val="24"/>
              </w:rPr>
              <w:t>erdő gazdasági jelentősége, napsütötte déli lejtők – szőlőtermesztés – borászat, ásványkincsek és ipari felhasználásuk.</w:t>
            </w:r>
          </w:p>
          <w:p>
            <w:pPr>
              <w:pStyle w:val="TableParagraph"/>
              <w:spacing w:before="3"/>
              <w:rPr>
                <w:sz w:val="23"/>
              </w:rPr>
            </w:pPr>
          </w:p>
          <w:p>
            <w:pPr>
              <w:pStyle w:val="TableParagraph"/>
              <w:ind w:left="66" w:right="1148"/>
              <w:rPr>
                <w:sz w:val="24"/>
              </w:rPr>
            </w:pPr>
            <w:r>
              <w:rPr>
                <w:sz w:val="24"/>
              </w:rPr>
              <w:t>Az ember gazdasági tevékenységének következményei. A táj arculatának változása.</w:t>
            </w:r>
          </w:p>
          <w:p>
            <w:pPr>
              <w:pStyle w:val="TableParagraph"/>
              <w:spacing w:before="9"/>
              <w:rPr>
                <w:sz w:val="23"/>
              </w:rPr>
            </w:pPr>
          </w:p>
          <w:p>
            <w:pPr>
              <w:pStyle w:val="TableParagraph"/>
              <w:spacing w:before="1"/>
              <w:ind w:left="66" w:right="32"/>
              <w:rPr>
                <w:sz w:val="24"/>
              </w:rPr>
            </w:pPr>
            <w:r>
              <w:rPr>
                <w:sz w:val="24"/>
              </w:rPr>
              <w:t>A dunántúli domb- és hegyvidék, Nyugat-magyarországi peremvidék természeti adottságai, tájai.</w:t>
            </w:r>
          </w:p>
          <w:p>
            <w:pPr>
              <w:pStyle w:val="TableParagraph"/>
              <w:rPr>
                <w:sz w:val="24"/>
              </w:rPr>
            </w:pPr>
          </w:p>
          <w:p>
            <w:pPr>
              <w:pStyle w:val="TableParagraph"/>
              <w:ind w:left="66"/>
              <w:rPr>
                <w:sz w:val="24"/>
              </w:rPr>
            </w:pPr>
            <w:r>
              <w:rPr>
                <w:sz w:val="24"/>
              </w:rPr>
              <w:t>Élet a dombvidéken. Természeti</w:t>
            </w:r>
          </w:p>
          <w:p>
            <w:pPr>
              <w:pStyle w:val="TableParagraph"/>
              <w:ind w:left="66"/>
              <w:rPr>
                <w:sz w:val="24"/>
              </w:rPr>
            </w:pPr>
            <w:r>
              <w:rPr>
                <w:sz w:val="24"/>
              </w:rPr>
              <w:t>erőforrások.</w:t>
            </w:r>
          </w:p>
          <w:p>
            <w:pPr>
              <w:pStyle w:val="TableParagraph"/>
              <w:rPr>
                <w:sz w:val="24"/>
              </w:rPr>
            </w:pPr>
          </w:p>
          <w:p>
            <w:pPr>
              <w:pStyle w:val="TableParagraph"/>
              <w:ind w:left="66" w:right="182"/>
              <w:rPr>
                <w:sz w:val="24"/>
              </w:rPr>
            </w:pPr>
            <w:r>
              <w:rPr>
                <w:sz w:val="24"/>
              </w:rPr>
              <w:t>Termesztett növényei: lucerna, repce testfelépítése, termesztése, felhasználása.</w:t>
            </w:r>
          </w:p>
          <w:p>
            <w:pPr>
              <w:pStyle w:val="TableParagraph"/>
              <w:rPr>
                <w:sz w:val="24"/>
              </w:rPr>
            </w:pPr>
          </w:p>
          <w:p>
            <w:pPr>
              <w:pStyle w:val="TableParagraph"/>
              <w:spacing w:before="1"/>
              <w:ind w:left="66" w:right="821"/>
              <w:rPr>
                <w:sz w:val="24"/>
              </w:rPr>
            </w:pPr>
            <w:r>
              <w:rPr>
                <w:sz w:val="24"/>
              </w:rPr>
              <w:t>A növénytermesztés, állattenyésztés és az élelmiszeripar kapcsolata.</w:t>
            </w:r>
          </w:p>
          <w:p>
            <w:pPr>
              <w:pStyle w:val="TableParagraph"/>
              <w:rPr>
                <w:sz w:val="24"/>
              </w:rPr>
            </w:pPr>
          </w:p>
          <w:p>
            <w:pPr>
              <w:pStyle w:val="TableParagraph"/>
              <w:ind w:left="66" w:right="688"/>
              <w:rPr>
                <w:sz w:val="24"/>
              </w:rPr>
            </w:pPr>
            <w:r>
              <w:rPr>
                <w:sz w:val="24"/>
              </w:rPr>
              <w:t>A mezőgazdaság hatása a környezetre: talajpusztulás, környezetszennyezés.</w:t>
            </w:r>
          </w:p>
        </w:tc>
        <w:tc>
          <w:tcPr>
            <w:tcW w:w="3411" w:type="dxa"/>
          </w:tcPr>
          <w:p>
            <w:pPr>
              <w:pStyle w:val="TableParagraph"/>
              <w:ind w:left="67" w:right="1188"/>
              <w:rPr>
                <w:sz w:val="24"/>
              </w:rPr>
            </w:pPr>
            <w:r>
              <w:rPr>
                <w:color w:val="00AF50"/>
                <w:sz w:val="24"/>
              </w:rPr>
              <w:t>övezetes változásának magyarázata.</w:t>
            </w:r>
          </w:p>
          <w:p>
            <w:pPr>
              <w:pStyle w:val="TableParagraph"/>
              <w:spacing w:before="3"/>
              <w:rPr>
                <w:sz w:val="23"/>
              </w:rPr>
            </w:pPr>
          </w:p>
          <w:p>
            <w:pPr>
              <w:pStyle w:val="TableParagraph"/>
              <w:ind w:left="67" w:right="99"/>
              <w:rPr>
                <w:sz w:val="24"/>
              </w:rPr>
            </w:pPr>
            <w:r>
              <w:rPr>
                <w:sz w:val="24"/>
              </w:rPr>
              <w:t>Természeti erőforrások és a társadalmi-gazdasági kapcsolatok bemutatása konkrét példák alapján.</w:t>
            </w:r>
          </w:p>
          <w:p>
            <w:pPr>
              <w:pStyle w:val="TableParagraph"/>
              <w:rPr>
                <w:sz w:val="24"/>
              </w:rPr>
            </w:pPr>
          </w:p>
          <w:p>
            <w:pPr>
              <w:pStyle w:val="TableParagraph"/>
              <w:spacing w:before="1"/>
              <w:ind w:left="67" w:right="501"/>
              <w:rPr>
                <w:sz w:val="24"/>
              </w:rPr>
            </w:pPr>
            <w:r>
              <w:rPr>
                <w:color w:val="00AF50"/>
                <w:sz w:val="24"/>
              </w:rPr>
              <w:t>Az emberi tevékenység kárt okozó hatásainak bizonyítása konkrét példákon keresztül.</w:t>
            </w:r>
          </w:p>
          <w:p>
            <w:pPr>
              <w:pStyle w:val="TableParagraph"/>
              <w:spacing w:before="9"/>
              <w:rPr>
                <w:sz w:val="23"/>
              </w:rPr>
            </w:pPr>
          </w:p>
          <w:p>
            <w:pPr>
              <w:pStyle w:val="TableParagraph"/>
              <w:ind w:left="67" w:right="182"/>
              <w:rPr>
                <w:sz w:val="24"/>
              </w:rPr>
            </w:pPr>
            <w:r>
              <w:rPr>
                <w:sz w:val="24"/>
              </w:rPr>
              <w:t>Az ország nyugati tájai éghajlatának összehasonlítása az Alfölddel éghajlati térképek, diagramok felhasználásával. Az eltérés indoklása.</w:t>
            </w:r>
          </w:p>
          <w:p>
            <w:pPr>
              <w:pStyle w:val="TableParagraph"/>
              <w:rPr>
                <w:sz w:val="24"/>
              </w:rPr>
            </w:pPr>
          </w:p>
          <w:p>
            <w:pPr>
              <w:pStyle w:val="TableParagraph"/>
              <w:ind w:left="67" w:right="202"/>
              <w:rPr>
                <w:sz w:val="24"/>
              </w:rPr>
            </w:pPr>
            <w:r>
              <w:rPr>
                <w:sz w:val="24"/>
              </w:rPr>
              <w:t>A víz felszínformáló szerepének bemutatása a dombvidék felszínének formálásában.</w:t>
            </w:r>
          </w:p>
          <w:p>
            <w:pPr>
              <w:pStyle w:val="TableParagraph"/>
              <w:spacing w:before="1"/>
              <w:ind w:left="67" w:right="153"/>
              <w:rPr>
                <w:sz w:val="24"/>
              </w:rPr>
            </w:pPr>
            <w:r>
              <w:rPr>
                <w:sz w:val="24"/>
              </w:rPr>
              <w:t>Példák az ásványkincsek és </w:t>
            </w:r>
            <w:r>
              <w:rPr>
                <w:spacing w:val="-8"/>
                <w:sz w:val="24"/>
              </w:rPr>
              <w:t>az </w:t>
            </w:r>
            <w:r>
              <w:rPr>
                <w:sz w:val="24"/>
              </w:rPr>
              <w:t>ipar</w:t>
            </w:r>
            <w:r>
              <w:rPr>
                <w:spacing w:val="-3"/>
                <w:sz w:val="24"/>
              </w:rPr>
              <w:t> </w:t>
            </w:r>
            <w:r>
              <w:rPr>
                <w:sz w:val="24"/>
              </w:rPr>
              <w:t>összefüggéseire.</w:t>
            </w:r>
          </w:p>
          <w:p>
            <w:pPr>
              <w:pStyle w:val="TableParagraph"/>
              <w:spacing w:before="11"/>
              <w:rPr>
                <w:sz w:val="23"/>
              </w:rPr>
            </w:pPr>
          </w:p>
          <w:p>
            <w:pPr>
              <w:pStyle w:val="TableParagraph"/>
              <w:ind w:left="67" w:right="308"/>
              <w:rPr>
                <w:sz w:val="24"/>
              </w:rPr>
            </w:pPr>
            <w:r>
              <w:rPr>
                <w:sz w:val="24"/>
              </w:rPr>
              <w:t>Egy adott tájon termeszthető növények bemutatása a növény környezeti igényei, valamint a talaj és az éghajlati adottságok alapján.</w:t>
            </w:r>
          </w:p>
          <w:p>
            <w:pPr>
              <w:pStyle w:val="TableParagraph"/>
              <w:rPr>
                <w:sz w:val="24"/>
              </w:rPr>
            </w:pPr>
          </w:p>
          <w:p>
            <w:pPr>
              <w:pStyle w:val="TableParagraph"/>
              <w:spacing w:line="270" w:lineRule="atLeast" w:before="1"/>
              <w:ind w:left="67" w:right="108"/>
              <w:rPr>
                <w:sz w:val="24"/>
              </w:rPr>
            </w:pPr>
            <w:r>
              <w:rPr>
                <w:sz w:val="24"/>
              </w:rPr>
              <w:t>A mezőgazdasági környezetszennyezés formáinak és hatásainak bemutatása konkrét példákon.</w:t>
            </w:r>
          </w:p>
        </w:tc>
        <w:tc>
          <w:tcPr>
            <w:tcW w:w="2410" w:type="dxa"/>
          </w:tcPr>
          <w:p>
            <w:pPr>
              <w:pStyle w:val="TableParagraph"/>
              <w:ind w:left="68"/>
              <w:rPr>
                <w:sz w:val="24"/>
              </w:rPr>
            </w:pPr>
            <w:r>
              <w:rPr>
                <w:i/>
                <w:color w:val="00AF50"/>
                <w:sz w:val="24"/>
              </w:rPr>
              <w:t>Technika, életvitel és </w:t>
            </w:r>
            <w:r>
              <w:rPr>
                <w:i/>
                <w:color w:val="00AF50"/>
                <w:sz w:val="24"/>
              </w:rPr>
              <w:t>gyakorlat: </w:t>
            </w:r>
            <w:r>
              <w:rPr>
                <w:color w:val="00AF50"/>
                <w:sz w:val="24"/>
              </w:rPr>
              <w:t>anyagok megmunkálása.</w:t>
            </w:r>
          </w:p>
        </w:tc>
      </w:tr>
      <w:tr>
        <w:trPr>
          <w:trHeight w:val="1103" w:hRule="atLeast"/>
        </w:trPr>
        <w:tc>
          <w:tcPr>
            <w:tcW w:w="1838" w:type="dxa"/>
          </w:tcPr>
          <w:p>
            <w:pPr>
              <w:pStyle w:val="TableParagraph"/>
              <w:spacing w:before="5"/>
              <w:rPr>
                <w:sz w:val="23"/>
              </w:rPr>
            </w:pPr>
          </w:p>
          <w:p>
            <w:pPr>
              <w:pStyle w:val="TableParagraph"/>
              <w:ind w:left="419" w:right="102" w:hanging="327"/>
              <w:rPr>
                <w:b/>
                <w:sz w:val="24"/>
              </w:rPr>
            </w:pPr>
            <w:r>
              <w:rPr>
                <w:b/>
                <w:sz w:val="24"/>
              </w:rPr>
              <w:t>Kulcsfogalmak/ fogalmak</w:t>
            </w:r>
          </w:p>
        </w:tc>
        <w:tc>
          <w:tcPr>
            <w:tcW w:w="7393" w:type="dxa"/>
            <w:gridSpan w:val="3"/>
          </w:tcPr>
          <w:p>
            <w:pPr>
              <w:pStyle w:val="TableParagraph"/>
              <w:ind w:left="70" w:right="162"/>
              <w:rPr>
                <w:sz w:val="24"/>
              </w:rPr>
            </w:pPr>
            <w:r>
              <w:rPr>
                <w:color w:val="00AF50"/>
                <w:sz w:val="24"/>
              </w:rPr>
              <w:t>Gyűrődés, vetődés, rög, lépcsős felszín, beszakadt árok, vulkán, kráter, kürtő, magma, magmakamra, láva, vulkáni hamu, andezit, bazalt, mészkő, belső erő, külső erő, bauxit, lignit.</w:t>
            </w:r>
          </w:p>
          <w:p>
            <w:pPr>
              <w:pStyle w:val="TableParagraph"/>
              <w:spacing w:line="266" w:lineRule="exact"/>
              <w:ind w:left="70"/>
              <w:rPr>
                <w:sz w:val="24"/>
              </w:rPr>
            </w:pPr>
            <w:r>
              <w:rPr>
                <w:sz w:val="24"/>
              </w:rPr>
              <w:t>Gyökérgümő, pillangós virág, gumó.</w:t>
            </w:r>
          </w:p>
        </w:tc>
      </w:tr>
      <w:tr>
        <w:trPr>
          <w:trHeight w:val="1382" w:hRule="atLeast"/>
        </w:trPr>
        <w:tc>
          <w:tcPr>
            <w:tcW w:w="1838" w:type="dxa"/>
          </w:tcPr>
          <w:p>
            <w:pPr>
              <w:pStyle w:val="TableParagraph"/>
              <w:spacing w:before="7"/>
              <w:rPr>
                <w:sz w:val="35"/>
              </w:rPr>
            </w:pPr>
          </w:p>
          <w:p>
            <w:pPr>
              <w:pStyle w:val="TableParagraph"/>
              <w:ind w:left="400" w:right="305" w:hanging="111"/>
              <w:rPr>
                <w:b/>
                <w:sz w:val="24"/>
              </w:rPr>
            </w:pPr>
            <w:r>
              <w:rPr>
                <w:b/>
                <w:sz w:val="24"/>
              </w:rPr>
              <w:t>Topográfiai ismeretek</w:t>
            </w:r>
          </w:p>
        </w:tc>
        <w:tc>
          <w:tcPr>
            <w:tcW w:w="7393" w:type="dxa"/>
            <w:gridSpan w:val="3"/>
          </w:tcPr>
          <w:p>
            <w:pPr>
              <w:pStyle w:val="TableParagraph"/>
              <w:ind w:left="70" w:right="374"/>
              <w:rPr>
                <w:sz w:val="24"/>
              </w:rPr>
            </w:pPr>
            <w:r>
              <w:rPr>
                <w:sz w:val="24"/>
              </w:rPr>
              <w:t>Dunántúli domb- és hegyvidék, Dunántúli-középhegység, Északi- középhegység, Nyugat-magyarországi peremvidék, Bakony, Vértes, Dunazug-hegység, Börzsöny, Cserhát, </w:t>
            </w:r>
            <w:r>
              <w:rPr>
                <w:color w:val="00AF50"/>
                <w:sz w:val="24"/>
              </w:rPr>
              <w:t>Mátra, Bükk, </w:t>
            </w:r>
            <w:r>
              <w:rPr>
                <w:sz w:val="24"/>
              </w:rPr>
              <w:t>Zempléni-hegység,</w:t>
            </w:r>
          </w:p>
          <w:p>
            <w:pPr>
              <w:pStyle w:val="TableParagraph"/>
              <w:spacing w:line="270" w:lineRule="atLeast"/>
              <w:ind w:left="70" w:right="374"/>
              <w:rPr>
                <w:sz w:val="24"/>
              </w:rPr>
            </w:pPr>
            <w:r>
              <w:rPr>
                <w:sz w:val="24"/>
              </w:rPr>
              <w:t>Aggteleki-karszt, Kékes, Alpokalja, Zalai-dombság, Somogyi-dombság, Tolnai-hegyhát, Mecsek, Miskolc, Veszprém, Pécs.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14"/>
        </w:numPr>
        <w:tabs>
          <w:tab w:pos="558" w:val="left" w:leader="none"/>
        </w:tabs>
        <w:spacing w:line="240" w:lineRule="auto" w:before="225" w:after="0"/>
        <w:ind w:left="557" w:right="0" w:hanging="342"/>
        <w:jc w:val="left"/>
        <w:rPr>
          <w:sz w:val="24"/>
        </w:rPr>
      </w:pPr>
      <w:r>
        <w:rPr>
          <w:b/>
          <w:color w:val="FF0000"/>
          <w:sz w:val="28"/>
        </w:rPr>
        <w:t>témakör: Hazai tájakon </w:t>
      </w:r>
      <w:r>
        <w:rPr>
          <w:sz w:val="24"/>
        </w:rPr>
        <w:t>(10</w:t>
      </w:r>
      <w:r>
        <w:rPr>
          <w:spacing w:val="1"/>
          <w:sz w:val="24"/>
        </w:rPr>
        <w:t> </w:t>
      </w:r>
      <w:r>
        <w:rPr>
          <w:sz w:val="24"/>
        </w:rPr>
        <w:t>óra)</w:t>
      </w:r>
    </w:p>
    <w:p>
      <w:pPr>
        <w:spacing w:after="0" w:line="240" w:lineRule="auto"/>
        <w:jc w:val="left"/>
        <w:rPr>
          <w:sz w:val="24"/>
        </w:rPr>
        <w:sectPr>
          <w:pgSz w:w="11910" w:h="16840"/>
          <w:pgMar w:top="1400" w:bottom="280" w:left="1200" w:right="1160"/>
        </w:sectPr>
      </w:pPr>
    </w:p>
    <w:p>
      <w:pPr>
        <w:pStyle w:val="BodyText"/>
        <w:rPr>
          <w:sz w:val="20"/>
        </w:rPr>
      </w:pPr>
    </w:p>
    <w:p>
      <w:pPr>
        <w:pStyle w:val="BodyText"/>
        <w:spacing w:before="9"/>
        <w:rPr>
          <w:sz w:val="22"/>
        </w:rPr>
      </w:pPr>
    </w:p>
    <w:p>
      <w:pPr>
        <w:pStyle w:val="Heading2"/>
        <w:spacing w:before="98"/>
        <w:rPr>
          <w:u w:val="none"/>
        </w:rPr>
      </w:pPr>
      <w:r>
        <w:rPr>
          <w:u w:val="thick"/>
        </w:rPr>
        <w:t>Kerettantervi háttér:</w:t>
      </w:r>
    </w:p>
    <w:p>
      <w:pPr>
        <w:pStyle w:val="BodyText"/>
        <w:spacing w:before="1"/>
        <w:rPr>
          <w:b/>
          <w:sz w:val="15"/>
        </w:rPr>
      </w:pPr>
    </w:p>
    <w:p>
      <w:pPr>
        <w:spacing w:before="97"/>
        <w:ind w:left="216" w:right="329" w:firstLine="0"/>
        <w:jc w:val="left"/>
        <w:rPr>
          <w:sz w:val="24"/>
        </w:rPr>
      </w:pPr>
      <w:r>
        <w:rPr>
          <w:sz w:val="24"/>
        </w:rPr>
        <w:t>A témakör az </w:t>
      </w:r>
      <w:r>
        <w:rPr>
          <w:b/>
          <w:sz w:val="24"/>
        </w:rPr>
        <w:t>Alföldi tájakon </w:t>
      </w:r>
      <w:r>
        <w:rPr>
          <w:sz w:val="24"/>
        </w:rPr>
        <w:t>c. kerettantervi tematikai egységre fordítható 10 órából 2 órát, és a </w:t>
      </w:r>
      <w:r>
        <w:rPr>
          <w:b/>
          <w:sz w:val="24"/>
        </w:rPr>
        <w:t>Hegyvidékek, dombvidékek </w:t>
      </w:r>
      <w:r>
        <w:rPr>
          <w:sz w:val="24"/>
        </w:rPr>
        <w:t>c. kerettantervi tematikai egységre fordítható 12 órából 4 órát, a </w:t>
      </w:r>
      <w:r>
        <w:rPr>
          <w:b/>
          <w:sz w:val="24"/>
        </w:rPr>
        <w:t>Felszíni és felszín alatti vizek </w:t>
      </w:r>
      <w:r>
        <w:rPr>
          <w:sz w:val="24"/>
        </w:rPr>
        <w:t>c. kerettantervi tematikai egységre fordítható  8 órából 1 órát és </w:t>
      </w:r>
      <w:r>
        <w:rPr>
          <w:b/>
          <w:sz w:val="24"/>
        </w:rPr>
        <w:t>A természet és társadalom kölcsönhatásai </w:t>
      </w:r>
      <w:r>
        <w:rPr>
          <w:sz w:val="24"/>
        </w:rPr>
        <w:t>c. kerettantervi tematikai egységre fordítható 6 órából 3 órát használ fel.</w:t>
      </w:r>
    </w:p>
    <w:p>
      <w:pPr>
        <w:pStyle w:val="BodyText"/>
      </w:pPr>
    </w:p>
    <w:p>
      <w:pPr>
        <w:spacing w:before="1"/>
        <w:ind w:left="216" w:right="676" w:firstLine="0"/>
        <w:jc w:val="left"/>
        <w:rPr>
          <w:sz w:val="24"/>
        </w:rPr>
      </w:pPr>
      <w:r>
        <w:rPr>
          <w:color w:val="00AF50"/>
          <w:sz w:val="24"/>
        </w:rPr>
        <w:t>Az </w:t>
      </w:r>
      <w:r>
        <w:rPr>
          <w:b/>
          <w:color w:val="00AF50"/>
          <w:sz w:val="24"/>
        </w:rPr>
        <w:t>Alföldi tájakon </w:t>
      </w:r>
      <w:r>
        <w:rPr>
          <w:color w:val="00AF50"/>
          <w:sz w:val="24"/>
        </w:rPr>
        <w:t>c. kerettantervi tematikai egységben az </w:t>
      </w:r>
      <w:r>
        <w:rPr>
          <w:b/>
          <w:color w:val="00AF50"/>
          <w:sz w:val="24"/>
        </w:rPr>
        <w:t>A hazai tájakon c. </w:t>
      </w:r>
      <w:r>
        <w:rPr>
          <w:color w:val="00AF50"/>
          <w:sz w:val="24"/>
        </w:rPr>
        <w:t>témakörre vonatkozó részeket zölddel jelöltük.</w:t>
      </w:r>
    </w:p>
    <w:p>
      <w:pPr>
        <w:pStyle w:val="BodyText"/>
        <w:ind w:left="216"/>
      </w:pPr>
      <w:r>
        <w:rPr/>
        <w:t>A feketével hagyott részek másik témakör tananyagához tartoznak.</w:t>
      </w:r>
    </w:p>
    <w:p>
      <w:pPr>
        <w:pStyle w:val="BodyText"/>
        <w:rPr>
          <w:sz w:val="20"/>
        </w:rPr>
      </w:pPr>
    </w:p>
    <w:p>
      <w:pPr>
        <w:pStyle w:val="BodyText"/>
        <w:spacing w:before="8"/>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279"/>
        <w:gridCol w:w="3207"/>
        <w:gridCol w:w="1320"/>
        <w:gridCol w:w="1320"/>
      </w:tblGrid>
      <w:tr>
        <w:trPr>
          <w:trHeight w:val="275" w:hRule="atLeast"/>
        </w:trPr>
        <w:tc>
          <w:tcPr>
            <w:tcW w:w="2105" w:type="dxa"/>
            <w:vMerge w:val="restart"/>
          </w:tcPr>
          <w:p>
            <w:pPr>
              <w:pStyle w:val="TableParagraph"/>
              <w:spacing w:before="10"/>
              <w:rPr>
                <w:sz w:val="28"/>
              </w:rPr>
            </w:pPr>
          </w:p>
          <w:p>
            <w:pPr>
              <w:pStyle w:val="TableParagraph"/>
              <w:ind w:left="354" w:right="102" w:hanging="228"/>
              <w:rPr>
                <w:b/>
                <w:sz w:val="24"/>
              </w:rPr>
            </w:pPr>
            <w:r>
              <w:rPr>
                <w:b/>
                <w:sz w:val="24"/>
              </w:rPr>
              <w:t>Tematikai egység/ Fejlesztési cél</w:t>
            </w:r>
          </w:p>
        </w:tc>
        <w:tc>
          <w:tcPr>
            <w:tcW w:w="4486" w:type="dxa"/>
            <w:gridSpan w:val="2"/>
            <w:vMerge w:val="restart"/>
          </w:tcPr>
          <w:p>
            <w:pPr>
              <w:pStyle w:val="TableParagraph"/>
              <w:rPr>
                <w:sz w:val="26"/>
              </w:rPr>
            </w:pPr>
          </w:p>
          <w:p>
            <w:pPr>
              <w:pStyle w:val="TableParagraph"/>
              <w:spacing w:before="172"/>
              <w:ind w:left="1466"/>
              <w:rPr>
                <w:b/>
                <w:sz w:val="24"/>
              </w:rPr>
            </w:pPr>
            <w:r>
              <w:rPr>
                <w:b/>
                <w:sz w:val="24"/>
              </w:rPr>
              <w:t>Alföldi tájakon</w:t>
            </w:r>
          </w:p>
        </w:tc>
        <w:tc>
          <w:tcPr>
            <w:tcW w:w="2640" w:type="dxa"/>
            <w:gridSpan w:val="2"/>
          </w:tcPr>
          <w:p>
            <w:pPr>
              <w:pStyle w:val="TableParagraph"/>
              <w:spacing w:line="256" w:lineRule="exact"/>
              <w:ind w:left="495"/>
              <w:rPr>
                <w:b/>
                <w:sz w:val="24"/>
              </w:rPr>
            </w:pPr>
            <w:r>
              <w:rPr>
                <w:b/>
                <w:sz w:val="24"/>
              </w:rPr>
              <w:t>Órakeret 10 óra</w:t>
            </w:r>
          </w:p>
        </w:tc>
      </w:tr>
      <w:tr>
        <w:trPr>
          <w:trHeight w:val="532" w:hRule="atLeast"/>
        </w:trPr>
        <w:tc>
          <w:tcPr>
            <w:tcW w:w="2105" w:type="dxa"/>
            <w:vMerge/>
            <w:tcBorders>
              <w:top w:val="nil"/>
            </w:tcBorders>
          </w:tcPr>
          <w:p>
            <w:pPr>
              <w:rPr>
                <w:sz w:val="2"/>
                <w:szCs w:val="2"/>
              </w:rPr>
            </w:pPr>
          </w:p>
        </w:tc>
        <w:tc>
          <w:tcPr>
            <w:tcW w:w="4486" w:type="dxa"/>
            <w:gridSpan w:val="2"/>
            <w:vMerge/>
            <w:tcBorders>
              <w:top w:val="nil"/>
            </w:tcBorders>
          </w:tcPr>
          <w:p>
            <w:pPr>
              <w:rPr>
                <w:sz w:val="2"/>
                <w:szCs w:val="2"/>
              </w:rPr>
            </w:pPr>
          </w:p>
        </w:tc>
        <w:tc>
          <w:tcPr>
            <w:tcW w:w="1320" w:type="dxa"/>
          </w:tcPr>
          <w:p>
            <w:pPr>
              <w:pStyle w:val="TableParagraph"/>
              <w:spacing w:before="2"/>
              <w:rPr>
                <w:sz w:val="18"/>
              </w:rPr>
            </w:pPr>
          </w:p>
          <w:p>
            <w:pPr>
              <w:pStyle w:val="TableParagraph"/>
              <w:ind w:left="302" w:right="289"/>
              <w:jc w:val="center"/>
              <w:rPr>
                <w:b/>
                <w:sz w:val="20"/>
              </w:rPr>
            </w:pPr>
            <w:r>
              <w:rPr>
                <w:b/>
                <w:sz w:val="20"/>
              </w:rPr>
              <w:t>tantervi</w:t>
            </w:r>
          </w:p>
        </w:tc>
        <w:tc>
          <w:tcPr>
            <w:tcW w:w="1320" w:type="dxa"/>
            <w:shd w:val="clear" w:color="auto" w:fill="32CC32"/>
          </w:tcPr>
          <w:p>
            <w:pPr>
              <w:pStyle w:val="TableParagraph"/>
              <w:spacing w:line="206" w:lineRule="exact" w:before="123"/>
              <w:ind w:left="334" w:right="80" w:hanging="224"/>
              <w:rPr>
                <w:b/>
                <w:sz w:val="18"/>
              </w:rPr>
            </w:pPr>
            <w:r>
              <w:rPr>
                <w:b/>
                <w:sz w:val="18"/>
              </w:rPr>
              <w:t>6. évfolyam V. témakör</w:t>
            </w:r>
          </w:p>
        </w:tc>
      </w:tr>
      <w:tr>
        <w:trPr>
          <w:trHeight w:val="394" w:hRule="atLeast"/>
        </w:trPr>
        <w:tc>
          <w:tcPr>
            <w:tcW w:w="2105" w:type="dxa"/>
            <w:vMerge/>
            <w:tcBorders>
              <w:top w:val="nil"/>
            </w:tcBorders>
          </w:tcPr>
          <w:p>
            <w:pPr>
              <w:rPr>
                <w:sz w:val="2"/>
                <w:szCs w:val="2"/>
              </w:rPr>
            </w:pPr>
          </w:p>
        </w:tc>
        <w:tc>
          <w:tcPr>
            <w:tcW w:w="4486" w:type="dxa"/>
            <w:gridSpan w:val="2"/>
            <w:vMerge/>
            <w:tcBorders>
              <w:top w:val="nil"/>
            </w:tcBorders>
          </w:tcPr>
          <w:p>
            <w:pPr>
              <w:rPr>
                <w:sz w:val="2"/>
                <w:szCs w:val="2"/>
              </w:rPr>
            </w:pPr>
          </w:p>
        </w:tc>
        <w:tc>
          <w:tcPr>
            <w:tcW w:w="1320" w:type="dxa"/>
          </w:tcPr>
          <w:p>
            <w:pPr>
              <w:pStyle w:val="TableParagraph"/>
              <w:spacing w:line="259" w:lineRule="exact" w:before="116"/>
              <w:ind w:left="302" w:right="289"/>
              <w:jc w:val="center"/>
              <w:rPr>
                <w:b/>
                <w:sz w:val="24"/>
              </w:rPr>
            </w:pPr>
            <w:r>
              <w:rPr>
                <w:b/>
                <w:sz w:val="24"/>
              </w:rPr>
              <w:t>10 óra</w:t>
            </w:r>
          </w:p>
        </w:tc>
        <w:tc>
          <w:tcPr>
            <w:tcW w:w="1320" w:type="dxa"/>
            <w:shd w:val="clear" w:color="auto" w:fill="32CC32"/>
          </w:tcPr>
          <w:p>
            <w:pPr>
              <w:pStyle w:val="TableParagraph"/>
              <w:spacing w:line="259" w:lineRule="exact" w:before="116"/>
              <w:ind w:left="397"/>
              <w:rPr>
                <w:b/>
                <w:sz w:val="24"/>
              </w:rPr>
            </w:pPr>
            <w:r>
              <w:rPr>
                <w:b/>
                <w:sz w:val="24"/>
              </w:rPr>
              <w:t>2 óra</w:t>
            </w:r>
          </w:p>
        </w:tc>
      </w:tr>
      <w:tr>
        <w:trPr>
          <w:trHeight w:val="1379" w:hRule="atLeast"/>
        </w:trPr>
        <w:tc>
          <w:tcPr>
            <w:tcW w:w="2105" w:type="dxa"/>
          </w:tcPr>
          <w:p>
            <w:pPr>
              <w:pStyle w:val="TableParagraph"/>
              <w:rPr>
                <w:sz w:val="26"/>
              </w:rPr>
            </w:pPr>
          </w:p>
          <w:p>
            <w:pPr>
              <w:pStyle w:val="TableParagraph"/>
              <w:spacing w:before="8"/>
              <w:rPr>
                <w:sz w:val="21"/>
              </w:rPr>
            </w:pPr>
          </w:p>
          <w:p>
            <w:pPr>
              <w:pStyle w:val="TableParagraph"/>
              <w:ind w:left="321"/>
              <w:rPr>
                <w:b/>
                <w:sz w:val="24"/>
              </w:rPr>
            </w:pPr>
            <w:r>
              <w:rPr>
                <w:b/>
                <w:sz w:val="24"/>
              </w:rPr>
              <w:t>Előzetes tudás</w:t>
            </w:r>
          </w:p>
        </w:tc>
        <w:tc>
          <w:tcPr>
            <w:tcW w:w="7126" w:type="dxa"/>
            <w:gridSpan w:val="4"/>
          </w:tcPr>
          <w:p>
            <w:pPr>
              <w:pStyle w:val="TableParagraph"/>
              <w:spacing w:line="268" w:lineRule="exact"/>
              <w:ind w:left="69"/>
              <w:rPr>
                <w:sz w:val="24"/>
              </w:rPr>
            </w:pPr>
            <w:r>
              <w:rPr>
                <w:color w:val="00AF50"/>
                <w:sz w:val="24"/>
              </w:rPr>
              <w:t>Síkság, alföld</w:t>
            </w:r>
            <w:r>
              <w:rPr>
                <w:sz w:val="24"/>
              </w:rPr>
              <w:t>, élőhely, életközösség, madár, emlős, ízeltlábú, rovar,</w:t>
            </w:r>
          </w:p>
          <w:p>
            <w:pPr>
              <w:pStyle w:val="TableParagraph"/>
              <w:ind w:left="69"/>
              <w:rPr>
                <w:sz w:val="24"/>
              </w:rPr>
            </w:pPr>
            <w:r>
              <w:rPr>
                <w:sz w:val="24"/>
              </w:rPr>
              <w:t>táplálkozási lánc, táplálkozási hálózat, környezetszennyezés, környezet</w:t>
            </w:r>
          </w:p>
          <w:p>
            <w:pPr>
              <w:pStyle w:val="TableParagraph"/>
              <w:spacing w:line="270" w:lineRule="atLeast"/>
              <w:ind w:left="69"/>
              <w:rPr>
                <w:sz w:val="24"/>
              </w:rPr>
            </w:pPr>
            <w:r>
              <w:rPr>
                <w:sz w:val="24"/>
              </w:rPr>
              <w:t>– szervezet – életmód összegfüggései, élőlények bemutatásának algoritmusa, </w:t>
            </w:r>
            <w:r>
              <w:rPr>
                <w:color w:val="00AF50"/>
                <w:sz w:val="24"/>
              </w:rPr>
              <w:t>tájékozódás a térképen, diagramok, tematikus térképek értelmezése.</w:t>
            </w:r>
          </w:p>
        </w:tc>
      </w:tr>
      <w:tr>
        <w:trPr>
          <w:trHeight w:val="2759" w:hRule="atLeast"/>
        </w:trPr>
        <w:tc>
          <w:tcPr>
            <w:tcW w:w="2105" w:type="dxa"/>
          </w:tcPr>
          <w:p>
            <w:pPr>
              <w:pStyle w:val="TableParagraph"/>
              <w:rPr>
                <w:sz w:val="26"/>
              </w:rPr>
            </w:pPr>
          </w:p>
          <w:p>
            <w:pPr>
              <w:pStyle w:val="TableParagraph"/>
              <w:rPr>
                <w:sz w:val="26"/>
              </w:rPr>
            </w:pPr>
          </w:p>
          <w:p>
            <w:pPr>
              <w:pStyle w:val="TableParagraph"/>
              <w:spacing w:before="7"/>
              <w:rPr>
                <w:sz w:val="31"/>
              </w:rPr>
            </w:pPr>
          </w:p>
          <w:p>
            <w:pPr>
              <w:pStyle w:val="TableParagraph"/>
              <w:ind w:left="83" w:right="77"/>
              <w:jc w:val="center"/>
              <w:rPr>
                <w:b/>
                <w:sz w:val="24"/>
              </w:rPr>
            </w:pPr>
            <w:r>
              <w:rPr>
                <w:b/>
                <w:sz w:val="24"/>
              </w:rPr>
              <w:t>A tematikai egység nevelési-fejlesztési céljai</w:t>
            </w:r>
          </w:p>
        </w:tc>
        <w:tc>
          <w:tcPr>
            <w:tcW w:w="7126" w:type="dxa"/>
            <w:gridSpan w:val="4"/>
          </w:tcPr>
          <w:p>
            <w:pPr>
              <w:pStyle w:val="TableParagraph"/>
              <w:ind w:left="69" w:right="31"/>
              <w:rPr>
                <w:sz w:val="24"/>
              </w:rPr>
            </w:pPr>
            <w:r>
              <w:rPr>
                <w:color w:val="00AF50"/>
                <w:sz w:val="24"/>
              </w:rPr>
              <w:t>Átfogó kép kialakítása alföldi tájaink természetföldrajzi jellemzőiről, természeti-társadalmi erőforrásairól, gazdasági folyamatairól, környezeti állapotáról.</w:t>
            </w:r>
          </w:p>
          <w:p>
            <w:pPr>
              <w:pStyle w:val="TableParagraph"/>
              <w:ind w:left="69"/>
              <w:rPr>
                <w:sz w:val="24"/>
              </w:rPr>
            </w:pPr>
            <w:r>
              <w:rPr>
                <w:color w:val="00AF50"/>
                <w:sz w:val="24"/>
              </w:rPr>
              <w:t>A természeti, társadalmi-gazdasági értékek megismerésén keresztül a</w:t>
            </w:r>
          </w:p>
          <w:p>
            <w:pPr>
              <w:pStyle w:val="TableParagraph"/>
              <w:ind w:left="69"/>
              <w:rPr>
                <w:sz w:val="24"/>
              </w:rPr>
            </w:pPr>
            <w:r>
              <w:rPr>
                <w:color w:val="00AF50"/>
                <w:sz w:val="24"/>
              </w:rPr>
              <w:t>hazához való kötődés erősítése, a nemzettudat fejlesztése.</w:t>
            </w:r>
          </w:p>
          <w:p>
            <w:pPr>
              <w:pStyle w:val="TableParagraph"/>
              <w:ind w:left="69"/>
              <w:rPr>
                <w:sz w:val="24"/>
              </w:rPr>
            </w:pPr>
            <w:r>
              <w:rPr>
                <w:color w:val="00AF50"/>
                <w:sz w:val="24"/>
              </w:rPr>
              <w:t>Az alföldek keletkezésének vizsgálata során a folyamatok sorrendjének,</w:t>
            </w:r>
          </w:p>
          <w:p>
            <w:pPr>
              <w:pStyle w:val="TableParagraph"/>
              <w:ind w:left="69"/>
              <w:rPr>
                <w:sz w:val="24"/>
              </w:rPr>
            </w:pPr>
            <w:r>
              <w:rPr>
                <w:color w:val="00AF50"/>
                <w:sz w:val="24"/>
              </w:rPr>
              <w:t>időléptékének érzékeltetése.</w:t>
            </w:r>
          </w:p>
          <w:p>
            <w:pPr>
              <w:pStyle w:val="TableParagraph"/>
              <w:ind w:left="69"/>
              <w:rPr>
                <w:sz w:val="24"/>
              </w:rPr>
            </w:pPr>
            <w:r>
              <w:rPr>
                <w:color w:val="00AF50"/>
                <w:sz w:val="24"/>
              </w:rPr>
              <w:t>A szemléleti térképolvasás elemi készségeinek fejlesztése</w:t>
            </w:r>
            <w:r>
              <w:rPr>
                <w:sz w:val="24"/>
              </w:rPr>
              <w:t>.</w:t>
            </w:r>
          </w:p>
          <w:p>
            <w:pPr>
              <w:pStyle w:val="TableParagraph"/>
              <w:ind w:left="69"/>
              <w:rPr>
                <w:sz w:val="24"/>
              </w:rPr>
            </w:pPr>
            <w:r>
              <w:rPr>
                <w:color w:val="00AF50"/>
                <w:sz w:val="24"/>
              </w:rPr>
              <w:t>A környezetre kifejtett egyéni és társadalmi hatások és a belőlük adódó</w:t>
            </w:r>
          </w:p>
          <w:p>
            <w:pPr>
              <w:pStyle w:val="TableParagraph"/>
              <w:spacing w:line="264" w:lineRule="exact"/>
              <w:ind w:left="69"/>
              <w:rPr>
                <w:sz w:val="24"/>
              </w:rPr>
            </w:pPr>
            <w:r>
              <w:rPr>
                <w:color w:val="00AF50"/>
                <w:sz w:val="24"/>
              </w:rPr>
              <w:t>problémák felismertetése, megoldási módok keresése.</w:t>
            </w:r>
          </w:p>
        </w:tc>
      </w:tr>
      <w:tr>
        <w:trPr>
          <w:trHeight w:val="827" w:hRule="atLeast"/>
        </w:trPr>
        <w:tc>
          <w:tcPr>
            <w:tcW w:w="3384" w:type="dxa"/>
            <w:gridSpan w:val="2"/>
          </w:tcPr>
          <w:p>
            <w:pPr>
              <w:pStyle w:val="TableParagraph"/>
              <w:spacing w:line="276" w:lineRule="exact"/>
              <w:ind w:left="402" w:right="394"/>
              <w:jc w:val="center"/>
              <w:rPr>
                <w:b/>
                <w:sz w:val="24"/>
              </w:rPr>
            </w:pPr>
            <w:r>
              <w:rPr>
                <w:b/>
                <w:sz w:val="24"/>
              </w:rPr>
              <w:t>Problémák, jelenségek, gyakorlati alkalmazások, ismeretek</w:t>
            </w:r>
          </w:p>
        </w:tc>
        <w:tc>
          <w:tcPr>
            <w:tcW w:w="3207" w:type="dxa"/>
          </w:tcPr>
          <w:p>
            <w:pPr>
              <w:pStyle w:val="TableParagraph"/>
              <w:spacing w:before="8"/>
              <w:rPr>
                <w:sz w:val="23"/>
              </w:rPr>
            </w:pPr>
          </w:p>
          <w:p>
            <w:pPr>
              <w:pStyle w:val="TableParagraph"/>
              <w:ind w:left="281"/>
              <w:rPr>
                <w:b/>
                <w:sz w:val="24"/>
              </w:rPr>
            </w:pPr>
            <w:r>
              <w:rPr>
                <w:b/>
                <w:sz w:val="24"/>
              </w:rPr>
              <w:t>Fejlesztési követelmények</w:t>
            </w:r>
          </w:p>
        </w:tc>
        <w:tc>
          <w:tcPr>
            <w:tcW w:w="2640" w:type="dxa"/>
            <w:gridSpan w:val="2"/>
          </w:tcPr>
          <w:p>
            <w:pPr>
              <w:pStyle w:val="TableParagraph"/>
              <w:spacing w:before="8"/>
              <w:rPr>
                <w:sz w:val="23"/>
              </w:rPr>
            </w:pPr>
          </w:p>
          <w:p>
            <w:pPr>
              <w:pStyle w:val="TableParagraph"/>
              <w:ind w:left="250"/>
              <w:rPr>
                <w:b/>
                <w:sz w:val="24"/>
              </w:rPr>
            </w:pPr>
            <w:r>
              <w:rPr>
                <w:b/>
                <w:sz w:val="24"/>
              </w:rPr>
              <w:t>Kapcsolódási pontok</w:t>
            </w:r>
          </w:p>
        </w:tc>
      </w:tr>
      <w:tr>
        <w:trPr>
          <w:trHeight w:val="3312" w:hRule="atLeast"/>
        </w:trPr>
        <w:tc>
          <w:tcPr>
            <w:tcW w:w="3384" w:type="dxa"/>
            <w:gridSpan w:val="2"/>
          </w:tcPr>
          <w:p>
            <w:pPr>
              <w:pStyle w:val="TableParagraph"/>
              <w:ind w:left="69" w:right="599"/>
              <w:rPr>
                <w:sz w:val="24"/>
              </w:rPr>
            </w:pPr>
            <w:r>
              <w:rPr>
                <w:i/>
                <w:sz w:val="24"/>
              </w:rPr>
              <w:t>Problémák, jelenségek, </w:t>
            </w:r>
            <w:r>
              <w:rPr>
                <w:i/>
                <w:sz w:val="24"/>
              </w:rPr>
              <w:t>gyakorlati alkalmazások: </w:t>
            </w:r>
            <w:r>
              <w:rPr>
                <w:sz w:val="24"/>
              </w:rPr>
              <w:t>Hogyan alakultak ki hazánk alföldjei az egykori tenger helyén?</w:t>
            </w:r>
          </w:p>
          <w:p>
            <w:pPr>
              <w:pStyle w:val="TableParagraph"/>
              <w:ind w:left="69"/>
              <w:jc w:val="both"/>
              <w:rPr>
                <w:sz w:val="24"/>
              </w:rPr>
            </w:pPr>
            <w:r>
              <w:rPr>
                <w:sz w:val="24"/>
              </w:rPr>
              <w:t>Mi a futóhomok?</w:t>
            </w:r>
          </w:p>
          <w:p>
            <w:pPr>
              <w:pStyle w:val="TableParagraph"/>
              <w:ind w:left="69" w:right="307"/>
              <w:jc w:val="both"/>
              <w:rPr>
                <w:sz w:val="24"/>
              </w:rPr>
            </w:pPr>
            <w:r>
              <w:rPr>
                <w:sz w:val="24"/>
              </w:rPr>
              <w:t>Hogyan lesz a búzából </w:t>
            </w:r>
            <w:r>
              <w:rPr>
                <w:spacing w:val="-3"/>
                <w:sz w:val="24"/>
              </w:rPr>
              <w:t>kenyér? </w:t>
            </w:r>
            <w:r>
              <w:rPr>
                <w:color w:val="00AF50"/>
                <w:sz w:val="24"/>
              </w:rPr>
              <w:t>Melyik hungarikum köthető az Alföldhöz?</w:t>
            </w:r>
          </w:p>
          <w:p>
            <w:pPr>
              <w:pStyle w:val="TableParagraph"/>
              <w:ind w:left="69" w:right="1665"/>
              <w:jc w:val="both"/>
              <w:rPr>
                <w:sz w:val="24"/>
              </w:rPr>
            </w:pPr>
            <w:r>
              <w:rPr>
                <w:sz w:val="24"/>
              </w:rPr>
              <w:t>Gyógyítanak-e a gyógynövények?</w:t>
            </w:r>
          </w:p>
        </w:tc>
        <w:tc>
          <w:tcPr>
            <w:tcW w:w="3207" w:type="dxa"/>
          </w:tcPr>
          <w:p>
            <w:pPr>
              <w:pStyle w:val="TableParagraph"/>
              <w:ind w:left="69" w:right="82"/>
              <w:rPr>
                <w:sz w:val="24"/>
              </w:rPr>
            </w:pPr>
            <w:r>
              <w:rPr>
                <w:color w:val="00AF50"/>
                <w:sz w:val="24"/>
              </w:rPr>
              <w:t>A Kisalföld, a Kiskunság és a Nagykunság természeti adottságainak összehasonlítása.</w:t>
            </w:r>
          </w:p>
          <w:p>
            <w:pPr>
              <w:pStyle w:val="TableParagraph"/>
              <w:spacing w:before="3"/>
              <w:rPr>
                <w:sz w:val="23"/>
              </w:rPr>
            </w:pPr>
          </w:p>
          <w:p>
            <w:pPr>
              <w:pStyle w:val="TableParagraph"/>
              <w:ind w:left="69" w:right="188"/>
              <w:rPr>
                <w:sz w:val="24"/>
              </w:rPr>
            </w:pPr>
            <w:r>
              <w:rPr>
                <w:color w:val="00AF50"/>
                <w:sz w:val="24"/>
              </w:rPr>
              <w:t>A tájjellemzés algoritmusának megismerése, gyakorlása a megismert tájak bemutatása során.</w:t>
            </w:r>
          </w:p>
          <w:p>
            <w:pPr>
              <w:pStyle w:val="TableParagraph"/>
              <w:rPr>
                <w:sz w:val="24"/>
              </w:rPr>
            </w:pPr>
          </w:p>
          <w:p>
            <w:pPr>
              <w:pStyle w:val="TableParagraph"/>
              <w:spacing w:line="270" w:lineRule="atLeast"/>
              <w:ind w:left="69" w:right="681"/>
              <w:rPr>
                <w:sz w:val="24"/>
              </w:rPr>
            </w:pPr>
            <w:r>
              <w:rPr>
                <w:color w:val="00AF50"/>
                <w:sz w:val="24"/>
              </w:rPr>
              <w:t>Információk leolvasása különböző diagramokról, tematikus térképekről.</w:t>
            </w:r>
          </w:p>
        </w:tc>
        <w:tc>
          <w:tcPr>
            <w:tcW w:w="2640" w:type="dxa"/>
            <w:gridSpan w:val="2"/>
          </w:tcPr>
          <w:p>
            <w:pPr>
              <w:pStyle w:val="TableParagraph"/>
              <w:ind w:left="72" w:right="39"/>
              <w:rPr>
                <w:sz w:val="24"/>
              </w:rPr>
            </w:pPr>
            <w:r>
              <w:rPr>
                <w:i/>
                <w:color w:val="00AF50"/>
                <w:sz w:val="24"/>
              </w:rPr>
              <w:t>Magyar nyelv és </w:t>
            </w:r>
            <w:r>
              <w:rPr>
                <w:i/>
                <w:color w:val="00AF50"/>
                <w:sz w:val="24"/>
              </w:rPr>
              <w:t>irodalom: </w:t>
            </w:r>
            <w:r>
              <w:rPr>
                <w:color w:val="00AF50"/>
                <w:sz w:val="24"/>
              </w:rPr>
              <w:t>Szövegértés - a szöveg egységei közötti tartalmi megfelelés felismerése. Szövegben elszórt, explicite megfogalmazott információk azonosítása, összekapcsolása, rendezése; a szöveg elemi</w:t>
            </w:r>
          </w:p>
          <w:p>
            <w:pPr>
              <w:pStyle w:val="TableParagraph"/>
              <w:spacing w:line="270" w:lineRule="atLeast"/>
              <w:ind w:left="72" w:right="547"/>
              <w:rPr>
                <w:sz w:val="24"/>
              </w:rPr>
            </w:pPr>
            <w:r>
              <w:rPr>
                <w:color w:val="00AF50"/>
                <w:sz w:val="24"/>
              </w:rPr>
              <w:t>közötti ok-okozati, általános-egyes vagy</w:t>
            </w:r>
          </w:p>
        </w:tc>
      </w:tr>
    </w:tbl>
    <w:p>
      <w:pPr>
        <w:spacing w:after="0" w:line="270" w:lineRule="atLeast"/>
        <w:rPr>
          <w:sz w:val="24"/>
        </w:rPr>
        <w:sectPr>
          <w:pgSz w:w="11910" w:h="16840"/>
          <w:pgMar w:top="158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1556"/>
        <w:gridCol w:w="3208"/>
        <w:gridCol w:w="2641"/>
      </w:tblGrid>
      <w:tr>
        <w:trPr>
          <w:trHeight w:val="684" w:hRule="atLeast"/>
        </w:trPr>
        <w:tc>
          <w:tcPr>
            <w:tcW w:w="3385" w:type="dxa"/>
            <w:gridSpan w:val="2"/>
            <w:tcBorders>
              <w:bottom w:val="nil"/>
            </w:tcBorders>
          </w:tcPr>
          <w:p>
            <w:pPr>
              <w:pStyle w:val="TableParagraph"/>
              <w:spacing w:line="268" w:lineRule="exact"/>
              <w:ind w:left="69"/>
              <w:rPr>
                <w:i/>
                <w:sz w:val="24"/>
              </w:rPr>
            </w:pPr>
            <w:r>
              <w:rPr>
                <w:i/>
                <w:sz w:val="24"/>
              </w:rPr>
              <w:t>Ismeretek:</w:t>
            </w:r>
          </w:p>
          <w:p>
            <w:pPr>
              <w:pStyle w:val="TableParagraph"/>
              <w:ind w:left="69"/>
              <w:rPr>
                <w:sz w:val="24"/>
              </w:rPr>
            </w:pPr>
            <w:r>
              <w:rPr>
                <w:sz w:val="24"/>
              </w:rPr>
              <w:t>Hazai alföldjeink keletkezése.</w:t>
            </w:r>
          </w:p>
        </w:tc>
        <w:tc>
          <w:tcPr>
            <w:tcW w:w="3208" w:type="dxa"/>
            <w:vMerge w:val="restart"/>
          </w:tcPr>
          <w:p>
            <w:pPr>
              <w:pStyle w:val="TableParagraph"/>
              <w:spacing w:before="3"/>
              <w:rPr>
                <w:sz w:val="23"/>
              </w:rPr>
            </w:pPr>
          </w:p>
          <w:p>
            <w:pPr>
              <w:pStyle w:val="TableParagraph"/>
              <w:ind w:left="68" w:right="91"/>
              <w:rPr>
                <w:sz w:val="24"/>
              </w:rPr>
            </w:pPr>
            <w:r>
              <w:rPr>
                <w:sz w:val="24"/>
              </w:rPr>
              <w:t>A megismert életközösségek ökológiai szemléletű jellemzése.</w:t>
            </w:r>
          </w:p>
          <w:p>
            <w:pPr>
              <w:pStyle w:val="TableParagraph"/>
              <w:ind w:left="68" w:right="91"/>
              <w:rPr>
                <w:sz w:val="24"/>
              </w:rPr>
            </w:pPr>
            <w:r>
              <w:rPr>
                <w:sz w:val="24"/>
              </w:rPr>
              <w:t>A növényi szervek környezeti tényezőkhöz való alkalmazkodásának bemutatása konkrét példákon.</w:t>
            </w:r>
          </w:p>
          <w:p>
            <w:pPr>
              <w:pStyle w:val="TableParagraph"/>
              <w:spacing w:before="1"/>
              <w:ind w:left="68" w:right="297"/>
              <w:rPr>
                <w:sz w:val="24"/>
              </w:rPr>
            </w:pPr>
            <w:r>
              <w:rPr>
                <w:sz w:val="24"/>
              </w:rPr>
              <w:t>A környezet – szervezet – életmód összefüggéseinek bemutatása konkrét példákon A megismerési algoritmusok használata az élőlények jellemzése során.</w:t>
            </w:r>
          </w:p>
          <w:p>
            <w:pPr>
              <w:pStyle w:val="TableParagraph"/>
              <w:spacing w:line="274" w:lineRule="exact"/>
              <w:ind w:left="68"/>
              <w:rPr>
                <w:sz w:val="24"/>
              </w:rPr>
            </w:pPr>
            <w:r>
              <w:rPr>
                <w:sz w:val="24"/>
              </w:rPr>
              <w:t>Állatok különböző szempontú</w:t>
            </w:r>
          </w:p>
          <w:p>
            <w:pPr>
              <w:pStyle w:val="TableParagraph"/>
              <w:ind w:left="68" w:right="537"/>
              <w:rPr>
                <w:sz w:val="24"/>
              </w:rPr>
            </w:pPr>
            <w:r>
              <w:rPr>
                <w:sz w:val="24"/>
              </w:rPr>
              <w:t>csoportosítása. Táplálékláncok készítése a megismert növényekből és állatokból.</w:t>
            </w:r>
          </w:p>
          <w:p>
            <w:pPr>
              <w:pStyle w:val="TableParagraph"/>
              <w:spacing w:before="11"/>
              <w:rPr>
                <w:sz w:val="23"/>
              </w:rPr>
            </w:pPr>
          </w:p>
          <w:p>
            <w:pPr>
              <w:pStyle w:val="TableParagraph"/>
              <w:ind w:left="68" w:right="137"/>
              <w:rPr>
                <w:sz w:val="24"/>
              </w:rPr>
            </w:pPr>
            <w:r>
              <w:rPr>
                <w:color w:val="00AF50"/>
                <w:sz w:val="24"/>
              </w:rPr>
              <w:t>Egy választott nemzeti park természeti értékeinek, </w:t>
            </w:r>
            <w:r>
              <w:rPr>
                <w:sz w:val="24"/>
              </w:rPr>
              <w:t>vagy ősi magyar háziállatok </w:t>
            </w:r>
            <w:r>
              <w:rPr>
                <w:color w:val="00AF50"/>
                <w:sz w:val="24"/>
              </w:rPr>
              <w:t>bemutatása önálló kutatómunka alapján.</w:t>
            </w:r>
          </w:p>
          <w:p>
            <w:pPr>
              <w:pStyle w:val="TableParagraph"/>
              <w:rPr>
                <w:sz w:val="24"/>
              </w:rPr>
            </w:pPr>
          </w:p>
          <w:p>
            <w:pPr>
              <w:pStyle w:val="TableParagraph"/>
              <w:ind w:left="68" w:right="44"/>
              <w:rPr>
                <w:sz w:val="24"/>
              </w:rPr>
            </w:pPr>
            <w:r>
              <w:rPr>
                <w:color w:val="00AF50"/>
                <w:sz w:val="24"/>
              </w:rPr>
              <w:t>A természeti és a kultúrtáj összehasonlítása. A gazdasági tevékenység életközösségre gyakorolt hatásának bemutatása példákon.</w:t>
            </w:r>
          </w:p>
        </w:tc>
        <w:tc>
          <w:tcPr>
            <w:tcW w:w="2641" w:type="dxa"/>
            <w:vMerge w:val="restart"/>
          </w:tcPr>
          <w:p>
            <w:pPr>
              <w:pStyle w:val="TableParagraph"/>
              <w:ind w:left="70" w:right="295"/>
              <w:rPr>
                <w:sz w:val="24"/>
              </w:rPr>
            </w:pPr>
            <w:r>
              <w:rPr>
                <w:color w:val="00AF50"/>
                <w:sz w:val="24"/>
              </w:rPr>
              <w:t>kategória-elem viszony magyarázata.</w:t>
            </w:r>
          </w:p>
          <w:p>
            <w:pPr>
              <w:pStyle w:val="TableParagraph"/>
              <w:ind w:left="70" w:right="341"/>
              <w:rPr>
                <w:sz w:val="24"/>
              </w:rPr>
            </w:pPr>
            <w:r>
              <w:rPr>
                <w:sz w:val="24"/>
              </w:rPr>
              <w:t>Alföld megjelenítése irodalmi alkotásokban.</w:t>
            </w:r>
          </w:p>
          <w:p>
            <w:pPr>
              <w:pStyle w:val="TableParagraph"/>
              <w:spacing w:before="3"/>
              <w:rPr>
                <w:sz w:val="23"/>
              </w:rPr>
            </w:pPr>
          </w:p>
          <w:p>
            <w:pPr>
              <w:pStyle w:val="TableParagraph"/>
              <w:ind w:left="70" w:right="122"/>
              <w:rPr>
                <w:sz w:val="24"/>
              </w:rPr>
            </w:pPr>
            <w:r>
              <w:rPr>
                <w:i/>
                <w:sz w:val="24"/>
              </w:rPr>
              <w:t>Matematika: </w:t>
            </w:r>
            <w:r>
              <w:rPr>
                <w:color w:val="00AF50"/>
                <w:spacing w:val="-3"/>
                <w:sz w:val="24"/>
              </w:rPr>
              <w:t>Fogalmak </w:t>
            </w:r>
            <w:r>
              <w:rPr>
                <w:color w:val="00AF50"/>
                <w:sz w:val="24"/>
              </w:rPr>
              <w:t>egymáshoz való viszonya.</w:t>
            </w:r>
          </w:p>
          <w:p>
            <w:pPr>
              <w:pStyle w:val="TableParagraph"/>
              <w:spacing w:before="1"/>
              <w:ind w:left="70" w:right="68"/>
              <w:rPr>
                <w:sz w:val="24"/>
              </w:rPr>
            </w:pPr>
            <w:r>
              <w:rPr>
                <w:color w:val="00AF50"/>
                <w:sz w:val="24"/>
              </w:rPr>
              <w:t>Rendszerezést segítő eszközök és </w:t>
            </w:r>
            <w:r>
              <w:rPr>
                <w:color w:val="00AF50"/>
                <w:spacing w:val="-3"/>
                <w:sz w:val="24"/>
              </w:rPr>
              <w:t>algoritmusok </w:t>
            </w:r>
            <w:r>
              <w:rPr>
                <w:color w:val="00AF50"/>
                <w:sz w:val="24"/>
              </w:rPr>
              <w:t>ismerete.</w:t>
            </w:r>
          </w:p>
          <w:p>
            <w:pPr>
              <w:pStyle w:val="TableParagraph"/>
              <w:ind w:left="70" w:right="728"/>
              <w:rPr>
                <w:sz w:val="24"/>
              </w:rPr>
            </w:pPr>
            <w:r>
              <w:rPr>
                <w:color w:val="00AF50"/>
                <w:sz w:val="24"/>
              </w:rPr>
              <w:t>Összehasonlítás, azonosítás, megkülönböztetés; különbségek, azonosságok megállapítása.</w:t>
            </w:r>
          </w:p>
          <w:p>
            <w:pPr>
              <w:pStyle w:val="TableParagraph"/>
              <w:ind w:left="70" w:right="122"/>
              <w:rPr>
                <w:sz w:val="24"/>
              </w:rPr>
            </w:pPr>
            <w:r>
              <w:rPr>
                <w:color w:val="00AF50"/>
                <w:sz w:val="24"/>
              </w:rPr>
              <w:t>Osztályozás egy és egyszerre két (több) saját szempont szerint, adott, illetve elkezdett válogatásban felismert szempont szerint.</w:t>
            </w:r>
          </w:p>
          <w:p>
            <w:pPr>
              <w:pStyle w:val="TableParagraph"/>
              <w:ind w:left="70" w:right="68"/>
              <w:rPr>
                <w:sz w:val="24"/>
              </w:rPr>
            </w:pPr>
            <w:r>
              <w:rPr>
                <w:color w:val="00AF50"/>
                <w:sz w:val="24"/>
              </w:rPr>
              <w:t>Matematikai modellek (hierarchikus kapcsolatok ábrázolása).</w:t>
            </w:r>
          </w:p>
          <w:p>
            <w:pPr>
              <w:pStyle w:val="TableParagraph"/>
              <w:spacing w:before="10"/>
              <w:rPr>
                <w:sz w:val="23"/>
              </w:rPr>
            </w:pPr>
          </w:p>
          <w:p>
            <w:pPr>
              <w:pStyle w:val="TableParagraph"/>
              <w:spacing w:line="270" w:lineRule="atLeast"/>
              <w:ind w:left="70" w:right="275"/>
              <w:rPr>
                <w:sz w:val="24"/>
              </w:rPr>
            </w:pPr>
            <w:r>
              <w:rPr>
                <w:i/>
                <w:sz w:val="24"/>
              </w:rPr>
              <w:t>Történelem, társadalmi </w:t>
            </w:r>
            <w:r>
              <w:rPr>
                <w:i/>
                <w:sz w:val="24"/>
              </w:rPr>
              <w:t>és állampolgári ismeretek: </w:t>
            </w:r>
            <w:r>
              <w:rPr>
                <w:sz w:val="24"/>
              </w:rPr>
              <w:t>a honfoglaló magyarok háziállatai.</w:t>
            </w:r>
          </w:p>
        </w:tc>
      </w:tr>
      <w:tr>
        <w:trPr>
          <w:trHeight w:val="818" w:hRule="atLeast"/>
        </w:trPr>
        <w:tc>
          <w:tcPr>
            <w:tcW w:w="3385" w:type="dxa"/>
            <w:gridSpan w:val="2"/>
            <w:tcBorders>
              <w:top w:val="nil"/>
              <w:bottom w:val="nil"/>
            </w:tcBorders>
          </w:tcPr>
          <w:p>
            <w:pPr>
              <w:pStyle w:val="TableParagraph"/>
              <w:spacing w:before="125"/>
              <w:ind w:left="69" w:right="406"/>
              <w:rPr>
                <w:sz w:val="24"/>
              </w:rPr>
            </w:pPr>
            <w:r>
              <w:rPr>
                <w:color w:val="00AF50"/>
                <w:sz w:val="24"/>
              </w:rPr>
              <w:t>A Kisalföld és az Alföld tájai, természeti adottságai.</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367" w:hRule="atLeast"/>
        </w:trPr>
        <w:tc>
          <w:tcPr>
            <w:tcW w:w="3385" w:type="dxa"/>
            <w:gridSpan w:val="2"/>
            <w:tcBorders>
              <w:top w:val="nil"/>
              <w:bottom w:val="nil"/>
            </w:tcBorders>
          </w:tcPr>
          <w:p>
            <w:pPr>
              <w:pStyle w:val="TableParagraph"/>
              <w:spacing w:before="125"/>
              <w:ind w:left="69" w:right="540"/>
              <w:rPr>
                <w:sz w:val="24"/>
              </w:rPr>
            </w:pPr>
            <w:r>
              <w:rPr>
                <w:sz w:val="24"/>
              </w:rPr>
              <w:t>A füves puszták jellegzetes növényei: fűfélék, gyógy- és gyomnövények, jellemzőik, jelentőségük.</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370" w:hRule="atLeast"/>
        </w:trPr>
        <w:tc>
          <w:tcPr>
            <w:tcW w:w="3385" w:type="dxa"/>
            <w:gridSpan w:val="2"/>
            <w:tcBorders>
              <w:top w:val="nil"/>
              <w:bottom w:val="nil"/>
            </w:tcBorders>
          </w:tcPr>
          <w:p>
            <w:pPr>
              <w:pStyle w:val="TableParagraph"/>
              <w:spacing w:before="125"/>
              <w:ind w:left="69" w:right="264"/>
              <w:jc w:val="both"/>
              <w:rPr>
                <w:sz w:val="24"/>
              </w:rPr>
            </w:pPr>
            <w:r>
              <w:rPr>
                <w:sz w:val="24"/>
              </w:rPr>
              <w:t>Az életközösség állatai: sáskák, szöcskék, gyíkok, fácán, mezei pocok, mezei nyúl, egerészölyv szervezete, életmódja.</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818" w:hRule="atLeast"/>
        </w:trPr>
        <w:tc>
          <w:tcPr>
            <w:tcW w:w="3385" w:type="dxa"/>
            <w:gridSpan w:val="2"/>
            <w:tcBorders>
              <w:top w:val="nil"/>
              <w:bottom w:val="nil"/>
            </w:tcBorders>
          </w:tcPr>
          <w:p>
            <w:pPr>
              <w:pStyle w:val="TableParagraph"/>
              <w:spacing w:before="125"/>
              <w:ind w:left="69"/>
              <w:rPr>
                <w:sz w:val="24"/>
              </w:rPr>
            </w:pPr>
            <w:r>
              <w:rPr>
                <w:color w:val="00AF50"/>
                <w:sz w:val="24"/>
              </w:rPr>
              <w:t>A Kiskunsági vagy a Hortobágyi Nemzeti Park természeti értékei.</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922" w:hRule="atLeast"/>
        </w:trPr>
        <w:tc>
          <w:tcPr>
            <w:tcW w:w="3385" w:type="dxa"/>
            <w:gridSpan w:val="2"/>
            <w:tcBorders>
              <w:top w:val="nil"/>
              <w:bottom w:val="nil"/>
            </w:tcBorders>
          </w:tcPr>
          <w:p>
            <w:pPr>
              <w:pStyle w:val="TableParagraph"/>
              <w:spacing w:before="125"/>
              <w:ind w:left="69" w:right="120"/>
              <w:rPr>
                <w:sz w:val="24"/>
              </w:rPr>
            </w:pPr>
            <w:r>
              <w:rPr>
                <w:color w:val="00AF50"/>
                <w:sz w:val="24"/>
              </w:rPr>
              <w:t>Alföldek hasznosítása, szerepük a lakosság élelmiszerellátásában. Termesztett növényei: búza, kukorica, napraforgó; jellegzetes szerveik, termesztésük, felhasználásuk.</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515" w:hRule="atLeast"/>
        </w:trPr>
        <w:tc>
          <w:tcPr>
            <w:tcW w:w="3385" w:type="dxa"/>
            <w:gridSpan w:val="2"/>
            <w:tcBorders>
              <w:top w:val="nil"/>
            </w:tcBorders>
          </w:tcPr>
          <w:p>
            <w:pPr>
              <w:pStyle w:val="TableParagraph"/>
              <w:spacing w:before="125"/>
              <w:ind w:left="69" w:right="286"/>
              <w:rPr>
                <w:sz w:val="24"/>
              </w:rPr>
            </w:pPr>
            <w:r>
              <w:rPr>
                <w:color w:val="00AF50"/>
                <w:sz w:val="24"/>
              </w:rPr>
              <w:t>A növénytermesztés, állattenyésztés és az élelmiszeripar összefüggései.</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827" w:hRule="atLeast"/>
        </w:trPr>
        <w:tc>
          <w:tcPr>
            <w:tcW w:w="1829" w:type="dxa"/>
          </w:tcPr>
          <w:p>
            <w:pPr>
              <w:pStyle w:val="TableParagraph"/>
              <w:spacing w:before="133"/>
              <w:ind w:left="434" w:right="78" w:hanging="327"/>
              <w:rPr>
                <w:b/>
                <w:sz w:val="24"/>
              </w:rPr>
            </w:pPr>
            <w:r>
              <w:rPr>
                <w:b/>
                <w:sz w:val="24"/>
              </w:rPr>
              <w:t>Kulcsfogalmak/ fogalmak</w:t>
            </w:r>
          </w:p>
        </w:tc>
        <w:tc>
          <w:tcPr>
            <w:tcW w:w="7405" w:type="dxa"/>
            <w:gridSpan w:val="3"/>
          </w:tcPr>
          <w:p>
            <w:pPr>
              <w:pStyle w:val="TableParagraph"/>
              <w:spacing w:line="265" w:lineRule="exact"/>
              <w:ind w:left="72"/>
              <w:rPr>
                <w:sz w:val="24"/>
              </w:rPr>
            </w:pPr>
            <w:r>
              <w:rPr>
                <w:color w:val="00AF50"/>
                <w:sz w:val="24"/>
              </w:rPr>
              <w:t>Síkság, alföld, feltöltődés, természeti erőforrás, </w:t>
            </w:r>
            <w:r>
              <w:rPr>
                <w:sz w:val="24"/>
              </w:rPr>
              <w:t>fűféle, koronagyökér,</w:t>
            </w:r>
          </w:p>
          <w:p>
            <w:pPr>
              <w:pStyle w:val="TableParagraph"/>
              <w:ind w:left="72"/>
              <w:rPr>
                <w:sz w:val="24"/>
              </w:rPr>
            </w:pPr>
            <w:r>
              <w:rPr>
                <w:sz w:val="24"/>
              </w:rPr>
              <w:t>takarólevél nélküli virág, fészek-, kalász-, torzsavirágzat, szemtermés,</w:t>
            </w:r>
          </w:p>
          <w:p>
            <w:pPr>
              <w:pStyle w:val="TableParagraph"/>
              <w:spacing w:line="266" w:lineRule="exact"/>
              <w:ind w:left="72"/>
              <w:rPr>
                <w:sz w:val="24"/>
              </w:rPr>
            </w:pPr>
            <w:r>
              <w:rPr>
                <w:sz w:val="24"/>
              </w:rPr>
              <w:t>kifejlés, kétéltű, hüllő, rágcsáló.</w:t>
            </w:r>
          </w:p>
        </w:tc>
      </w:tr>
      <w:tr>
        <w:trPr>
          <w:trHeight w:val="553" w:hRule="atLeast"/>
        </w:trPr>
        <w:tc>
          <w:tcPr>
            <w:tcW w:w="1829" w:type="dxa"/>
          </w:tcPr>
          <w:p>
            <w:pPr>
              <w:pStyle w:val="TableParagraph"/>
              <w:spacing w:line="276" w:lineRule="exact"/>
              <w:ind w:left="414" w:right="282" w:hanging="111"/>
              <w:rPr>
                <w:b/>
                <w:sz w:val="24"/>
              </w:rPr>
            </w:pPr>
            <w:r>
              <w:rPr>
                <w:b/>
                <w:sz w:val="24"/>
              </w:rPr>
              <w:t>Topográfiai ismeretek</w:t>
            </w:r>
          </w:p>
        </w:tc>
        <w:tc>
          <w:tcPr>
            <w:tcW w:w="7405" w:type="dxa"/>
            <w:gridSpan w:val="3"/>
          </w:tcPr>
          <w:p>
            <w:pPr>
              <w:pStyle w:val="TableParagraph"/>
              <w:spacing w:line="268" w:lineRule="exact"/>
              <w:ind w:left="72"/>
              <w:rPr>
                <w:sz w:val="24"/>
              </w:rPr>
            </w:pPr>
            <w:r>
              <w:rPr>
                <w:color w:val="00AF50"/>
                <w:sz w:val="24"/>
              </w:rPr>
              <w:t>Alföld, Kisalföld, Duna-Tisza-köze, Tiszántúl, Mezőföld, Kiskunság,</w:t>
            </w:r>
          </w:p>
          <w:p>
            <w:pPr>
              <w:pStyle w:val="TableParagraph"/>
              <w:spacing w:line="266" w:lineRule="exact"/>
              <w:ind w:left="72"/>
              <w:rPr>
                <w:sz w:val="24"/>
              </w:rPr>
            </w:pPr>
            <w:r>
              <w:rPr>
                <w:color w:val="00AF50"/>
                <w:sz w:val="24"/>
              </w:rPr>
              <w:t>Nagykunság, Hortobágy, Szeged, Kecskemét, Debrecen, Győr.</w:t>
            </w:r>
          </w:p>
        </w:tc>
      </w:tr>
    </w:tbl>
    <w:p>
      <w:pPr>
        <w:pStyle w:val="BodyText"/>
        <w:rPr>
          <w:sz w:val="20"/>
        </w:rPr>
      </w:pPr>
    </w:p>
    <w:p>
      <w:pPr>
        <w:pStyle w:val="BodyText"/>
        <w:rPr>
          <w:sz w:val="20"/>
        </w:rPr>
      </w:pPr>
    </w:p>
    <w:p>
      <w:pPr>
        <w:pStyle w:val="BodyText"/>
        <w:spacing w:before="7"/>
        <w:rPr>
          <w:sz w:val="22"/>
        </w:rPr>
      </w:pPr>
    </w:p>
    <w:p>
      <w:pPr>
        <w:spacing w:before="97"/>
        <w:ind w:left="216" w:right="0" w:firstLine="0"/>
        <w:jc w:val="left"/>
        <w:rPr>
          <w:b/>
          <w:sz w:val="24"/>
        </w:rPr>
      </w:pPr>
      <w:r>
        <w:rPr>
          <w:color w:val="00AF50"/>
          <w:sz w:val="24"/>
        </w:rPr>
        <w:t>A </w:t>
      </w:r>
      <w:r>
        <w:rPr>
          <w:b/>
          <w:color w:val="00AF50"/>
          <w:sz w:val="24"/>
        </w:rPr>
        <w:t>Hegyvidékek, dombvidékek </w:t>
      </w:r>
      <w:r>
        <w:rPr>
          <w:color w:val="00AF50"/>
          <w:sz w:val="24"/>
        </w:rPr>
        <w:t>c. kerettantervi tematikai egységben </w:t>
      </w:r>
      <w:r>
        <w:rPr>
          <w:b/>
          <w:color w:val="00AF50"/>
          <w:sz w:val="24"/>
        </w:rPr>
        <w:t>A hazai tájakon c.</w:t>
      </w:r>
    </w:p>
    <w:p>
      <w:pPr>
        <w:pStyle w:val="BodyText"/>
        <w:spacing w:before="1"/>
        <w:ind w:left="216"/>
      </w:pPr>
      <w:r>
        <w:rPr>
          <w:color w:val="00AF50"/>
        </w:rPr>
        <w:t>témakörre vonatkozó részeket zölddel jelöltük.</w:t>
      </w:r>
    </w:p>
    <w:p>
      <w:pPr>
        <w:pStyle w:val="BodyText"/>
        <w:ind w:left="216"/>
      </w:pPr>
      <w:r>
        <w:rPr/>
        <w:t>A feketével hagyott részek másik témakör tananyagához tartoznak.</w:t>
      </w:r>
    </w:p>
    <w:p>
      <w:pPr>
        <w:spacing w:after="0"/>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4"/>
        <w:gridCol w:w="1270"/>
        <w:gridCol w:w="3412"/>
        <w:gridCol w:w="332"/>
        <w:gridCol w:w="1038"/>
        <w:gridCol w:w="1041"/>
      </w:tblGrid>
      <w:tr>
        <w:trPr>
          <w:trHeight w:val="277" w:hRule="atLeast"/>
        </w:trPr>
        <w:tc>
          <w:tcPr>
            <w:tcW w:w="2144" w:type="dxa"/>
            <w:vMerge w:val="restart"/>
          </w:tcPr>
          <w:p>
            <w:pPr>
              <w:pStyle w:val="TableParagraph"/>
              <w:spacing w:before="10"/>
              <w:rPr>
                <w:sz w:val="28"/>
              </w:rPr>
            </w:pPr>
          </w:p>
          <w:p>
            <w:pPr>
              <w:pStyle w:val="TableParagraph"/>
              <w:spacing w:before="1"/>
              <w:ind w:left="374" w:right="121" w:hanging="228"/>
              <w:rPr>
                <w:b/>
                <w:sz w:val="24"/>
              </w:rPr>
            </w:pPr>
            <w:r>
              <w:rPr>
                <w:b/>
                <w:sz w:val="24"/>
              </w:rPr>
              <w:t>Tematikai egység/ Fejlesztési cél</w:t>
            </w:r>
          </w:p>
        </w:tc>
        <w:tc>
          <w:tcPr>
            <w:tcW w:w="5014" w:type="dxa"/>
            <w:gridSpan w:val="3"/>
            <w:vMerge w:val="restart"/>
          </w:tcPr>
          <w:p>
            <w:pPr>
              <w:pStyle w:val="TableParagraph"/>
              <w:rPr>
                <w:sz w:val="26"/>
              </w:rPr>
            </w:pPr>
          </w:p>
          <w:p>
            <w:pPr>
              <w:pStyle w:val="TableParagraph"/>
              <w:spacing w:before="170"/>
              <w:ind w:left="1086"/>
              <w:rPr>
                <w:b/>
                <w:sz w:val="24"/>
              </w:rPr>
            </w:pPr>
            <w:r>
              <w:rPr>
                <w:b/>
                <w:sz w:val="24"/>
              </w:rPr>
              <w:t>Hegyvidékek, dombvidékek</w:t>
            </w:r>
          </w:p>
        </w:tc>
        <w:tc>
          <w:tcPr>
            <w:tcW w:w="2079" w:type="dxa"/>
            <w:gridSpan w:val="2"/>
          </w:tcPr>
          <w:p>
            <w:pPr>
              <w:pStyle w:val="TableParagraph"/>
              <w:spacing w:line="258" w:lineRule="exact"/>
              <w:ind w:left="564"/>
              <w:rPr>
                <w:b/>
                <w:sz w:val="24"/>
              </w:rPr>
            </w:pPr>
            <w:r>
              <w:rPr>
                <w:b/>
                <w:sz w:val="24"/>
              </w:rPr>
              <w:t>Órakeret</w:t>
            </w:r>
          </w:p>
        </w:tc>
      </w:tr>
      <w:tr>
        <w:trPr>
          <w:trHeight w:val="532" w:hRule="atLeast"/>
        </w:trPr>
        <w:tc>
          <w:tcPr>
            <w:tcW w:w="2144" w:type="dxa"/>
            <w:vMerge/>
            <w:tcBorders>
              <w:top w:val="nil"/>
            </w:tcBorders>
          </w:tcPr>
          <w:p>
            <w:pPr>
              <w:rPr>
                <w:sz w:val="2"/>
                <w:szCs w:val="2"/>
              </w:rPr>
            </w:pPr>
          </w:p>
        </w:tc>
        <w:tc>
          <w:tcPr>
            <w:tcW w:w="5014" w:type="dxa"/>
            <w:gridSpan w:val="3"/>
            <w:vMerge/>
            <w:tcBorders>
              <w:top w:val="nil"/>
            </w:tcBorders>
          </w:tcPr>
          <w:p>
            <w:pPr>
              <w:rPr>
                <w:sz w:val="2"/>
                <w:szCs w:val="2"/>
              </w:rPr>
            </w:pPr>
          </w:p>
        </w:tc>
        <w:tc>
          <w:tcPr>
            <w:tcW w:w="1038" w:type="dxa"/>
          </w:tcPr>
          <w:p>
            <w:pPr>
              <w:pStyle w:val="TableParagraph"/>
              <w:rPr>
                <w:sz w:val="18"/>
              </w:rPr>
            </w:pPr>
          </w:p>
          <w:p>
            <w:pPr>
              <w:pStyle w:val="TableParagraph"/>
              <w:ind w:right="169"/>
              <w:jc w:val="right"/>
              <w:rPr>
                <w:b/>
                <w:sz w:val="20"/>
              </w:rPr>
            </w:pPr>
            <w:r>
              <w:rPr>
                <w:b/>
                <w:sz w:val="20"/>
              </w:rPr>
              <w:t>tantervi</w:t>
            </w:r>
          </w:p>
        </w:tc>
        <w:tc>
          <w:tcPr>
            <w:tcW w:w="1041" w:type="dxa"/>
            <w:shd w:val="clear" w:color="auto" w:fill="32CC32"/>
          </w:tcPr>
          <w:p>
            <w:pPr>
              <w:pStyle w:val="TableParagraph"/>
              <w:spacing w:line="207" w:lineRule="exact" w:before="117"/>
              <w:ind w:left="78"/>
              <w:rPr>
                <w:b/>
                <w:sz w:val="18"/>
              </w:rPr>
            </w:pPr>
            <w:r>
              <w:rPr>
                <w:b/>
                <w:sz w:val="18"/>
              </w:rPr>
              <w:t>6.</w:t>
            </w:r>
            <w:r>
              <w:rPr>
                <w:b/>
                <w:spacing w:val="-2"/>
                <w:sz w:val="18"/>
              </w:rPr>
              <w:t> </w:t>
            </w:r>
            <w:r>
              <w:rPr>
                <w:b/>
                <w:sz w:val="18"/>
              </w:rPr>
              <w:t>évfolyam</w:t>
            </w:r>
          </w:p>
          <w:p>
            <w:pPr>
              <w:pStyle w:val="TableParagraph"/>
              <w:spacing w:line="188" w:lineRule="exact"/>
              <w:ind w:left="82"/>
              <w:rPr>
                <w:b/>
                <w:sz w:val="18"/>
              </w:rPr>
            </w:pPr>
            <w:r>
              <w:rPr>
                <w:b/>
                <w:sz w:val="18"/>
              </w:rPr>
              <w:t>V.</w:t>
            </w:r>
            <w:r>
              <w:rPr>
                <w:b/>
                <w:spacing w:val="-7"/>
                <w:sz w:val="18"/>
              </w:rPr>
              <w:t> </w:t>
            </w:r>
            <w:r>
              <w:rPr>
                <w:b/>
                <w:sz w:val="18"/>
              </w:rPr>
              <w:t>témakör</w:t>
            </w:r>
          </w:p>
        </w:tc>
      </w:tr>
      <w:tr>
        <w:trPr>
          <w:trHeight w:val="395" w:hRule="atLeast"/>
        </w:trPr>
        <w:tc>
          <w:tcPr>
            <w:tcW w:w="2144" w:type="dxa"/>
            <w:vMerge/>
            <w:tcBorders>
              <w:top w:val="nil"/>
            </w:tcBorders>
          </w:tcPr>
          <w:p>
            <w:pPr>
              <w:rPr>
                <w:sz w:val="2"/>
                <w:szCs w:val="2"/>
              </w:rPr>
            </w:pPr>
          </w:p>
        </w:tc>
        <w:tc>
          <w:tcPr>
            <w:tcW w:w="5014" w:type="dxa"/>
            <w:gridSpan w:val="3"/>
            <w:vMerge/>
            <w:tcBorders>
              <w:top w:val="nil"/>
            </w:tcBorders>
          </w:tcPr>
          <w:p>
            <w:pPr>
              <w:rPr>
                <w:sz w:val="2"/>
                <w:szCs w:val="2"/>
              </w:rPr>
            </w:pPr>
          </w:p>
        </w:tc>
        <w:tc>
          <w:tcPr>
            <w:tcW w:w="1038" w:type="dxa"/>
          </w:tcPr>
          <w:p>
            <w:pPr>
              <w:pStyle w:val="TableParagraph"/>
              <w:spacing w:line="261" w:lineRule="exact" w:before="114"/>
              <w:ind w:right="185"/>
              <w:jc w:val="right"/>
              <w:rPr>
                <w:b/>
                <w:sz w:val="24"/>
              </w:rPr>
            </w:pPr>
            <w:r>
              <w:rPr>
                <w:b/>
                <w:sz w:val="24"/>
              </w:rPr>
              <w:t>12 óra</w:t>
            </w:r>
          </w:p>
        </w:tc>
        <w:tc>
          <w:tcPr>
            <w:tcW w:w="1041" w:type="dxa"/>
            <w:shd w:val="clear" w:color="auto" w:fill="32CC32"/>
          </w:tcPr>
          <w:p>
            <w:pPr>
              <w:pStyle w:val="TableParagraph"/>
              <w:spacing w:line="261" w:lineRule="exact" w:before="114"/>
              <w:ind w:left="253"/>
              <w:rPr>
                <w:b/>
                <w:sz w:val="24"/>
              </w:rPr>
            </w:pPr>
            <w:r>
              <w:rPr>
                <w:b/>
                <w:sz w:val="24"/>
              </w:rPr>
              <w:t>4 óra</w:t>
            </w:r>
          </w:p>
        </w:tc>
      </w:tr>
      <w:tr>
        <w:trPr>
          <w:trHeight w:val="1931" w:hRule="atLeast"/>
        </w:trPr>
        <w:tc>
          <w:tcPr>
            <w:tcW w:w="2144" w:type="dxa"/>
          </w:tcPr>
          <w:p>
            <w:pPr>
              <w:pStyle w:val="TableParagraph"/>
              <w:rPr>
                <w:sz w:val="26"/>
              </w:rPr>
            </w:pPr>
          </w:p>
          <w:p>
            <w:pPr>
              <w:pStyle w:val="TableParagraph"/>
              <w:rPr>
                <w:sz w:val="26"/>
              </w:rPr>
            </w:pPr>
          </w:p>
          <w:p>
            <w:pPr>
              <w:pStyle w:val="TableParagraph"/>
              <w:spacing w:before="226"/>
              <w:ind w:left="340"/>
              <w:rPr>
                <w:b/>
                <w:sz w:val="24"/>
              </w:rPr>
            </w:pPr>
            <w:r>
              <w:rPr>
                <w:b/>
                <w:sz w:val="24"/>
              </w:rPr>
              <w:t>Előzetes tudás</w:t>
            </w:r>
          </w:p>
        </w:tc>
        <w:tc>
          <w:tcPr>
            <w:tcW w:w="7093" w:type="dxa"/>
            <w:gridSpan w:val="5"/>
          </w:tcPr>
          <w:p>
            <w:pPr>
              <w:pStyle w:val="TableParagraph"/>
              <w:ind w:left="71" w:right="234"/>
              <w:rPr>
                <w:sz w:val="24"/>
              </w:rPr>
            </w:pPr>
            <w:r>
              <w:rPr>
                <w:color w:val="00AF50"/>
                <w:sz w:val="24"/>
              </w:rPr>
              <w:t>Jellegzetes felszíni formák (síkság, alföld, dombság, hegység, völgy, medence), a folyók felszínformálása, kőzetek (homok, lösz,) és ásványkincsek (barnaszén, feketekőszén, kőolaj, földgáz), környezetszennyezés, talajpusztulás. </w:t>
            </w:r>
            <w:r>
              <w:rPr>
                <w:sz w:val="24"/>
              </w:rPr>
              <w:t>A növény jellegzetes szervei, fő típusaik, egynyári, kétnyári, évelő növény. </w:t>
            </w:r>
            <w:r>
              <w:rPr>
                <w:color w:val="00AF50"/>
                <w:sz w:val="24"/>
              </w:rPr>
              <w:t>Természeti erőforrások –</w:t>
            </w:r>
          </w:p>
          <w:p>
            <w:pPr>
              <w:pStyle w:val="TableParagraph"/>
              <w:spacing w:line="274" w:lineRule="exact"/>
              <w:ind w:left="71" w:right="234"/>
              <w:rPr>
                <w:sz w:val="24"/>
              </w:rPr>
            </w:pPr>
            <w:r>
              <w:rPr>
                <w:color w:val="00AF50"/>
                <w:sz w:val="24"/>
              </w:rPr>
              <w:t>társadalmi, gazdasági folyamatok összefüggései, éghajlati diagramok, éghajlati térképek értelmezése.</w:t>
            </w:r>
          </w:p>
        </w:tc>
      </w:tr>
      <w:tr>
        <w:trPr>
          <w:trHeight w:val="4414" w:hRule="atLeast"/>
        </w:trPr>
        <w:tc>
          <w:tcPr>
            <w:tcW w:w="2144" w:type="dxa"/>
            <w:tcBorders>
              <w:bottom w:val="single" w:sz="8" w:space="0" w:color="000000"/>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7"/>
              <w:rPr>
                <w:sz w:val="25"/>
              </w:rPr>
            </w:pPr>
          </w:p>
          <w:p>
            <w:pPr>
              <w:pStyle w:val="TableParagraph"/>
              <w:ind w:left="102" w:right="97"/>
              <w:jc w:val="center"/>
              <w:rPr>
                <w:b/>
                <w:sz w:val="24"/>
              </w:rPr>
            </w:pPr>
            <w:r>
              <w:rPr>
                <w:b/>
                <w:sz w:val="24"/>
              </w:rPr>
              <w:t>A tematikai egység nevelési-fejlesztési céljai</w:t>
            </w:r>
          </w:p>
        </w:tc>
        <w:tc>
          <w:tcPr>
            <w:tcW w:w="7093" w:type="dxa"/>
            <w:gridSpan w:val="5"/>
            <w:tcBorders>
              <w:bottom w:val="single" w:sz="8" w:space="0" w:color="000000"/>
            </w:tcBorders>
          </w:tcPr>
          <w:p>
            <w:pPr>
              <w:pStyle w:val="TableParagraph"/>
              <w:ind w:left="71" w:right="273"/>
              <w:rPr>
                <w:sz w:val="24"/>
              </w:rPr>
            </w:pPr>
            <w:r>
              <w:rPr>
                <w:sz w:val="24"/>
              </w:rPr>
              <w:t>Az egyensúly és stabilitás fogalmának mélyítése a külső és belső erők egyensúlyának a földfelszín mai képének kialakításában való szerepének megismerésével.</w:t>
            </w:r>
          </w:p>
          <w:p>
            <w:pPr>
              <w:pStyle w:val="TableParagraph"/>
              <w:ind w:left="71" w:right="587"/>
              <w:rPr>
                <w:sz w:val="24"/>
              </w:rPr>
            </w:pPr>
            <w:r>
              <w:rPr>
                <w:color w:val="00AF50"/>
                <w:sz w:val="24"/>
              </w:rPr>
              <w:t>A természeti erőforrások és a társadalmi-gazdasági folyamatok összefüggéseinek bizonyítása, következtetések levonása. A logikai térképolvasás megalapozása.</w:t>
            </w:r>
          </w:p>
          <w:p>
            <w:pPr>
              <w:pStyle w:val="TableParagraph"/>
              <w:ind w:left="71" w:right="234"/>
              <w:rPr>
                <w:sz w:val="24"/>
              </w:rPr>
            </w:pPr>
            <w:r>
              <w:rPr>
                <w:color w:val="00AF50"/>
                <w:sz w:val="24"/>
              </w:rPr>
              <w:t>A hazaszeretet elmélyítése hazai tájaink szépségeinek és értékeinek bemutatásával.</w:t>
            </w:r>
          </w:p>
          <w:p>
            <w:pPr>
              <w:pStyle w:val="TableParagraph"/>
              <w:ind w:left="71" w:right="234"/>
              <w:rPr>
                <w:sz w:val="24"/>
              </w:rPr>
            </w:pPr>
            <w:r>
              <w:rPr>
                <w:color w:val="00AF50"/>
                <w:sz w:val="24"/>
              </w:rPr>
              <w:t>A földrajzi tér megismerési módszereinek továbbfejlesztése. Az információgyűjtés és feldolgozás fejlesztése a térképek, diagramok, adatsorok használatában való jártasság és a szemléleti térképolvasás készségeinek fejlesztésével.</w:t>
            </w:r>
          </w:p>
          <w:p>
            <w:pPr>
              <w:pStyle w:val="TableParagraph"/>
              <w:ind w:left="71" w:right="234"/>
              <w:rPr>
                <w:sz w:val="24"/>
              </w:rPr>
            </w:pPr>
            <w:r>
              <w:rPr>
                <w:sz w:val="24"/>
              </w:rPr>
              <w:t>A földfelszín kialakulása és az ember termelő tevékenysége során végzett tájátalakítás időléptéke közötti különbség érzékeltetése. Az emberi tevékenység által okozott károk és a megelőzés lehetőségeinek</w:t>
            </w:r>
          </w:p>
          <w:p>
            <w:pPr>
              <w:pStyle w:val="TableParagraph"/>
              <w:spacing w:line="261" w:lineRule="exact"/>
              <w:ind w:left="71"/>
              <w:rPr>
                <w:sz w:val="24"/>
              </w:rPr>
            </w:pPr>
            <w:r>
              <w:rPr>
                <w:sz w:val="24"/>
              </w:rPr>
              <w:t>megismerése, a személyes felelősségérzet erősítése.</w:t>
            </w:r>
          </w:p>
        </w:tc>
      </w:tr>
      <w:tr>
        <w:trPr>
          <w:trHeight w:val="832" w:hRule="atLeast"/>
        </w:trPr>
        <w:tc>
          <w:tcPr>
            <w:tcW w:w="3414" w:type="dxa"/>
            <w:gridSpan w:val="2"/>
            <w:tcBorders>
              <w:top w:val="single" w:sz="8" w:space="0" w:color="000000"/>
            </w:tcBorders>
          </w:tcPr>
          <w:p>
            <w:pPr>
              <w:pStyle w:val="TableParagraph"/>
              <w:spacing w:line="276" w:lineRule="exact" w:before="2"/>
              <w:ind w:left="417" w:right="410"/>
              <w:jc w:val="center"/>
              <w:rPr>
                <w:b/>
                <w:sz w:val="24"/>
              </w:rPr>
            </w:pPr>
            <w:r>
              <w:rPr>
                <w:b/>
                <w:sz w:val="24"/>
              </w:rPr>
              <w:t>Problémák, jelenségek, gyakorlati alkalmazások, ismeretek</w:t>
            </w:r>
          </w:p>
        </w:tc>
        <w:tc>
          <w:tcPr>
            <w:tcW w:w="3412" w:type="dxa"/>
            <w:tcBorders>
              <w:top w:val="single" w:sz="8" w:space="0" w:color="000000"/>
            </w:tcBorders>
          </w:tcPr>
          <w:p>
            <w:pPr>
              <w:pStyle w:val="TableParagraph"/>
              <w:spacing w:before="10"/>
              <w:rPr>
                <w:sz w:val="23"/>
              </w:rPr>
            </w:pPr>
          </w:p>
          <w:p>
            <w:pPr>
              <w:pStyle w:val="TableParagraph"/>
              <w:ind w:left="380"/>
              <w:rPr>
                <w:b/>
                <w:sz w:val="24"/>
              </w:rPr>
            </w:pPr>
            <w:r>
              <w:rPr>
                <w:b/>
                <w:sz w:val="24"/>
              </w:rPr>
              <w:t>Fejlesztési követelmények</w:t>
            </w:r>
          </w:p>
        </w:tc>
        <w:tc>
          <w:tcPr>
            <w:tcW w:w="2411" w:type="dxa"/>
            <w:gridSpan w:val="3"/>
            <w:tcBorders>
              <w:top w:val="single" w:sz="8" w:space="0" w:color="000000"/>
            </w:tcBorders>
          </w:tcPr>
          <w:p>
            <w:pPr>
              <w:pStyle w:val="TableParagraph"/>
              <w:spacing w:before="10"/>
              <w:rPr>
                <w:sz w:val="23"/>
              </w:rPr>
            </w:pPr>
          </w:p>
          <w:p>
            <w:pPr>
              <w:pStyle w:val="TableParagraph"/>
              <w:ind w:left="130"/>
              <w:rPr>
                <w:b/>
                <w:sz w:val="24"/>
              </w:rPr>
            </w:pPr>
            <w:r>
              <w:rPr>
                <w:b/>
                <w:sz w:val="24"/>
              </w:rPr>
              <w:t>Kapcsolódási pontok</w:t>
            </w:r>
          </w:p>
        </w:tc>
      </w:tr>
      <w:tr>
        <w:trPr>
          <w:trHeight w:val="5520" w:hRule="atLeast"/>
        </w:trPr>
        <w:tc>
          <w:tcPr>
            <w:tcW w:w="3414" w:type="dxa"/>
            <w:gridSpan w:val="2"/>
          </w:tcPr>
          <w:p>
            <w:pPr>
              <w:pStyle w:val="TableParagraph"/>
              <w:ind w:left="69" w:right="882"/>
              <w:rPr>
                <w:i/>
                <w:sz w:val="24"/>
              </w:rPr>
            </w:pPr>
            <w:r>
              <w:rPr>
                <w:i/>
                <w:sz w:val="24"/>
              </w:rPr>
              <w:t>Problémák, jelenségek, </w:t>
            </w:r>
            <w:r>
              <w:rPr>
                <w:i/>
                <w:sz w:val="24"/>
              </w:rPr>
              <w:t>gyakorlati alkalmazások:</w:t>
            </w:r>
          </w:p>
          <w:p>
            <w:pPr>
              <w:pStyle w:val="TableParagraph"/>
              <w:ind w:left="69" w:right="76"/>
              <w:rPr>
                <w:sz w:val="24"/>
              </w:rPr>
            </w:pPr>
            <w:r>
              <w:rPr>
                <w:sz w:val="24"/>
              </w:rPr>
              <w:t>Hogyan keletkeztek a</w:t>
            </w:r>
            <w:r>
              <w:rPr>
                <w:spacing w:val="-18"/>
                <w:sz w:val="24"/>
              </w:rPr>
              <w:t> </w:t>
            </w:r>
            <w:r>
              <w:rPr>
                <w:sz w:val="24"/>
              </w:rPr>
              <w:t>hegységek? Hogyan működnek a vulkánok? </w:t>
            </w:r>
            <w:r>
              <w:rPr>
                <w:color w:val="00AF50"/>
                <w:sz w:val="24"/>
              </w:rPr>
              <w:t>Mi az oka annak, hogy a Bükkben csak a hegy lábánál találunk</w:t>
            </w:r>
            <w:r>
              <w:rPr>
                <w:color w:val="00AF50"/>
                <w:spacing w:val="-1"/>
                <w:sz w:val="24"/>
              </w:rPr>
              <w:t> </w:t>
            </w:r>
            <w:r>
              <w:rPr>
                <w:color w:val="00AF50"/>
                <w:sz w:val="24"/>
              </w:rPr>
              <w:t>forrásokat?</w:t>
            </w:r>
          </w:p>
          <w:p>
            <w:pPr>
              <w:pStyle w:val="TableParagraph"/>
              <w:ind w:left="69"/>
              <w:rPr>
                <w:sz w:val="24"/>
              </w:rPr>
            </w:pPr>
            <w:r>
              <w:rPr>
                <w:color w:val="00AF50"/>
                <w:sz w:val="24"/>
              </w:rPr>
              <w:t>A biodízel mint energiaforrás. Használatának előnyei és hátrányai.</w:t>
            </w:r>
          </w:p>
          <w:p>
            <w:pPr>
              <w:pStyle w:val="TableParagraph"/>
              <w:ind w:left="69" w:right="363"/>
              <w:rPr>
                <w:sz w:val="24"/>
              </w:rPr>
            </w:pPr>
            <w:r>
              <w:rPr>
                <w:sz w:val="24"/>
              </w:rPr>
              <w:t>Mire használják a bazaltot és a mészkövet?</w:t>
            </w:r>
          </w:p>
          <w:p>
            <w:pPr>
              <w:pStyle w:val="TableParagraph"/>
              <w:spacing w:before="1"/>
              <w:rPr>
                <w:sz w:val="23"/>
              </w:rPr>
            </w:pPr>
          </w:p>
          <w:p>
            <w:pPr>
              <w:pStyle w:val="TableParagraph"/>
              <w:ind w:left="69"/>
              <w:rPr>
                <w:i/>
                <w:sz w:val="24"/>
              </w:rPr>
            </w:pPr>
            <w:r>
              <w:rPr>
                <w:i/>
                <w:sz w:val="24"/>
              </w:rPr>
              <w:t>Ismeretek:</w:t>
            </w:r>
          </w:p>
          <w:p>
            <w:pPr>
              <w:pStyle w:val="TableParagraph"/>
              <w:ind w:left="69"/>
              <w:rPr>
                <w:sz w:val="24"/>
              </w:rPr>
            </w:pPr>
            <w:r>
              <w:rPr>
                <w:sz w:val="24"/>
              </w:rPr>
              <w:t>Hazai hegységeink keletkezése, a belső erők szerepe a hegységképződésben: gyűrődés, vetődés, vulkánosság.</w:t>
            </w:r>
          </w:p>
          <w:p>
            <w:pPr>
              <w:pStyle w:val="TableParagraph"/>
              <w:rPr>
                <w:sz w:val="24"/>
              </w:rPr>
            </w:pPr>
          </w:p>
          <w:p>
            <w:pPr>
              <w:pStyle w:val="TableParagraph"/>
              <w:spacing w:line="266" w:lineRule="exact"/>
              <w:ind w:left="69"/>
              <w:rPr>
                <w:sz w:val="24"/>
              </w:rPr>
            </w:pPr>
            <w:r>
              <w:rPr>
                <w:sz w:val="24"/>
              </w:rPr>
              <w:t>A külső felszínformáló erők: víz,</w:t>
            </w:r>
          </w:p>
        </w:tc>
        <w:tc>
          <w:tcPr>
            <w:tcW w:w="3412" w:type="dxa"/>
          </w:tcPr>
          <w:p>
            <w:pPr>
              <w:pStyle w:val="TableParagraph"/>
              <w:ind w:left="66" w:right="197"/>
              <w:rPr>
                <w:sz w:val="24"/>
              </w:rPr>
            </w:pPr>
            <w:r>
              <w:rPr>
                <w:sz w:val="24"/>
              </w:rPr>
              <w:t>A gyűrődés, vetődés, vulkáni működés megfigyelése egyszerű modellkísérletekben.</w:t>
            </w:r>
          </w:p>
          <w:p>
            <w:pPr>
              <w:pStyle w:val="TableParagraph"/>
              <w:rPr>
                <w:sz w:val="23"/>
              </w:rPr>
            </w:pPr>
          </w:p>
          <w:p>
            <w:pPr>
              <w:pStyle w:val="TableParagraph"/>
              <w:spacing w:before="1"/>
              <w:ind w:left="66" w:right="416"/>
              <w:rPr>
                <w:sz w:val="24"/>
              </w:rPr>
            </w:pPr>
            <w:r>
              <w:rPr>
                <w:sz w:val="24"/>
              </w:rPr>
              <w:t>Példák a különböző hegységképződési folyamatok eredményeként létrejött formakincs kapcsolatára.</w:t>
            </w:r>
          </w:p>
          <w:p>
            <w:pPr>
              <w:pStyle w:val="TableParagraph"/>
              <w:rPr>
                <w:sz w:val="24"/>
              </w:rPr>
            </w:pPr>
          </w:p>
          <w:p>
            <w:pPr>
              <w:pStyle w:val="TableParagraph"/>
              <w:ind w:left="66" w:right="429"/>
              <w:rPr>
                <w:sz w:val="24"/>
              </w:rPr>
            </w:pPr>
            <w:r>
              <w:rPr>
                <w:sz w:val="24"/>
              </w:rPr>
              <w:t>Aprózódás és mállás, külső és belső erők összehasonlítása.</w:t>
            </w:r>
          </w:p>
          <w:p>
            <w:pPr>
              <w:pStyle w:val="TableParagraph"/>
              <w:rPr>
                <w:sz w:val="24"/>
              </w:rPr>
            </w:pPr>
          </w:p>
          <w:p>
            <w:pPr>
              <w:pStyle w:val="TableParagraph"/>
              <w:ind w:left="66" w:right="250"/>
              <w:rPr>
                <w:sz w:val="24"/>
              </w:rPr>
            </w:pPr>
            <w:r>
              <w:rPr>
                <w:sz w:val="24"/>
              </w:rPr>
              <w:t>Néhány jellegzetes hazai kőzet egyszerűen vizsgálható tulajdonságainak megállapítása, összehasonlításuk, csoportosításuk.</w:t>
            </w:r>
          </w:p>
          <w:p>
            <w:pPr>
              <w:pStyle w:val="TableParagraph"/>
              <w:spacing w:line="270" w:lineRule="atLeast" w:before="1"/>
              <w:ind w:left="66" w:right="90"/>
              <w:rPr>
                <w:sz w:val="24"/>
              </w:rPr>
            </w:pPr>
            <w:r>
              <w:rPr>
                <w:sz w:val="24"/>
              </w:rPr>
              <w:t>Példák a kőzetek tulajdonságai és felhasználásuk közötti összefüggésekre.</w:t>
            </w:r>
          </w:p>
        </w:tc>
        <w:tc>
          <w:tcPr>
            <w:tcW w:w="2411" w:type="dxa"/>
            <w:gridSpan w:val="3"/>
          </w:tcPr>
          <w:p>
            <w:pPr>
              <w:pStyle w:val="TableParagraph"/>
              <w:ind w:left="65" w:right="176"/>
              <w:rPr>
                <w:sz w:val="24"/>
              </w:rPr>
            </w:pPr>
            <w:r>
              <w:rPr>
                <w:i/>
                <w:color w:val="00AF50"/>
                <w:sz w:val="24"/>
              </w:rPr>
              <w:t>Magyar nyelv és </w:t>
            </w:r>
            <w:r>
              <w:rPr>
                <w:i/>
                <w:color w:val="00AF50"/>
                <w:sz w:val="24"/>
              </w:rPr>
              <w:t>irodalom: </w:t>
            </w:r>
            <w:r>
              <w:rPr>
                <w:color w:val="00AF50"/>
                <w:sz w:val="24"/>
              </w:rPr>
              <w:t>szövegértés</w:t>
            </w:r>
          </w:p>
          <w:p>
            <w:pPr>
              <w:pStyle w:val="TableParagraph"/>
              <w:ind w:left="65" w:right="50"/>
              <w:rPr>
                <w:sz w:val="24"/>
              </w:rPr>
            </w:pPr>
            <w:r>
              <w:rPr>
                <w:color w:val="00AF50"/>
                <w:sz w:val="24"/>
              </w:rPr>
              <w:t>– a szöveg egységei közötti tartalmi megfelelés felismerése; szövegben elszórt, explicite megfogalmazott információk azonosítása, összekapcsolása, rendezése; a szöveg elemi közötti ok- okozati, általános- egyes vagy kategória- elem viszony magyarázata.</w:t>
            </w:r>
          </w:p>
          <w:p>
            <w:pPr>
              <w:pStyle w:val="TableParagraph"/>
              <w:spacing w:before="1"/>
              <w:rPr>
                <w:sz w:val="23"/>
              </w:rPr>
            </w:pPr>
          </w:p>
          <w:p>
            <w:pPr>
              <w:pStyle w:val="TableParagraph"/>
              <w:spacing w:line="270" w:lineRule="atLeast"/>
              <w:ind w:left="65" w:right="69"/>
              <w:rPr>
                <w:sz w:val="24"/>
              </w:rPr>
            </w:pPr>
            <w:r>
              <w:rPr>
                <w:i/>
                <w:color w:val="00AF50"/>
                <w:sz w:val="24"/>
              </w:rPr>
              <w:t>Matematika: </w:t>
            </w:r>
            <w:r>
              <w:rPr>
                <w:color w:val="00AF50"/>
                <w:sz w:val="24"/>
              </w:rPr>
              <w:t>Fogalmak egymáshoz való</w:t>
            </w:r>
          </w:p>
        </w:tc>
      </w:tr>
    </w:tbl>
    <w:p>
      <w:pPr>
        <w:spacing w:after="0" w:line="270" w:lineRule="atLeast"/>
        <w:rPr>
          <w:sz w:val="24"/>
        </w:rPr>
        <w:sectPr>
          <w:pgSz w:w="11910" w:h="16840"/>
          <w:pgMar w:top="1400" w:bottom="280" w:left="1200" w:right="1160"/>
        </w:sectPr>
      </w:pP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2"/>
        <w:gridCol w:w="2411"/>
      </w:tblGrid>
      <w:tr>
        <w:trPr>
          <w:trHeight w:val="1234" w:hRule="atLeast"/>
        </w:trPr>
        <w:tc>
          <w:tcPr>
            <w:tcW w:w="3411" w:type="dxa"/>
            <w:tcBorders>
              <w:bottom w:val="nil"/>
            </w:tcBorders>
          </w:tcPr>
          <w:p>
            <w:pPr>
              <w:pStyle w:val="TableParagraph"/>
              <w:spacing w:line="268" w:lineRule="exact"/>
              <w:ind w:left="66"/>
              <w:rPr>
                <w:sz w:val="24"/>
              </w:rPr>
            </w:pPr>
            <w:r>
              <w:rPr>
                <w:sz w:val="24"/>
              </w:rPr>
              <w:t>szél, jég, hőmérsékletingadozás</w:t>
            </w:r>
          </w:p>
          <w:p>
            <w:pPr>
              <w:pStyle w:val="TableParagraph"/>
              <w:ind w:left="66"/>
              <w:rPr>
                <w:sz w:val="24"/>
              </w:rPr>
            </w:pPr>
            <w:r>
              <w:rPr>
                <w:sz w:val="24"/>
              </w:rPr>
              <w:t>hatásai. A lepusztulás – szállítás</w:t>
            </w:r>
          </w:p>
          <w:p>
            <w:pPr>
              <w:pStyle w:val="TableParagraph"/>
              <w:ind w:left="66"/>
              <w:rPr>
                <w:sz w:val="24"/>
              </w:rPr>
            </w:pPr>
            <w:r>
              <w:rPr>
                <w:sz w:val="24"/>
              </w:rPr>
              <w:t>– lerakódás – feltöltődés</w:t>
            </w:r>
          </w:p>
          <w:p>
            <w:pPr>
              <w:pStyle w:val="TableParagraph"/>
              <w:ind w:left="66"/>
              <w:rPr>
                <w:sz w:val="24"/>
              </w:rPr>
            </w:pPr>
            <w:r>
              <w:rPr>
                <w:sz w:val="24"/>
              </w:rPr>
              <w:t>kapcsolata.</w:t>
            </w:r>
          </w:p>
        </w:tc>
        <w:tc>
          <w:tcPr>
            <w:tcW w:w="3412" w:type="dxa"/>
            <w:vMerge w:val="restart"/>
          </w:tcPr>
          <w:p>
            <w:pPr>
              <w:pStyle w:val="TableParagraph"/>
              <w:spacing w:before="3"/>
              <w:rPr>
                <w:sz w:val="23"/>
              </w:rPr>
            </w:pPr>
          </w:p>
          <w:p>
            <w:pPr>
              <w:pStyle w:val="TableParagraph"/>
              <w:ind w:left="66" w:right="454"/>
              <w:rPr>
                <w:sz w:val="24"/>
              </w:rPr>
            </w:pPr>
            <w:r>
              <w:rPr>
                <w:color w:val="00AF50"/>
                <w:sz w:val="24"/>
              </w:rPr>
              <w:t>Az Északi-középhegység és a Dunántúli-középhegység megadott szempontok szerinti összehasonlítása.</w:t>
            </w:r>
          </w:p>
          <w:p>
            <w:pPr>
              <w:pStyle w:val="TableParagraph"/>
              <w:rPr>
                <w:sz w:val="24"/>
              </w:rPr>
            </w:pPr>
          </w:p>
          <w:p>
            <w:pPr>
              <w:pStyle w:val="TableParagraph"/>
              <w:ind w:left="74" w:right="102"/>
              <w:rPr>
                <w:sz w:val="24"/>
              </w:rPr>
            </w:pPr>
            <w:r>
              <w:rPr>
                <w:color w:val="00AF50"/>
                <w:sz w:val="24"/>
              </w:rPr>
              <w:t>Önálló ismeretszerzés, információ feldolgozás a nemzeti park bemutatása során.</w:t>
            </w:r>
          </w:p>
          <w:p>
            <w:pPr>
              <w:pStyle w:val="TableParagraph"/>
              <w:rPr>
                <w:sz w:val="24"/>
              </w:rPr>
            </w:pPr>
          </w:p>
          <w:p>
            <w:pPr>
              <w:pStyle w:val="TableParagraph"/>
              <w:spacing w:before="1"/>
              <w:ind w:left="66" w:right="77"/>
              <w:rPr>
                <w:sz w:val="24"/>
              </w:rPr>
            </w:pPr>
            <w:r>
              <w:rPr>
                <w:color w:val="00AF50"/>
                <w:sz w:val="24"/>
              </w:rPr>
              <w:t>Az alföldek és a hegyvidékek éghajlatának összehasonlítása, a különbségek okainak bemutatása az éghajlati diagramok, tematikus térképek elemzésével.</w:t>
            </w:r>
          </w:p>
          <w:p>
            <w:pPr>
              <w:pStyle w:val="TableParagraph"/>
              <w:rPr>
                <w:sz w:val="24"/>
              </w:rPr>
            </w:pPr>
          </w:p>
          <w:p>
            <w:pPr>
              <w:pStyle w:val="TableParagraph"/>
              <w:ind w:left="66" w:right="914"/>
              <w:jc w:val="both"/>
              <w:rPr>
                <w:sz w:val="24"/>
              </w:rPr>
            </w:pPr>
            <w:r>
              <w:rPr>
                <w:color w:val="00AF50"/>
                <w:sz w:val="24"/>
              </w:rPr>
              <w:t>A mészkő- és vulkanikus hegységek vízrajza közti különbségek indoklása.</w:t>
            </w:r>
          </w:p>
          <w:p>
            <w:pPr>
              <w:pStyle w:val="TableParagraph"/>
              <w:rPr>
                <w:sz w:val="24"/>
              </w:rPr>
            </w:pPr>
          </w:p>
          <w:p>
            <w:pPr>
              <w:pStyle w:val="TableParagraph"/>
              <w:ind w:left="66" w:right="597"/>
              <w:rPr>
                <w:sz w:val="24"/>
              </w:rPr>
            </w:pPr>
            <w:r>
              <w:rPr>
                <w:color w:val="00AF50"/>
                <w:sz w:val="24"/>
              </w:rPr>
              <w:t>A természetes növénytakaró övezetes változásának magyarázata.</w:t>
            </w:r>
          </w:p>
          <w:p>
            <w:pPr>
              <w:pStyle w:val="TableParagraph"/>
              <w:rPr>
                <w:sz w:val="24"/>
              </w:rPr>
            </w:pPr>
          </w:p>
          <w:p>
            <w:pPr>
              <w:pStyle w:val="TableParagraph"/>
              <w:ind w:left="66" w:right="101"/>
              <w:rPr>
                <w:sz w:val="24"/>
              </w:rPr>
            </w:pPr>
            <w:r>
              <w:rPr>
                <w:color w:val="00AF50"/>
                <w:sz w:val="24"/>
              </w:rPr>
              <w:t>Természeti erőforrások és a társadalmi-gazdasági kapcsolatok bemutatása konkrét példák alapján.</w:t>
            </w:r>
          </w:p>
          <w:p>
            <w:pPr>
              <w:pStyle w:val="TableParagraph"/>
              <w:spacing w:before="1"/>
              <w:rPr>
                <w:sz w:val="24"/>
              </w:rPr>
            </w:pPr>
          </w:p>
          <w:p>
            <w:pPr>
              <w:pStyle w:val="TableParagraph"/>
              <w:ind w:left="66" w:right="503"/>
              <w:rPr>
                <w:sz w:val="24"/>
              </w:rPr>
            </w:pPr>
            <w:r>
              <w:rPr>
                <w:color w:val="00AF50"/>
                <w:sz w:val="24"/>
              </w:rPr>
              <w:t>Az emberi tevékenység kárt okozó hatásainak bizonyítása konkrét példákon keresztül.</w:t>
            </w:r>
          </w:p>
          <w:p>
            <w:pPr>
              <w:pStyle w:val="TableParagraph"/>
              <w:rPr>
                <w:sz w:val="24"/>
              </w:rPr>
            </w:pPr>
          </w:p>
          <w:p>
            <w:pPr>
              <w:pStyle w:val="TableParagraph"/>
              <w:ind w:left="66" w:right="184"/>
              <w:rPr>
                <w:sz w:val="24"/>
              </w:rPr>
            </w:pPr>
            <w:r>
              <w:rPr>
                <w:color w:val="00AF50"/>
                <w:sz w:val="24"/>
              </w:rPr>
              <w:t>Az ország nyugati tájai éghajlatának összehasonlítása az Alfölddel éghajlati térképek, diagramok felhasználásával. Az eltérés indoklása.</w:t>
            </w:r>
          </w:p>
          <w:p>
            <w:pPr>
              <w:pStyle w:val="TableParagraph"/>
              <w:rPr>
                <w:sz w:val="24"/>
              </w:rPr>
            </w:pPr>
          </w:p>
          <w:p>
            <w:pPr>
              <w:pStyle w:val="TableParagraph"/>
              <w:ind w:left="66" w:right="204"/>
              <w:rPr>
                <w:sz w:val="24"/>
              </w:rPr>
            </w:pPr>
            <w:r>
              <w:rPr>
                <w:color w:val="00AF50"/>
                <w:sz w:val="24"/>
              </w:rPr>
              <w:t>A víz felszínformáló szerepének bemutatása a dombvidék felszínének formálásában.</w:t>
            </w:r>
          </w:p>
          <w:p>
            <w:pPr>
              <w:pStyle w:val="TableParagraph"/>
              <w:spacing w:before="1"/>
              <w:ind w:left="66" w:right="102"/>
              <w:rPr>
                <w:sz w:val="24"/>
              </w:rPr>
            </w:pPr>
            <w:r>
              <w:rPr>
                <w:color w:val="00AF50"/>
                <w:sz w:val="24"/>
              </w:rPr>
              <w:t>Példák az ásványkincsek és az ipar összefüggéseire.</w:t>
            </w:r>
          </w:p>
          <w:p>
            <w:pPr>
              <w:pStyle w:val="TableParagraph"/>
              <w:rPr>
                <w:sz w:val="24"/>
              </w:rPr>
            </w:pPr>
          </w:p>
          <w:p>
            <w:pPr>
              <w:pStyle w:val="TableParagraph"/>
              <w:spacing w:line="270" w:lineRule="atLeast"/>
              <w:ind w:left="66" w:right="310"/>
              <w:rPr>
                <w:sz w:val="24"/>
              </w:rPr>
            </w:pPr>
            <w:r>
              <w:rPr>
                <w:sz w:val="24"/>
              </w:rPr>
              <w:t>Egy adott tájon termeszthető növények bemutatása a növény környezeti igényei, valamint a talaj és az éghajlati adottságok alapján.</w:t>
            </w:r>
          </w:p>
        </w:tc>
        <w:tc>
          <w:tcPr>
            <w:tcW w:w="2411" w:type="dxa"/>
            <w:vMerge w:val="restart"/>
          </w:tcPr>
          <w:p>
            <w:pPr>
              <w:pStyle w:val="TableParagraph"/>
              <w:ind w:left="66" w:right="115"/>
              <w:rPr>
                <w:sz w:val="24"/>
              </w:rPr>
            </w:pPr>
            <w:r>
              <w:rPr>
                <w:color w:val="00AF50"/>
                <w:sz w:val="24"/>
              </w:rPr>
              <w:t>viszonya. Rendszerezést segítő eszközök és algoritmusok ismerete. Összehasonlítás, azonosítás, megkülönböztetés; különbségek, azonosságok megállapítása.</w:t>
            </w:r>
          </w:p>
          <w:p>
            <w:pPr>
              <w:pStyle w:val="TableParagraph"/>
              <w:ind w:left="66" w:right="135"/>
              <w:rPr>
                <w:sz w:val="24"/>
              </w:rPr>
            </w:pPr>
            <w:r>
              <w:rPr>
                <w:color w:val="00AF50"/>
                <w:sz w:val="24"/>
              </w:rPr>
              <w:t>Osztályozás egy és egyszerre két (több) saját szempont szerint, adott, illetve elkezdett válogatásban felismert szempont szerint.</w:t>
            </w:r>
          </w:p>
          <w:p>
            <w:pPr>
              <w:pStyle w:val="TableParagraph"/>
              <w:ind w:left="66" w:right="149"/>
              <w:rPr>
                <w:sz w:val="24"/>
              </w:rPr>
            </w:pPr>
            <w:r>
              <w:rPr>
                <w:color w:val="00AF50"/>
                <w:sz w:val="24"/>
              </w:rPr>
              <w:t>Matematikai modellek (hierarchikus kapcsolatok ábrázolása).</w:t>
            </w:r>
          </w:p>
          <w:p>
            <w:pPr>
              <w:pStyle w:val="TableParagraph"/>
              <w:spacing w:before="4"/>
              <w:rPr>
                <w:sz w:val="23"/>
              </w:rPr>
            </w:pPr>
          </w:p>
          <w:p>
            <w:pPr>
              <w:pStyle w:val="TableParagraph"/>
              <w:ind w:left="66"/>
              <w:rPr>
                <w:sz w:val="24"/>
              </w:rPr>
            </w:pPr>
            <w:r>
              <w:rPr>
                <w:i/>
                <w:color w:val="00AF50"/>
                <w:sz w:val="24"/>
              </w:rPr>
              <w:t>Technika, életvitel és </w:t>
            </w:r>
            <w:r>
              <w:rPr>
                <w:i/>
                <w:color w:val="00AF50"/>
                <w:sz w:val="24"/>
              </w:rPr>
              <w:t>gyakorlat: </w:t>
            </w:r>
            <w:r>
              <w:rPr>
                <w:color w:val="00AF50"/>
                <w:sz w:val="24"/>
              </w:rPr>
              <w:t>anyagok megmunkálása.</w:t>
            </w:r>
          </w:p>
        </w:tc>
      </w:tr>
      <w:tr>
        <w:trPr>
          <w:trHeight w:val="1646" w:hRule="atLeast"/>
        </w:trPr>
        <w:tc>
          <w:tcPr>
            <w:tcW w:w="3411" w:type="dxa"/>
            <w:tcBorders>
              <w:top w:val="nil"/>
              <w:bottom w:val="nil"/>
            </w:tcBorders>
          </w:tcPr>
          <w:p>
            <w:pPr>
              <w:pStyle w:val="TableParagraph"/>
              <w:spacing w:before="127"/>
              <w:ind w:left="66" w:right="283"/>
              <w:rPr>
                <w:sz w:val="24"/>
              </w:rPr>
            </w:pPr>
            <w:r>
              <w:rPr>
                <w:sz w:val="24"/>
              </w:rPr>
              <w:t>Kőzetek vizsgálata. Az andezit, bazalt, mészkő, homok, lösz, barnakőszén, feketekőszén jellegzetes tulajdonságai, felhasználásuk.</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1094" w:hRule="atLeast"/>
        </w:trPr>
        <w:tc>
          <w:tcPr>
            <w:tcW w:w="3411" w:type="dxa"/>
            <w:tcBorders>
              <w:top w:val="nil"/>
              <w:bottom w:val="nil"/>
            </w:tcBorders>
          </w:tcPr>
          <w:p>
            <w:pPr>
              <w:pStyle w:val="TableParagraph"/>
              <w:spacing w:before="127"/>
              <w:ind w:left="66" w:right="488"/>
              <w:rPr>
                <w:sz w:val="24"/>
              </w:rPr>
            </w:pPr>
            <w:r>
              <w:rPr>
                <w:color w:val="00AF50"/>
                <w:sz w:val="24"/>
              </w:rPr>
              <w:t>Az Északi-középhegység és a Dunántúli-középhegység természeti adottságai, tájai.</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818" w:hRule="atLeast"/>
        </w:trPr>
        <w:tc>
          <w:tcPr>
            <w:tcW w:w="3411" w:type="dxa"/>
            <w:tcBorders>
              <w:top w:val="nil"/>
              <w:bottom w:val="nil"/>
            </w:tcBorders>
          </w:tcPr>
          <w:p>
            <w:pPr>
              <w:pStyle w:val="TableParagraph"/>
              <w:spacing w:before="128"/>
              <w:ind w:left="66" w:right="309"/>
              <w:rPr>
                <w:sz w:val="24"/>
              </w:rPr>
            </w:pPr>
            <w:r>
              <w:rPr>
                <w:color w:val="00AF50"/>
                <w:sz w:val="24"/>
              </w:rPr>
              <w:t>Bükki Nemzeti Park természeti értékei.</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2474" w:hRule="atLeast"/>
        </w:trPr>
        <w:tc>
          <w:tcPr>
            <w:tcW w:w="3411" w:type="dxa"/>
            <w:tcBorders>
              <w:top w:val="nil"/>
              <w:bottom w:val="nil"/>
            </w:tcBorders>
          </w:tcPr>
          <w:p>
            <w:pPr>
              <w:pStyle w:val="TableParagraph"/>
              <w:spacing w:before="127"/>
              <w:ind w:left="66" w:right="262"/>
              <w:rPr>
                <w:sz w:val="24"/>
              </w:rPr>
            </w:pPr>
            <w:r>
              <w:rPr>
                <w:color w:val="00AF50"/>
                <w:sz w:val="24"/>
              </w:rPr>
              <w:t>Élet a hegyvidékeken: A természeti erőforrások és az általuk nyújtott lehetőségek. Az erdő gazdasági jelentősége, napsütötte déli lejtők – szőlőtermesztés – borászat, ásványkincsek és ipari felhasználásuk.</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1370" w:hRule="atLeast"/>
        </w:trPr>
        <w:tc>
          <w:tcPr>
            <w:tcW w:w="3411" w:type="dxa"/>
            <w:tcBorders>
              <w:top w:val="nil"/>
              <w:bottom w:val="nil"/>
            </w:tcBorders>
          </w:tcPr>
          <w:p>
            <w:pPr>
              <w:pStyle w:val="TableParagraph"/>
              <w:spacing w:before="127"/>
              <w:ind w:left="67" w:right="1148"/>
              <w:rPr>
                <w:sz w:val="24"/>
              </w:rPr>
            </w:pPr>
            <w:r>
              <w:rPr>
                <w:color w:val="00AF50"/>
                <w:sz w:val="24"/>
              </w:rPr>
              <w:t>Az ember gazdasági tevékenységének következményei. A táj arculatának változása.</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1369" w:hRule="atLeast"/>
        </w:trPr>
        <w:tc>
          <w:tcPr>
            <w:tcW w:w="3411" w:type="dxa"/>
            <w:tcBorders>
              <w:top w:val="nil"/>
              <w:bottom w:val="nil"/>
            </w:tcBorders>
          </w:tcPr>
          <w:p>
            <w:pPr>
              <w:pStyle w:val="TableParagraph"/>
              <w:spacing w:before="127"/>
              <w:ind w:left="66" w:right="33"/>
              <w:rPr>
                <w:sz w:val="24"/>
              </w:rPr>
            </w:pPr>
            <w:r>
              <w:rPr>
                <w:color w:val="00AF50"/>
                <w:sz w:val="24"/>
              </w:rPr>
              <w:t>A dunántúli domb- és hegyvidék, Nyugat-magyarországi peremvidék természeti adottságai, tájai.</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818" w:hRule="atLeast"/>
        </w:trPr>
        <w:tc>
          <w:tcPr>
            <w:tcW w:w="3411" w:type="dxa"/>
            <w:tcBorders>
              <w:top w:val="nil"/>
              <w:bottom w:val="nil"/>
            </w:tcBorders>
          </w:tcPr>
          <w:p>
            <w:pPr>
              <w:pStyle w:val="TableParagraph"/>
              <w:spacing w:before="127"/>
              <w:ind w:left="66"/>
              <w:rPr>
                <w:sz w:val="24"/>
              </w:rPr>
            </w:pPr>
            <w:r>
              <w:rPr>
                <w:color w:val="00AF50"/>
                <w:sz w:val="24"/>
              </w:rPr>
              <w:t>Élet a dombvidéken. Természeti</w:t>
            </w:r>
          </w:p>
          <w:p>
            <w:pPr>
              <w:pStyle w:val="TableParagraph"/>
              <w:ind w:left="66"/>
              <w:rPr>
                <w:sz w:val="24"/>
              </w:rPr>
            </w:pPr>
            <w:r>
              <w:rPr>
                <w:color w:val="00AF50"/>
                <w:sz w:val="24"/>
              </w:rPr>
              <w:t>erőforrások.</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1094" w:hRule="atLeast"/>
        </w:trPr>
        <w:tc>
          <w:tcPr>
            <w:tcW w:w="3411" w:type="dxa"/>
            <w:tcBorders>
              <w:top w:val="nil"/>
              <w:bottom w:val="nil"/>
            </w:tcBorders>
          </w:tcPr>
          <w:p>
            <w:pPr>
              <w:pStyle w:val="TableParagraph"/>
              <w:spacing w:before="128"/>
              <w:ind w:left="66" w:right="183"/>
              <w:rPr>
                <w:sz w:val="24"/>
              </w:rPr>
            </w:pPr>
            <w:r>
              <w:rPr>
                <w:sz w:val="24"/>
              </w:rPr>
              <w:t>Termesztett növényei: lucerna, repce testfelépítése, termesztése, felhasználása.</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1093" w:hRule="atLeast"/>
        </w:trPr>
        <w:tc>
          <w:tcPr>
            <w:tcW w:w="3411" w:type="dxa"/>
            <w:tcBorders>
              <w:top w:val="nil"/>
              <w:bottom w:val="nil"/>
            </w:tcBorders>
          </w:tcPr>
          <w:p>
            <w:pPr>
              <w:pStyle w:val="TableParagraph"/>
              <w:spacing w:before="127"/>
              <w:ind w:left="66" w:right="822"/>
              <w:rPr>
                <w:sz w:val="24"/>
              </w:rPr>
            </w:pPr>
            <w:r>
              <w:rPr>
                <w:sz w:val="24"/>
              </w:rPr>
              <w:t>A növénytermesztés, állattenyésztés és az élelmiszeripar kapcsolata.</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r>
        <w:trPr>
          <w:trHeight w:val="687" w:hRule="atLeast"/>
        </w:trPr>
        <w:tc>
          <w:tcPr>
            <w:tcW w:w="3411" w:type="dxa"/>
            <w:tcBorders>
              <w:top w:val="nil"/>
            </w:tcBorders>
          </w:tcPr>
          <w:p>
            <w:pPr>
              <w:pStyle w:val="TableParagraph"/>
              <w:spacing w:before="127"/>
              <w:ind w:left="66"/>
              <w:rPr>
                <w:sz w:val="24"/>
              </w:rPr>
            </w:pPr>
            <w:r>
              <w:rPr>
                <w:color w:val="00AF50"/>
                <w:sz w:val="24"/>
              </w:rPr>
              <w:t>A mezőgazdaság hatása a</w:t>
            </w:r>
          </w:p>
          <w:p>
            <w:pPr>
              <w:pStyle w:val="TableParagraph"/>
              <w:spacing w:line="264" w:lineRule="exact"/>
              <w:ind w:left="66"/>
              <w:rPr>
                <w:sz w:val="24"/>
              </w:rPr>
            </w:pPr>
            <w:r>
              <w:rPr>
                <w:color w:val="00AF50"/>
                <w:sz w:val="24"/>
              </w:rPr>
              <w:t>környezetre: talajpusztulás,</w:t>
            </w:r>
          </w:p>
        </w:tc>
        <w:tc>
          <w:tcPr>
            <w:tcW w:w="3412" w:type="dxa"/>
            <w:vMerge/>
            <w:tcBorders>
              <w:top w:val="nil"/>
            </w:tcBorders>
          </w:tcPr>
          <w:p>
            <w:pPr>
              <w:rPr>
                <w:sz w:val="2"/>
                <w:szCs w:val="2"/>
              </w:rPr>
            </w:pPr>
          </w:p>
        </w:tc>
        <w:tc>
          <w:tcPr>
            <w:tcW w:w="2411" w:type="dxa"/>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9"/>
        <w:gridCol w:w="1572"/>
        <w:gridCol w:w="3411"/>
        <w:gridCol w:w="2410"/>
      </w:tblGrid>
      <w:tr>
        <w:trPr>
          <w:trHeight w:val="1379" w:hRule="atLeast"/>
        </w:trPr>
        <w:tc>
          <w:tcPr>
            <w:tcW w:w="3451" w:type="dxa"/>
            <w:gridSpan w:val="2"/>
          </w:tcPr>
          <w:p>
            <w:pPr>
              <w:pStyle w:val="TableParagraph"/>
              <w:spacing w:line="268" w:lineRule="exact"/>
              <w:ind w:left="107"/>
              <w:rPr>
                <w:sz w:val="24"/>
              </w:rPr>
            </w:pPr>
            <w:r>
              <w:rPr>
                <w:color w:val="00AF50"/>
                <w:sz w:val="24"/>
              </w:rPr>
              <w:t>környezetszennyezés.</w:t>
            </w:r>
          </w:p>
        </w:tc>
        <w:tc>
          <w:tcPr>
            <w:tcW w:w="3411" w:type="dxa"/>
          </w:tcPr>
          <w:p>
            <w:pPr>
              <w:pStyle w:val="TableParagraph"/>
              <w:spacing w:before="3"/>
              <w:rPr>
                <w:sz w:val="23"/>
              </w:rPr>
            </w:pPr>
          </w:p>
          <w:p>
            <w:pPr>
              <w:pStyle w:val="TableParagraph"/>
              <w:spacing w:line="270" w:lineRule="atLeast"/>
              <w:ind w:left="67" w:right="108"/>
              <w:rPr>
                <w:sz w:val="24"/>
              </w:rPr>
            </w:pPr>
            <w:r>
              <w:rPr>
                <w:color w:val="00AF50"/>
                <w:sz w:val="24"/>
              </w:rPr>
              <w:t>A mezőgazdasági környezetszennyezés formáinak és hatásainak bemutatása konkrét példákon.</w:t>
            </w:r>
          </w:p>
        </w:tc>
        <w:tc>
          <w:tcPr>
            <w:tcW w:w="2410" w:type="dxa"/>
          </w:tcPr>
          <w:p>
            <w:pPr>
              <w:pStyle w:val="TableParagraph"/>
              <w:rPr>
                <w:sz w:val="22"/>
              </w:rPr>
            </w:pPr>
          </w:p>
        </w:tc>
      </w:tr>
      <w:tr>
        <w:trPr>
          <w:trHeight w:val="1103" w:hRule="atLeast"/>
        </w:trPr>
        <w:tc>
          <w:tcPr>
            <w:tcW w:w="1879" w:type="dxa"/>
          </w:tcPr>
          <w:p>
            <w:pPr>
              <w:pStyle w:val="TableParagraph"/>
              <w:spacing w:before="8"/>
              <w:rPr>
                <w:sz w:val="23"/>
              </w:rPr>
            </w:pPr>
          </w:p>
          <w:p>
            <w:pPr>
              <w:pStyle w:val="TableParagraph"/>
              <w:ind w:left="458" w:right="104" w:hanging="327"/>
              <w:rPr>
                <w:b/>
                <w:sz w:val="24"/>
              </w:rPr>
            </w:pPr>
            <w:r>
              <w:rPr>
                <w:b/>
                <w:sz w:val="24"/>
              </w:rPr>
              <w:t>Kulcsfogalmak/ fogalmak</w:t>
            </w:r>
          </w:p>
        </w:tc>
        <w:tc>
          <w:tcPr>
            <w:tcW w:w="7393" w:type="dxa"/>
            <w:gridSpan w:val="3"/>
          </w:tcPr>
          <w:p>
            <w:pPr>
              <w:pStyle w:val="TableParagraph"/>
              <w:ind w:left="67" w:right="165"/>
              <w:rPr>
                <w:sz w:val="24"/>
              </w:rPr>
            </w:pPr>
            <w:r>
              <w:rPr>
                <w:sz w:val="24"/>
              </w:rPr>
              <w:t>Gyűrődés, vetődés, rög, lépcsős felszín, beszakadt árok, vulkán, kráter, kürtő, magma, magmakamra, láva, vulkáni hamu, </w:t>
            </w:r>
            <w:r>
              <w:rPr>
                <w:color w:val="00AF50"/>
                <w:sz w:val="24"/>
              </w:rPr>
              <w:t>andezit, bazalt, mészkő</w:t>
            </w:r>
            <w:r>
              <w:rPr>
                <w:sz w:val="24"/>
              </w:rPr>
              <w:t>, belső erő, külső erő, bauxit, lignit.</w:t>
            </w:r>
          </w:p>
          <w:p>
            <w:pPr>
              <w:pStyle w:val="TableParagraph"/>
              <w:spacing w:line="264" w:lineRule="exact"/>
              <w:ind w:left="67"/>
              <w:rPr>
                <w:sz w:val="24"/>
              </w:rPr>
            </w:pPr>
            <w:r>
              <w:rPr>
                <w:sz w:val="24"/>
              </w:rPr>
              <w:t>Gyökérgümő, pillangós virág, gumó.</w:t>
            </w:r>
          </w:p>
        </w:tc>
      </w:tr>
      <w:tr>
        <w:trPr>
          <w:trHeight w:val="1379" w:hRule="atLeast"/>
        </w:trPr>
        <w:tc>
          <w:tcPr>
            <w:tcW w:w="1879" w:type="dxa"/>
          </w:tcPr>
          <w:p>
            <w:pPr>
              <w:pStyle w:val="TableParagraph"/>
              <w:spacing w:before="9"/>
              <w:rPr>
                <w:sz w:val="35"/>
              </w:rPr>
            </w:pPr>
          </w:p>
          <w:p>
            <w:pPr>
              <w:pStyle w:val="TableParagraph"/>
              <w:ind w:left="438" w:right="308" w:hanging="111"/>
              <w:rPr>
                <w:b/>
                <w:sz w:val="24"/>
              </w:rPr>
            </w:pPr>
            <w:r>
              <w:rPr>
                <w:b/>
                <w:sz w:val="24"/>
              </w:rPr>
              <w:t>Topográfiai ismeretek</w:t>
            </w:r>
          </w:p>
        </w:tc>
        <w:tc>
          <w:tcPr>
            <w:tcW w:w="7393" w:type="dxa"/>
            <w:gridSpan w:val="3"/>
          </w:tcPr>
          <w:p>
            <w:pPr>
              <w:pStyle w:val="TableParagraph"/>
              <w:ind w:left="67" w:right="376"/>
              <w:rPr>
                <w:sz w:val="24"/>
              </w:rPr>
            </w:pPr>
            <w:r>
              <w:rPr>
                <w:color w:val="00AF50"/>
                <w:sz w:val="24"/>
              </w:rPr>
              <w:t>Dunántúli domb- és hegyvidék, Dunántúli-középhegység, Északi- középhegység, Nyugat-magyarországi peremvidék, Bakony, Vértes, Dunazug-hegység, Börzsöny, Cserhát, Mátra, Bükk, Zempléni-hegység, Aggteleki-karszt, Kékes, Alpokalja, Zalai-dombság, Somogyi-dombság,</w:t>
            </w:r>
          </w:p>
          <w:p>
            <w:pPr>
              <w:pStyle w:val="TableParagraph"/>
              <w:spacing w:line="264" w:lineRule="exact"/>
              <w:ind w:left="67"/>
              <w:rPr>
                <w:sz w:val="24"/>
              </w:rPr>
            </w:pPr>
            <w:r>
              <w:rPr>
                <w:color w:val="00AF50"/>
                <w:sz w:val="24"/>
              </w:rPr>
              <w:t>Tolnai-hegyhát, Mecsek, Miskolc, Veszprém, Pécs.</w:t>
            </w:r>
          </w:p>
        </w:tc>
      </w:tr>
    </w:tbl>
    <w:p>
      <w:pPr>
        <w:pStyle w:val="BodyText"/>
        <w:spacing w:before="10"/>
        <w:rPr>
          <w:sz w:val="14"/>
        </w:rPr>
      </w:pPr>
    </w:p>
    <w:p>
      <w:pPr>
        <w:spacing w:before="97"/>
        <w:ind w:left="218" w:right="680" w:firstLine="0"/>
        <w:jc w:val="left"/>
        <w:rPr>
          <w:sz w:val="24"/>
        </w:rPr>
      </w:pPr>
      <w:r>
        <w:rPr>
          <w:b/>
          <w:color w:val="00AF50"/>
          <w:sz w:val="24"/>
        </w:rPr>
        <w:t>A természet és társadalom kölcsönhatásai </w:t>
      </w:r>
      <w:r>
        <w:rPr>
          <w:color w:val="00AF50"/>
          <w:sz w:val="24"/>
        </w:rPr>
        <w:t>c. kerettantervi tematikai egységben </w:t>
      </w:r>
      <w:r>
        <w:rPr>
          <w:b/>
          <w:color w:val="00AF50"/>
          <w:sz w:val="24"/>
        </w:rPr>
        <w:t>A hazai tájakon c. </w:t>
      </w:r>
      <w:r>
        <w:rPr>
          <w:color w:val="00AF50"/>
          <w:sz w:val="24"/>
        </w:rPr>
        <w:t>témakörre vonatkozó részeket zölddel jelöltük.</w:t>
      </w:r>
    </w:p>
    <w:p>
      <w:pPr>
        <w:pStyle w:val="BodyText"/>
        <w:ind w:left="218"/>
      </w:pPr>
      <w:r>
        <w:rPr/>
        <w:t>A feketével hagyott részek másik témakör tananyagához tartoznak.</w:t>
      </w:r>
    </w:p>
    <w:p>
      <w:pPr>
        <w:pStyle w:val="BodyText"/>
        <w:rPr>
          <w:sz w:val="20"/>
        </w:rPr>
      </w:pPr>
    </w:p>
    <w:p>
      <w:pPr>
        <w:pStyle w:val="BodyText"/>
        <w:spacing w:before="8"/>
        <w:rPr>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174"/>
        <w:gridCol w:w="3311"/>
        <w:gridCol w:w="255"/>
        <w:gridCol w:w="1179"/>
        <w:gridCol w:w="1179"/>
      </w:tblGrid>
      <w:tr>
        <w:trPr>
          <w:trHeight w:val="395" w:hRule="atLeast"/>
        </w:trPr>
        <w:tc>
          <w:tcPr>
            <w:tcW w:w="2137" w:type="dxa"/>
            <w:vMerge w:val="restart"/>
          </w:tcPr>
          <w:p>
            <w:pPr>
              <w:pStyle w:val="TableParagraph"/>
              <w:spacing w:before="3"/>
              <w:rPr>
                <w:sz w:val="34"/>
              </w:rPr>
            </w:pPr>
          </w:p>
          <w:p>
            <w:pPr>
              <w:pStyle w:val="TableParagraph"/>
              <w:spacing w:before="1"/>
              <w:ind w:left="371" w:right="117" w:hanging="228"/>
              <w:rPr>
                <w:b/>
                <w:sz w:val="24"/>
              </w:rPr>
            </w:pPr>
            <w:r>
              <w:rPr>
                <w:b/>
                <w:sz w:val="24"/>
              </w:rPr>
              <w:t>Tematikai egység/ Fejlesztési cél</w:t>
            </w:r>
          </w:p>
        </w:tc>
        <w:tc>
          <w:tcPr>
            <w:tcW w:w="4740" w:type="dxa"/>
            <w:gridSpan w:val="3"/>
            <w:vMerge w:val="restart"/>
          </w:tcPr>
          <w:p>
            <w:pPr>
              <w:pStyle w:val="TableParagraph"/>
              <w:rPr>
                <w:sz w:val="26"/>
              </w:rPr>
            </w:pPr>
          </w:p>
          <w:p>
            <w:pPr>
              <w:pStyle w:val="TableParagraph"/>
              <w:spacing w:before="5"/>
              <w:rPr>
                <w:sz w:val="25"/>
              </w:rPr>
            </w:pPr>
          </w:p>
          <w:p>
            <w:pPr>
              <w:pStyle w:val="TableParagraph"/>
              <w:ind w:left="234"/>
              <w:rPr>
                <w:b/>
                <w:sz w:val="24"/>
              </w:rPr>
            </w:pPr>
            <w:r>
              <w:rPr>
                <w:b/>
                <w:sz w:val="24"/>
              </w:rPr>
              <w:t>A természet és társadalom kölcsönhatásai</w:t>
            </w:r>
          </w:p>
        </w:tc>
        <w:tc>
          <w:tcPr>
            <w:tcW w:w="2358" w:type="dxa"/>
            <w:gridSpan w:val="2"/>
          </w:tcPr>
          <w:p>
            <w:pPr>
              <w:pStyle w:val="TableParagraph"/>
              <w:spacing w:line="259" w:lineRule="exact" w:before="116"/>
              <w:ind w:left="408"/>
              <w:rPr>
                <w:b/>
                <w:sz w:val="24"/>
              </w:rPr>
            </w:pPr>
            <w:r>
              <w:rPr>
                <w:b/>
                <w:sz w:val="24"/>
              </w:rPr>
              <w:t>Órakeret 6 óra</w:t>
            </w:r>
          </w:p>
        </w:tc>
      </w:tr>
      <w:tr>
        <w:trPr>
          <w:trHeight w:val="534" w:hRule="atLeast"/>
        </w:trPr>
        <w:tc>
          <w:tcPr>
            <w:tcW w:w="2137" w:type="dxa"/>
            <w:vMerge/>
            <w:tcBorders>
              <w:top w:val="nil"/>
            </w:tcBorders>
          </w:tcPr>
          <w:p>
            <w:pPr>
              <w:rPr>
                <w:sz w:val="2"/>
                <w:szCs w:val="2"/>
              </w:rPr>
            </w:pPr>
          </w:p>
        </w:tc>
        <w:tc>
          <w:tcPr>
            <w:tcW w:w="4740" w:type="dxa"/>
            <w:gridSpan w:val="3"/>
            <w:vMerge/>
            <w:tcBorders>
              <w:top w:val="nil"/>
            </w:tcBorders>
          </w:tcPr>
          <w:p>
            <w:pPr>
              <w:rPr>
                <w:sz w:val="2"/>
                <w:szCs w:val="2"/>
              </w:rPr>
            </w:pPr>
          </w:p>
        </w:tc>
        <w:tc>
          <w:tcPr>
            <w:tcW w:w="1179" w:type="dxa"/>
          </w:tcPr>
          <w:p>
            <w:pPr>
              <w:pStyle w:val="TableParagraph"/>
              <w:spacing w:before="4"/>
              <w:rPr>
                <w:sz w:val="18"/>
              </w:rPr>
            </w:pPr>
          </w:p>
          <w:p>
            <w:pPr>
              <w:pStyle w:val="TableParagraph"/>
              <w:ind w:left="225" w:right="221"/>
              <w:jc w:val="center"/>
              <w:rPr>
                <w:b/>
                <w:sz w:val="20"/>
              </w:rPr>
            </w:pPr>
            <w:r>
              <w:rPr>
                <w:b/>
                <w:sz w:val="20"/>
              </w:rPr>
              <w:t>tantervi</w:t>
            </w:r>
          </w:p>
        </w:tc>
        <w:tc>
          <w:tcPr>
            <w:tcW w:w="1179" w:type="dxa"/>
            <w:shd w:val="clear" w:color="auto" w:fill="00AF50"/>
          </w:tcPr>
          <w:p>
            <w:pPr>
              <w:pStyle w:val="TableParagraph"/>
              <w:spacing w:line="207" w:lineRule="exact" w:before="122"/>
              <w:ind w:left="146"/>
              <w:rPr>
                <w:b/>
                <w:sz w:val="18"/>
              </w:rPr>
            </w:pPr>
            <w:r>
              <w:rPr>
                <w:b/>
                <w:sz w:val="18"/>
              </w:rPr>
              <w:t>6.</w:t>
            </w:r>
            <w:r>
              <w:rPr>
                <w:b/>
                <w:spacing w:val="-2"/>
                <w:sz w:val="18"/>
              </w:rPr>
              <w:t> </w:t>
            </w:r>
            <w:r>
              <w:rPr>
                <w:b/>
                <w:sz w:val="18"/>
              </w:rPr>
              <w:t>évfolyam</w:t>
            </w:r>
          </w:p>
          <w:p>
            <w:pPr>
              <w:pStyle w:val="TableParagraph"/>
              <w:spacing w:line="186" w:lineRule="exact"/>
              <w:ind w:left="150"/>
              <w:rPr>
                <w:b/>
                <w:sz w:val="18"/>
              </w:rPr>
            </w:pPr>
            <w:r>
              <w:rPr>
                <w:b/>
                <w:sz w:val="18"/>
              </w:rPr>
              <w:t>V.</w:t>
            </w:r>
            <w:r>
              <w:rPr>
                <w:b/>
                <w:spacing w:val="-6"/>
                <w:sz w:val="18"/>
              </w:rPr>
              <w:t> </w:t>
            </w:r>
            <w:r>
              <w:rPr>
                <w:b/>
                <w:sz w:val="18"/>
              </w:rPr>
              <w:t>témakör</w:t>
            </w:r>
          </w:p>
        </w:tc>
      </w:tr>
      <w:tr>
        <w:trPr>
          <w:trHeight w:val="395" w:hRule="atLeast"/>
        </w:trPr>
        <w:tc>
          <w:tcPr>
            <w:tcW w:w="2137" w:type="dxa"/>
            <w:vMerge/>
            <w:tcBorders>
              <w:top w:val="nil"/>
            </w:tcBorders>
          </w:tcPr>
          <w:p>
            <w:pPr>
              <w:rPr>
                <w:sz w:val="2"/>
                <w:szCs w:val="2"/>
              </w:rPr>
            </w:pPr>
          </w:p>
        </w:tc>
        <w:tc>
          <w:tcPr>
            <w:tcW w:w="4740" w:type="dxa"/>
            <w:gridSpan w:val="3"/>
            <w:vMerge/>
            <w:tcBorders>
              <w:top w:val="nil"/>
            </w:tcBorders>
          </w:tcPr>
          <w:p>
            <w:pPr>
              <w:rPr>
                <w:sz w:val="2"/>
                <w:szCs w:val="2"/>
              </w:rPr>
            </w:pPr>
          </w:p>
        </w:tc>
        <w:tc>
          <w:tcPr>
            <w:tcW w:w="1179" w:type="dxa"/>
          </w:tcPr>
          <w:p>
            <w:pPr>
              <w:pStyle w:val="TableParagraph"/>
              <w:spacing w:line="259" w:lineRule="exact" w:before="116"/>
              <w:ind w:left="221" w:right="221"/>
              <w:jc w:val="center"/>
              <w:rPr>
                <w:b/>
                <w:sz w:val="24"/>
              </w:rPr>
            </w:pPr>
            <w:r>
              <w:rPr>
                <w:b/>
                <w:sz w:val="24"/>
              </w:rPr>
              <w:t>6 óra</w:t>
            </w:r>
          </w:p>
        </w:tc>
        <w:tc>
          <w:tcPr>
            <w:tcW w:w="1179" w:type="dxa"/>
            <w:shd w:val="clear" w:color="auto" w:fill="00AF50"/>
          </w:tcPr>
          <w:p>
            <w:pPr>
              <w:pStyle w:val="TableParagraph"/>
              <w:spacing w:line="259" w:lineRule="exact" w:before="116"/>
              <w:ind w:left="321"/>
              <w:rPr>
                <w:b/>
                <w:sz w:val="24"/>
              </w:rPr>
            </w:pPr>
            <w:r>
              <w:rPr>
                <w:b/>
                <w:sz w:val="24"/>
              </w:rPr>
              <w:t>3 óra</w:t>
            </w:r>
          </w:p>
        </w:tc>
      </w:tr>
      <w:tr>
        <w:trPr>
          <w:trHeight w:val="1223" w:hRule="atLeast"/>
        </w:trPr>
        <w:tc>
          <w:tcPr>
            <w:tcW w:w="2137" w:type="dxa"/>
          </w:tcPr>
          <w:p>
            <w:pPr>
              <w:pStyle w:val="TableParagraph"/>
              <w:rPr>
                <w:sz w:val="26"/>
              </w:rPr>
            </w:pPr>
          </w:p>
          <w:p>
            <w:pPr>
              <w:pStyle w:val="TableParagraph"/>
              <w:spacing w:before="173"/>
              <w:ind w:left="338"/>
              <w:rPr>
                <w:b/>
                <w:sz w:val="24"/>
              </w:rPr>
            </w:pPr>
            <w:r>
              <w:rPr>
                <w:b/>
                <w:sz w:val="24"/>
              </w:rPr>
              <w:t>Előzetes tudás</w:t>
            </w:r>
          </w:p>
        </w:tc>
        <w:tc>
          <w:tcPr>
            <w:tcW w:w="7098" w:type="dxa"/>
            <w:gridSpan w:val="5"/>
          </w:tcPr>
          <w:p>
            <w:pPr>
              <w:pStyle w:val="TableParagraph"/>
              <w:spacing w:before="111"/>
              <w:ind w:left="68" w:right="402"/>
              <w:rPr>
                <w:sz w:val="24"/>
              </w:rPr>
            </w:pPr>
            <w:r>
              <w:rPr>
                <w:color w:val="00AF50"/>
                <w:sz w:val="24"/>
              </w:rPr>
              <w:t>Természeti erőforrás, mezőgazdaság, ipar, környezetszennyezés, energiahordozó, </w:t>
            </w:r>
            <w:r>
              <w:rPr>
                <w:sz w:val="24"/>
              </w:rPr>
              <w:t>életközösség, </w:t>
            </w:r>
            <w:r>
              <w:rPr>
                <w:color w:val="00AF50"/>
                <w:sz w:val="24"/>
              </w:rPr>
              <w:t>természeti erőforrások és a társadalmi gazdasági folyamatok összefüggése, tájjellemzés </w:t>
            </w:r>
            <w:r>
              <w:rPr>
                <w:sz w:val="24"/>
              </w:rPr>
              <w:t>és az élőlények</w:t>
            </w:r>
          </w:p>
          <w:p>
            <w:pPr>
              <w:pStyle w:val="TableParagraph"/>
              <w:spacing w:line="264" w:lineRule="exact" w:before="1"/>
              <w:ind w:left="68"/>
              <w:rPr>
                <w:sz w:val="24"/>
              </w:rPr>
            </w:pPr>
            <w:r>
              <w:rPr>
                <w:sz w:val="24"/>
              </w:rPr>
              <w:t>bemutatásának </w:t>
            </w:r>
            <w:r>
              <w:rPr>
                <w:color w:val="00AF50"/>
                <w:sz w:val="24"/>
              </w:rPr>
              <w:t>algoritmusa.</w:t>
            </w:r>
          </w:p>
        </w:tc>
      </w:tr>
      <w:tr>
        <w:trPr>
          <w:trHeight w:val="3981" w:hRule="atLeast"/>
        </w:trPr>
        <w:tc>
          <w:tcPr>
            <w:tcW w:w="2137" w:type="dxa"/>
            <w:tcBorders>
              <w:bottom w:val="single" w:sz="8" w:space="0" w:color="000000"/>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33"/>
              </w:rPr>
            </w:pPr>
          </w:p>
          <w:p>
            <w:pPr>
              <w:pStyle w:val="TableParagraph"/>
              <w:ind w:left="100" w:right="92"/>
              <w:jc w:val="center"/>
              <w:rPr>
                <w:b/>
                <w:sz w:val="24"/>
              </w:rPr>
            </w:pPr>
            <w:r>
              <w:rPr>
                <w:b/>
                <w:sz w:val="24"/>
              </w:rPr>
              <w:t>A tematikai egység nevelési-fejlesztési céljai</w:t>
            </w:r>
          </w:p>
        </w:tc>
        <w:tc>
          <w:tcPr>
            <w:tcW w:w="7098" w:type="dxa"/>
            <w:gridSpan w:val="5"/>
            <w:tcBorders>
              <w:bottom w:val="single" w:sz="8" w:space="0" w:color="000000"/>
            </w:tcBorders>
          </w:tcPr>
          <w:p>
            <w:pPr>
              <w:pStyle w:val="TableParagraph"/>
              <w:spacing w:before="114"/>
              <w:ind w:left="68" w:right="42"/>
              <w:rPr>
                <w:sz w:val="24"/>
              </w:rPr>
            </w:pPr>
            <w:r>
              <w:rPr>
                <w:color w:val="00AF50"/>
                <w:sz w:val="24"/>
              </w:rPr>
              <w:t>A rendszerszemlélet és gondolkodás fejlesztése a természeti erőforrások társadalmi-gazdasági felhasználása során bekövetkezett változások vizsgálatával, a globális problémák helyi vetületeinek felismerésével.</w:t>
            </w:r>
          </w:p>
          <w:p>
            <w:pPr>
              <w:pStyle w:val="TableParagraph"/>
              <w:ind w:left="68" w:right="115"/>
              <w:rPr>
                <w:sz w:val="24"/>
              </w:rPr>
            </w:pPr>
            <w:r>
              <w:rPr>
                <w:color w:val="00AF50"/>
                <w:sz w:val="24"/>
              </w:rPr>
              <w:t>Aktív állampolgárságra nevelés a helyi környezeti problémák okainak és következményeinek felismerésén alapuló, a környezet védelméért való aktív együttműködésre való késztetéssel.</w:t>
            </w:r>
          </w:p>
          <w:p>
            <w:pPr>
              <w:pStyle w:val="TableParagraph"/>
              <w:ind w:left="68" w:right="303"/>
              <w:rPr>
                <w:sz w:val="24"/>
              </w:rPr>
            </w:pPr>
            <w:r>
              <w:rPr>
                <w:color w:val="00AF50"/>
                <w:sz w:val="24"/>
              </w:rPr>
              <w:t>A hazához, a szűkebb pátriához való kötődés erősítése a lakóhelyi táj természeti és gazdasági-társadalmi környezetének megismerésével. </w:t>
            </w:r>
            <w:r>
              <w:rPr>
                <w:sz w:val="24"/>
              </w:rPr>
              <w:t>Az embernek a természetben elfoglalt sajátos helyzetének és ezzel kapcsolatos felelősségének megértése a természetes és mesterséges életközösség különbségeinek megismerésével, a városi környezetben élő állatoknak az emberre gyakorolt hatásainak megismerésével.</w:t>
            </w:r>
          </w:p>
          <w:p>
            <w:pPr>
              <w:pStyle w:val="TableParagraph"/>
              <w:spacing w:line="276" w:lineRule="exact" w:before="2"/>
              <w:ind w:left="68" w:right="649"/>
              <w:rPr>
                <w:sz w:val="24"/>
              </w:rPr>
            </w:pPr>
            <w:r>
              <w:rPr>
                <w:sz w:val="24"/>
              </w:rPr>
              <w:t>Anyag- és energiatakarékos szemlélet formálása, tudatos vásárlási szokások megalapozása, az egyéni felelősség tudatosítása.</w:t>
            </w:r>
          </w:p>
        </w:tc>
      </w:tr>
      <w:tr>
        <w:trPr>
          <w:trHeight w:val="952" w:hRule="atLeast"/>
        </w:trPr>
        <w:tc>
          <w:tcPr>
            <w:tcW w:w="3311" w:type="dxa"/>
            <w:gridSpan w:val="2"/>
            <w:tcBorders>
              <w:top w:val="single" w:sz="8" w:space="0" w:color="000000"/>
            </w:tcBorders>
          </w:tcPr>
          <w:p>
            <w:pPr>
              <w:pStyle w:val="TableParagraph"/>
              <w:spacing w:line="270" w:lineRule="atLeast" w:before="121"/>
              <w:ind w:left="366" w:right="358"/>
              <w:jc w:val="center"/>
              <w:rPr>
                <w:b/>
                <w:sz w:val="24"/>
              </w:rPr>
            </w:pPr>
            <w:r>
              <w:rPr>
                <w:b/>
                <w:sz w:val="24"/>
              </w:rPr>
              <w:t>Problémák, jelenségek, gyakorlati alkalmazások, ismeretek</w:t>
            </w:r>
          </w:p>
        </w:tc>
        <w:tc>
          <w:tcPr>
            <w:tcW w:w="3311" w:type="dxa"/>
            <w:tcBorders>
              <w:top w:val="single" w:sz="8" w:space="0" w:color="000000"/>
            </w:tcBorders>
          </w:tcPr>
          <w:p>
            <w:pPr>
              <w:pStyle w:val="TableParagraph"/>
              <w:spacing w:before="6"/>
              <w:rPr>
                <w:sz w:val="34"/>
              </w:rPr>
            </w:pPr>
          </w:p>
          <w:p>
            <w:pPr>
              <w:pStyle w:val="TableParagraph"/>
              <w:ind w:left="330"/>
              <w:rPr>
                <w:b/>
                <w:sz w:val="24"/>
              </w:rPr>
            </w:pPr>
            <w:r>
              <w:rPr>
                <w:b/>
                <w:sz w:val="24"/>
              </w:rPr>
              <w:t>Fejlesztési követelmények</w:t>
            </w:r>
          </w:p>
        </w:tc>
        <w:tc>
          <w:tcPr>
            <w:tcW w:w="2613" w:type="dxa"/>
            <w:gridSpan w:val="3"/>
            <w:tcBorders>
              <w:top w:val="single" w:sz="8" w:space="0" w:color="000000"/>
            </w:tcBorders>
          </w:tcPr>
          <w:p>
            <w:pPr>
              <w:pStyle w:val="TableParagraph"/>
              <w:spacing w:before="6"/>
              <w:rPr>
                <w:sz w:val="34"/>
              </w:rPr>
            </w:pPr>
          </w:p>
          <w:p>
            <w:pPr>
              <w:pStyle w:val="TableParagraph"/>
              <w:ind w:left="214"/>
              <w:rPr>
                <w:b/>
                <w:sz w:val="24"/>
              </w:rPr>
            </w:pPr>
            <w:r>
              <w:rPr>
                <w:b/>
                <w:sz w:val="24"/>
              </w:rPr>
              <w:t>Kapcsolódási pontok</w:t>
            </w:r>
          </w:p>
        </w:tc>
      </w:tr>
      <w:tr>
        <w:trPr>
          <w:trHeight w:val="671" w:hRule="atLeast"/>
        </w:trPr>
        <w:tc>
          <w:tcPr>
            <w:tcW w:w="3311" w:type="dxa"/>
            <w:gridSpan w:val="2"/>
          </w:tcPr>
          <w:p>
            <w:pPr>
              <w:pStyle w:val="TableParagraph"/>
              <w:spacing w:line="270" w:lineRule="atLeast" w:before="111"/>
              <w:ind w:left="107" w:right="741"/>
              <w:rPr>
                <w:i/>
                <w:sz w:val="24"/>
              </w:rPr>
            </w:pPr>
            <w:r>
              <w:rPr>
                <w:i/>
                <w:sz w:val="24"/>
              </w:rPr>
              <w:t>Problémák, jelenségek, </w:t>
            </w:r>
            <w:r>
              <w:rPr>
                <w:i/>
                <w:sz w:val="24"/>
              </w:rPr>
              <w:t>gyakorlati alkalmazások:</w:t>
            </w:r>
          </w:p>
        </w:tc>
        <w:tc>
          <w:tcPr>
            <w:tcW w:w="3311" w:type="dxa"/>
          </w:tcPr>
          <w:p>
            <w:pPr>
              <w:pStyle w:val="TableParagraph"/>
              <w:spacing w:before="111"/>
              <w:ind w:left="106"/>
              <w:rPr>
                <w:sz w:val="24"/>
              </w:rPr>
            </w:pPr>
            <w:r>
              <w:rPr>
                <w:color w:val="00AF50"/>
                <w:sz w:val="24"/>
              </w:rPr>
              <w:t>Különböző termékek</w:t>
            </w:r>
          </w:p>
          <w:p>
            <w:pPr>
              <w:pStyle w:val="TableParagraph"/>
              <w:spacing w:line="264" w:lineRule="exact"/>
              <w:ind w:left="106"/>
              <w:rPr>
                <w:sz w:val="24"/>
              </w:rPr>
            </w:pPr>
            <w:r>
              <w:rPr>
                <w:color w:val="00AF50"/>
                <w:sz w:val="24"/>
              </w:rPr>
              <w:t>csoportosítása aszerint, hogy a</w:t>
            </w:r>
          </w:p>
        </w:tc>
        <w:tc>
          <w:tcPr>
            <w:tcW w:w="2613" w:type="dxa"/>
            <w:gridSpan w:val="3"/>
          </w:tcPr>
          <w:p>
            <w:pPr>
              <w:pStyle w:val="TableParagraph"/>
              <w:spacing w:line="270" w:lineRule="atLeast" w:before="111"/>
              <w:ind w:left="106"/>
              <w:rPr>
                <w:sz w:val="24"/>
              </w:rPr>
            </w:pPr>
            <w:r>
              <w:rPr>
                <w:i/>
                <w:color w:val="00AF50"/>
                <w:sz w:val="24"/>
              </w:rPr>
              <w:t>Technika, életvitel és </w:t>
            </w:r>
            <w:r>
              <w:rPr>
                <w:i/>
                <w:color w:val="00AF50"/>
                <w:sz w:val="24"/>
              </w:rPr>
              <w:t>gyakorlat: </w:t>
            </w:r>
            <w:r>
              <w:rPr>
                <w:color w:val="00AF50"/>
                <w:sz w:val="24"/>
              </w:rPr>
              <w:t>nyersanyag,</w:t>
            </w:r>
          </w:p>
        </w:tc>
      </w:tr>
    </w:tbl>
    <w:p>
      <w:pPr>
        <w:spacing w:after="0" w:line="270" w:lineRule="atLeast"/>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0"/>
        <w:gridCol w:w="3311"/>
        <w:gridCol w:w="2574"/>
      </w:tblGrid>
      <w:tr>
        <w:trPr>
          <w:trHeight w:val="13801" w:hRule="atLeast"/>
        </w:trPr>
        <w:tc>
          <w:tcPr>
            <w:tcW w:w="3310" w:type="dxa"/>
          </w:tcPr>
          <w:p>
            <w:pPr>
              <w:pStyle w:val="TableParagraph"/>
              <w:ind w:left="107" w:right="500"/>
              <w:rPr>
                <w:sz w:val="24"/>
              </w:rPr>
            </w:pPr>
            <w:r>
              <w:rPr>
                <w:color w:val="00AF50"/>
                <w:sz w:val="24"/>
              </w:rPr>
              <w:t>Lakóhelyed mely értékeire vagy büszke? Min szeretnél változtatni?</w:t>
            </w:r>
          </w:p>
          <w:p>
            <w:pPr>
              <w:pStyle w:val="TableParagraph"/>
              <w:ind w:left="107" w:right="506"/>
              <w:rPr>
                <w:sz w:val="24"/>
              </w:rPr>
            </w:pPr>
            <w:r>
              <w:rPr>
                <w:sz w:val="24"/>
              </w:rPr>
              <w:t>Milyen előnyöket, milyen hátrányokat nyújt a városi élőhely az állatok számára? </w:t>
            </w:r>
            <w:r>
              <w:rPr>
                <w:color w:val="00AF50"/>
                <w:sz w:val="24"/>
              </w:rPr>
              <w:t>A szelektív hulladékgyűjtés szabályai.</w:t>
            </w:r>
          </w:p>
          <w:p>
            <w:pPr>
              <w:pStyle w:val="TableParagraph"/>
              <w:ind w:left="107" w:right="494"/>
              <w:rPr>
                <w:sz w:val="24"/>
              </w:rPr>
            </w:pPr>
            <w:r>
              <w:rPr>
                <w:color w:val="00AF50"/>
                <w:sz w:val="24"/>
              </w:rPr>
              <w:t>Energia- és víztakarékosság formái a háztartásban.</w:t>
            </w:r>
          </w:p>
          <w:p>
            <w:pPr>
              <w:pStyle w:val="TableParagraph"/>
              <w:ind w:left="107" w:right="94"/>
              <w:rPr>
                <w:sz w:val="24"/>
              </w:rPr>
            </w:pPr>
            <w:r>
              <w:rPr>
                <w:color w:val="00AF50"/>
                <w:sz w:val="24"/>
              </w:rPr>
              <w:t>Internetes menetrend használata utazás tervezéséhez</w:t>
            </w:r>
            <w:r>
              <w:rPr>
                <w:sz w:val="24"/>
              </w:rPr>
              <w:t>.</w:t>
            </w:r>
          </w:p>
          <w:p>
            <w:pPr>
              <w:pStyle w:val="TableParagraph"/>
              <w:spacing w:before="3"/>
              <w:rPr>
                <w:sz w:val="23"/>
              </w:rPr>
            </w:pPr>
          </w:p>
          <w:p>
            <w:pPr>
              <w:pStyle w:val="TableParagraph"/>
              <w:spacing w:before="1"/>
              <w:ind w:left="107"/>
              <w:rPr>
                <w:i/>
                <w:sz w:val="24"/>
              </w:rPr>
            </w:pPr>
            <w:r>
              <w:rPr>
                <w:i/>
                <w:sz w:val="24"/>
              </w:rPr>
              <w:t>Ismeretek:</w:t>
            </w:r>
          </w:p>
          <w:p>
            <w:pPr>
              <w:pStyle w:val="TableParagraph"/>
              <w:ind w:left="107" w:right="820"/>
              <w:rPr>
                <w:sz w:val="24"/>
              </w:rPr>
            </w:pPr>
            <w:r>
              <w:rPr>
                <w:color w:val="00AF50"/>
                <w:sz w:val="24"/>
              </w:rPr>
              <w:t>Gazdasági ágazatok: mezőgazdaság, ipar, szolgáltatás. A gazdaság természeti feltételei.</w:t>
            </w:r>
          </w:p>
          <w:p>
            <w:pPr>
              <w:pStyle w:val="TableParagraph"/>
              <w:rPr>
                <w:sz w:val="24"/>
              </w:rPr>
            </w:pPr>
          </w:p>
          <w:p>
            <w:pPr>
              <w:pStyle w:val="TableParagraph"/>
              <w:ind w:left="107" w:right="112"/>
              <w:rPr>
                <w:sz w:val="24"/>
              </w:rPr>
            </w:pPr>
            <w:r>
              <w:rPr>
                <w:color w:val="00AF50"/>
                <w:sz w:val="24"/>
              </w:rPr>
              <w:t>Településtípusok: tanya, falu, városjellemző képe, társadalmi, gazdasági szerepe. Élet a városban. A gazdasági ágazatok együttműködése. Hálózatok szerepe a lakosság ellátásában (víz-, energiaellátó rendszer, közlekedési hálózat).</w:t>
            </w:r>
          </w:p>
          <w:p>
            <w:pPr>
              <w:pStyle w:val="TableParagraph"/>
              <w:spacing w:before="1"/>
              <w:rPr>
                <w:sz w:val="24"/>
              </w:rPr>
            </w:pPr>
          </w:p>
          <w:p>
            <w:pPr>
              <w:pStyle w:val="TableParagraph"/>
              <w:ind w:left="107" w:right="534"/>
              <w:rPr>
                <w:sz w:val="24"/>
              </w:rPr>
            </w:pPr>
            <w:r>
              <w:rPr>
                <w:sz w:val="24"/>
              </w:rPr>
              <w:t>A város mesterséges életközösségének, sajátos állatvilága: házi egér vándorpatkány, csótány, feketerigó, galamb, elszaporodásuk feltételei és következményeik</w:t>
            </w:r>
          </w:p>
          <w:p>
            <w:pPr>
              <w:pStyle w:val="TableParagraph"/>
              <w:ind w:left="107"/>
              <w:rPr>
                <w:sz w:val="24"/>
              </w:rPr>
            </w:pPr>
            <w:r>
              <w:rPr>
                <w:sz w:val="24"/>
              </w:rPr>
              <w:t>A betegséget terjesztő állatok</w:t>
            </w:r>
          </w:p>
          <w:p>
            <w:pPr>
              <w:pStyle w:val="TableParagraph"/>
              <w:ind w:left="107"/>
              <w:rPr>
                <w:sz w:val="24"/>
              </w:rPr>
            </w:pPr>
            <w:r>
              <w:rPr>
                <w:sz w:val="24"/>
              </w:rPr>
              <w:t>elleni védekezés formái.</w:t>
            </w:r>
          </w:p>
          <w:p>
            <w:pPr>
              <w:pStyle w:val="TableParagraph"/>
              <w:rPr>
                <w:sz w:val="24"/>
              </w:rPr>
            </w:pPr>
          </w:p>
          <w:p>
            <w:pPr>
              <w:pStyle w:val="TableParagraph"/>
              <w:ind w:left="107" w:right="367"/>
              <w:rPr>
                <w:sz w:val="24"/>
              </w:rPr>
            </w:pPr>
            <w:r>
              <w:rPr>
                <w:color w:val="00AF50"/>
                <w:sz w:val="24"/>
              </w:rPr>
              <w:t>A háztartás anyag- és energiagazdálkodása. Víz- és energiafelhasználás.</w:t>
            </w:r>
          </w:p>
          <w:p>
            <w:pPr>
              <w:pStyle w:val="TableParagraph"/>
              <w:spacing w:before="1"/>
              <w:ind w:left="107" w:right="271"/>
              <w:rPr>
                <w:sz w:val="24"/>
              </w:rPr>
            </w:pPr>
            <w:r>
              <w:rPr>
                <w:color w:val="00AF50"/>
                <w:sz w:val="24"/>
              </w:rPr>
              <w:t>Környezetszennyezés és csökkentésének formái. Az anyag- és energiatakarékosság lehetőségei. Szelektív hulladékgyűjtés.</w:t>
            </w:r>
          </w:p>
          <w:p>
            <w:pPr>
              <w:pStyle w:val="TableParagraph"/>
              <w:rPr>
                <w:sz w:val="24"/>
              </w:rPr>
            </w:pPr>
          </w:p>
          <w:p>
            <w:pPr>
              <w:pStyle w:val="TableParagraph"/>
              <w:spacing w:line="270" w:lineRule="atLeast"/>
              <w:ind w:left="107" w:right="94"/>
              <w:rPr>
                <w:sz w:val="24"/>
              </w:rPr>
            </w:pPr>
            <w:r>
              <w:rPr>
                <w:color w:val="00AF50"/>
                <w:sz w:val="24"/>
              </w:rPr>
              <w:t>A lakóhelyi táj természetföldrajzi és gazdasági- társadalmi jellemzői.</w:t>
            </w:r>
          </w:p>
        </w:tc>
        <w:tc>
          <w:tcPr>
            <w:tcW w:w="3311" w:type="dxa"/>
          </w:tcPr>
          <w:p>
            <w:pPr>
              <w:pStyle w:val="TableParagraph"/>
              <w:spacing w:line="268" w:lineRule="exact"/>
              <w:ind w:left="107"/>
              <w:rPr>
                <w:sz w:val="24"/>
              </w:rPr>
            </w:pPr>
            <w:r>
              <w:rPr>
                <w:color w:val="00AF50"/>
                <w:sz w:val="24"/>
              </w:rPr>
              <w:t>gazdaság mely ágazata állította</w:t>
            </w:r>
          </w:p>
          <w:p>
            <w:pPr>
              <w:pStyle w:val="TableParagraph"/>
              <w:ind w:left="107"/>
              <w:rPr>
                <w:sz w:val="24"/>
              </w:rPr>
            </w:pPr>
            <w:r>
              <w:rPr>
                <w:color w:val="00AF50"/>
                <w:sz w:val="24"/>
              </w:rPr>
              <w:t>elő.</w:t>
            </w:r>
          </w:p>
          <w:p>
            <w:pPr>
              <w:pStyle w:val="TableParagraph"/>
              <w:rPr>
                <w:sz w:val="24"/>
              </w:rPr>
            </w:pPr>
          </w:p>
          <w:p>
            <w:pPr>
              <w:pStyle w:val="TableParagraph"/>
              <w:ind w:left="107" w:right="355"/>
              <w:rPr>
                <w:sz w:val="24"/>
              </w:rPr>
            </w:pPr>
            <w:r>
              <w:rPr>
                <w:color w:val="00AF50"/>
                <w:sz w:val="24"/>
              </w:rPr>
              <w:t>A gazdasági ágazatok közötti összefüggések bemutatása konkrét példákon keresztül.</w:t>
            </w:r>
          </w:p>
          <w:p>
            <w:pPr>
              <w:pStyle w:val="TableParagraph"/>
              <w:rPr>
                <w:sz w:val="24"/>
              </w:rPr>
            </w:pPr>
          </w:p>
          <w:p>
            <w:pPr>
              <w:pStyle w:val="TableParagraph"/>
              <w:ind w:left="107" w:right="127"/>
              <w:rPr>
                <w:sz w:val="24"/>
              </w:rPr>
            </w:pPr>
            <w:r>
              <w:rPr>
                <w:color w:val="00AF50"/>
                <w:sz w:val="24"/>
              </w:rPr>
              <w:t>A települések eltérő társadalmi, gazdasági szerepének bemutatása konkrét példákon. A falu és a város által nyújtott szolgáltatások</w:t>
            </w:r>
            <w:r>
              <w:rPr>
                <w:color w:val="00AF50"/>
                <w:spacing w:val="-15"/>
                <w:sz w:val="24"/>
              </w:rPr>
              <w:t> </w:t>
            </w:r>
            <w:r>
              <w:rPr>
                <w:color w:val="00AF50"/>
                <w:sz w:val="24"/>
              </w:rPr>
              <w:t>összehasonlítása.</w:t>
            </w:r>
          </w:p>
          <w:p>
            <w:pPr>
              <w:pStyle w:val="TableParagraph"/>
              <w:rPr>
                <w:sz w:val="24"/>
              </w:rPr>
            </w:pPr>
          </w:p>
          <w:p>
            <w:pPr>
              <w:pStyle w:val="TableParagraph"/>
              <w:ind w:left="107" w:right="742"/>
              <w:rPr>
                <w:sz w:val="24"/>
              </w:rPr>
            </w:pPr>
            <w:r>
              <w:rPr>
                <w:color w:val="00AF50"/>
                <w:sz w:val="24"/>
              </w:rPr>
              <w:t>A vasút- és közúthálózat szerkezetének vizsgálata: Előnyök és hátrányok bemutatása.</w:t>
            </w:r>
          </w:p>
          <w:p>
            <w:pPr>
              <w:pStyle w:val="TableParagraph"/>
              <w:spacing w:before="1"/>
              <w:rPr>
                <w:sz w:val="24"/>
              </w:rPr>
            </w:pPr>
          </w:p>
          <w:p>
            <w:pPr>
              <w:pStyle w:val="TableParagraph"/>
              <w:ind w:left="107" w:right="181"/>
              <w:rPr>
                <w:sz w:val="24"/>
              </w:rPr>
            </w:pPr>
            <w:r>
              <w:rPr>
                <w:sz w:val="24"/>
              </w:rPr>
              <w:t>A városi élőhely nyújtotta előnyök és hátrányok elemzése az állatok alkalmazkodásának vizsgálata során.</w:t>
            </w:r>
          </w:p>
          <w:p>
            <w:pPr>
              <w:pStyle w:val="TableParagraph"/>
              <w:rPr>
                <w:sz w:val="24"/>
              </w:rPr>
            </w:pPr>
          </w:p>
          <w:p>
            <w:pPr>
              <w:pStyle w:val="TableParagraph"/>
              <w:ind w:left="107" w:right="128"/>
              <w:rPr>
                <w:sz w:val="24"/>
              </w:rPr>
            </w:pPr>
            <w:r>
              <w:rPr>
                <w:sz w:val="24"/>
              </w:rPr>
              <w:t>Példák gyűjtése betegségeket terjesztő városi fajokra (például parlagi galamb, vándorpatkány, róka) és az ezekkel kapcsolatos problémákra. A megoldási módok közös értékelése.</w:t>
            </w:r>
          </w:p>
          <w:p>
            <w:pPr>
              <w:pStyle w:val="TableParagraph"/>
              <w:rPr>
                <w:sz w:val="26"/>
              </w:rPr>
            </w:pPr>
          </w:p>
          <w:p>
            <w:pPr>
              <w:pStyle w:val="TableParagraph"/>
              <w:spacing w:before="1"/>
              <w:rPr>
                <w:sz w:val="22"/>
              </w:rPr>
            </w:pPr>
          </w:p>
          <w:p>
            <w:pPr>
              <w:pStyle w:val="TableParagraph"/>
              <w:ind w:left="107" w:right="641"/>
              <w:rPr>
                <w:sz w:val="24"/>
              </w:rPr>
            </w:pPr>
            <w:r>
              <w:rPr>
                <w:color w:val="00AF50"/>
                <w:sz w:val="24"/>
              </w:rPr>
              <w:t>A fenntarthatóságot segítő életvitel legfontosabb elemeinek bemutatása.</w:t>
            </w:r>
          </w:p>
          <w:p>
            <w:pPr>
              <w:pStyle w:val="TableParagraph"/>
              <w:rPr>
                <w:sz w:val="24"/>
              </w:rPr>
            </w:pPr>
          </w:p>
          <w:p>
            <w:pPr>
              <w:pStyle w:val="TableParagraph"/>
              <w:ind w:left="107"/>
              <w:rPr>
                <w:sz w:val="24"/>
              </w:rPr>
            </w:pPr>
            <w:r>
              <w:rPr>
                <w:color w:val="00AF50"/>
                <w:sz w:val="24"/>
              </w:rPr>
              <w:t>A szelektív hulladékgyűjtés szabályainak megismerése és gyakorolása az iskolában.</w:t>
            </w:r>
          </w:p>
          <w:p>
            <w:pPr>
              <w:pStyle w:val="TableParagraph"/>
              <w:rPr>
                <w:sz w:val="24"/>
              </w:rPr>
            </w:pPr>
          </w:p>
          <w:p>
            <w:pPr>
              <w:pStyle w:val="TableParagraph"/>
              <w:ind w:left="107" w:right="655"/>
              <w:rPr>
                <w:sz w:val="24"/>
              </w:rPr>
            </w:pPr>
            <w:r>
              <w:rPr>
                <w:color w:val="00AF50"/>
                <w:sz w:val="24"/>
              </w:rPr>
              <w:t>A társadalmi-gazdasági és környezeti folyamatok kapcsolatának feltárása a lakóhely környezetében.</w:t>
            </w:r>
          </w:p>
          <w:p>
            <w:pPr>
              <w:pStyle w:val="TableParagraph"/>
              <w:spacing w:before="1"/>
              <w:rPr>
                <w:sz w:val="24"/>
              </w:rPr>
            </w:pPr>
          </w:p>
          <w:p>
            <w:pPr>
              <w:pStyle w:val="TableParagraph"/>
              <w:ind w:left="107" w:right="222"/>
              <w:rPr>
                <w:sz w:val="24"/>
              </w:rPr>
            </w:pPr>
            <w:r>
              <w:rPr>
                <w:color w:val="00AF50"/>
                <w:sz w:val="24"/>
              </w:rPr>
              <w:t>Az emberi tevékenységek által okozott környezetkárosító folyamatok felismerése a lakóhelyen és környékén.</w:t>
            </w:r>
          </w:p>
          <w:p>
            <w:pPr>
              <w:pStyle w:val="TableParagraph"/>
              <w:rPr>
                <w:sz w:val="24"/>
              </w:rPr>
            </w:pPr>
          </w:p>
          <w:p>
            <w:pPr>
              <w:pStyle w:val="TableParagraph"/>
              <w:spacing w:line="264" w:lineRule="exact"/>
              <w:ind w:left="107"/>
              <w:rPr>
                <w:sz w:val="24"/>
              </w:rPr>
            </w:pPr>
            <w:r>
              <w:rPr>
                <w:color w:val="00AF50"/>
                <w:sz w:val="24"/>
              </w:rPr>
              <w:t>A főváros látnivalóinak</w:t>
            </w:r>
          </w:p>
        </w:tc>
        <w:tc>
          <w:tcPr>
            <w:tcW w:w="2574" w:type="dxa"/>
          </w:tcPr>
          <w:p>
            <w:pPr>
              <w:pStyle w:val="TableParagraph"/>
              <w:ind w:left="107" w:right="383"/>
              <w:rPr>
                <w:sz w:val="24"/>
              </w:rPr>
            </w:pPr>
            <w:r>
              <w:rPr>
                <w:color w:val="00AF50"/>
                <w:sz w:val="24"/>
              </w:rPr>
              <w:t>termék; közlekedés; energia- és vízellátás, takarékosság.</w:t>
            </w:r>
          </w:p>
        </w:tc>
      </w:tr>
    </w:tbl>
    <w:p>
      <w:pPr>
        <w:spacing w:after="0"/>
        <w:rPr>
          <w:sz w:val="24"/>
        </w:rPr>
        <w:sectPr>
          <w:pgSz w:w="11910" w:h="16840"/>
          <w:pgMar w:top="1400" w:bottom="280" w:left="1200" w:right="116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1479"/>
        <w:gridCol w:w="3311"/>
        <w:gridCol w:w="2572"/>
      </w:tblGrid>
      <w:tr>
        <w:trPr>
          <w:trHeight w:val="1103" w:hRule="atLeast"/>
        </w:trPr>
        <w:tc>
          <w:tcPr>
            <w:tcW w:w="3311" w:type="dxa"/>
            <w:gridSpan w:val="2"/>
          </w:tcPr>
          <w:p>
            <w:pPr>
              <w:pStyle w:val="TableParagraph"/>
              <w:spacing w:before="3"/>
              <w:rPr>
                <w:sz w:val="23"/>
              </w:rPr>
            </w:pPr>
          </w:p>
          <w:p>
            <w:pPr>
              <w:pStyle w:val="TableParagraph"/>
              <w:spacing w:line="270" w:lineRule="atLeast"/>
              <w:ind w:left="108"/>
              <w:rPr>
                <w:sz w:val="24"/>
              </w:rPr>
            </w:pPr>
            <w:r>
              <w:rPr>
                <w:color w:val="00AF50"/>
                <w:sz w:val="24"/>
              </w:rPr>
              <w:t>Hazánk fővárosa, Budapest: földrajzi helyzete, gazdasági, kulturális jelentősége.</w:t>
            </w:r>
          </w:p>
        </w:tc>
        <w:tc>
          <w:tcPr>
            <w:tcW w:w="3311" w:type="dxa"/>
          </w:tcPr>
          <w:p>
            <w:pPr>
              <w:pStyle w:val="TableParagraph"/>
              <w:ind w:left="108" w:right="1247"/>
              <w:rPr>
                <w:sz w:val="24"/>
              </w:rPr>
            </w:pPr>
            <w:r>
              <w:rPr>
                <w:color w:val="00AF50"/>
                <w:sz w:val="24"/>
              </w:rPr>
              <w:t>bemutatása önálló ismeretszerzéssel és feldolgozással.</w:t>
            </w:r>
          </w:p>
        </w:tc>
        <w:tc>
          <w:tcPr>
            <w:tcW w:w="2572" w:type="dxa"/>
          </w:tcPr>
          <w:p>
            <w:pPr>
              <w:pStyle w:val="TableParagraph"/>
              <w:rPr>
                <w:sz w:val="22"/>
              </w:rPr>
            </w:pPr>
          </w:p>
        </w:tc>
      </w:tr>
      <w:tr>
        <w:trPr>
          <w:trHeight w:val="671" w:hRule="atLeast"/>
        </w:trPr>
        <w:tc>
          <w:tcPr>
            <w:tcW w:w="1832" w:type="dxa"/>
          </w:tcPr>
          <w:p>
            <w:pPr>
              <w:pStyle w:val="TableParagraph"/>
              <w:spacing w:line="270" w:lineRule="atLeast" w:before="116"/>
              <w:ind w:left="435" w:right="80" w:hanging="327"/>
              <w:rPr>
                <w:b/>
                <w:sz w:val="24"/>
              </w:rPr>
            </w:pPr>
            <w:r>
              <w:rPr>
                <w:b/>
                <w:sz w:val="24"/>
              </w:rPr>
              <w:t>Kulcsfogalmak/ fogalmak</w:t>
            </w:r>
          </w:p>
        </w:tc>
        <w:tc>
          <w:tcPr>
            <w:tcW w:w="7362" w:type="dxa"/>
            <w:gridSpan w:val="3"/>
          </w:tcPr>
          <w:p>
            <w:pPr>
              <w:pStyle w:val="TableParagraph"/>
              <w:spacing w:line="270" w:lineRule="atLeast" w:before="111"/>
              <w:ind w:left="111" w:right="849"/>
              <w:rPr>
                <w:sz w:val="24"/>
              </w:rPr>
            </w:pPr>
            <w:r>
              <w:rPr>
                <w:color w:val="00AF50"/>
                <w:sz w:val="24"/>
              </w:rPr>
              <w:t>Szelektív hulladékgyűjtés, tanya, falu, város, termelés, fogyasztás, nyersanyag, késztermék.</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29"/>
        <w:gridCol w:w="3371"/>
        <w:gridCol w:w="423"/>
        <w:gridCol w:w="853"/>
        <w:gridCol w:w="1223"/>
      </w:tblGrid>
      <w:tr>
        <w:trPr>
          <w:trHeight w:val="395" w:hRule="atLeast"/>
        </w:trPr>
        <w:tc>
          <w:tcPr>
            <w:tcW w:w="2137" w:type="dxa"/>
            <w:vMerge w:val="restart"/>
          </w:tcPr>
          <w:p>
            <w:pPr>
              <w:pStyle w:val="TableParagraph"/>
              <w:spacing w:before="3"/>
              <w:rPr>
                <w:sz w:val="34"/>
              </w:rPr>
            </w:pPr>
          </w:p>
          <w:p>
            <w:pPr>
              <w:pStyle w:val="TableParagraph"/>
              <w:spacing w:before="1"/>
              <w:ind w:left="371" w:right="117" w:hanging="228"/>
              <w:rPr>
                <w:b/>
                <w:sz w:val="24"/>
              </w:rPr>
            </w:pPr>
            <w:r>
              <w:rPr>
                <w:b/>
                <w:sz w:val="24"/>
              </w:rPr>
              <w:t>Tematikai egység/ Fejlesztési cél</w:t>
            </w:r>
          </w:p>
        </w:tc>
        <w:tc>
          <w:tcPr>
            <w:tcW w:w="5023" w:type="dxa"/>
            <w:gridSpan w:val="3"/>
            <w:vMerge w:val="restart"/>
          </w:tcPr>
          <w:p>
            <w:pPr>
              <w:pStyle w:val="TableParagraph"/>
              <w:rPr>
                <w:sz w:val="26"/>
              </w:rPr>
            </w:pPr>
          </w:p>
          <w:p>
            <w:pPr>
              <w:pStyle w:val="TableParagraph"/>
              <w:spacing w:before="5"/>
              <w:rPr>
                <w:sz w:val="25"/>
              </w:rPr>
            </w:pPr>
          </w:p>
          <w:p>
            <w:pPr>
              <w:pStyle w:val="TableParagraph"/>
              <w:spacing w:before="1"/>
              <w:ind w:left="1038"/>
              <w:rPr>
                <w:b/>
                <w:sz w:val="24"/>
              </w:rPr>
            </w:pPr>
            <w:r>
              <w:rPr>
                <w:b/>
                <w:sz w:val="24"/>
              </w:rPr>
              <w:t>Felszíni és felszín alatti vizek</w:t>
            </w:r>
          </w:p>
        </w:tc>
        <w:tc>
          <w:tcPr>
            <w:tcW w:w="2076" w:type="dxa"/>
            <w:gridSpan w:val="2"/>
          </w:tcPr>
          <w:p>
            <w:pPr>
              <w:pStyle w:val="TableParagraph"/>
              <w:spacing w:line="259" w:lineRule="exact" w:before="116"/>
              <w:ind w:left="564"/>
              <w:rPr>
                <w:b/>
                <w:sz w:val="24"/>
              </w:rPr>
            </w:pPr>
            <w:r>
              <w:rPr>
                <w:b/>
                <w:sz w:val="24"/>
              </w:rPr>
              <w:t>Órakeret</w:t>
            </w:r>
          </w:p>
        </w:tc>
      </w:tr>
      <w:tr>
        <w:trPr>
          <w:trHeight w:val="535" w:hRule="atLeast"/>
        </w:trPr>
        <w:tc>
          <w:tcPr>
            <w:tcW w:w="2137" w:type="dxa"/>
            <w:vMerge/>
            <w:tcBorders>
              <w:top w:val="nil"/>
            </w:tcBorders>
          </w:tcPr>
          <w:p>
            <w:pPr>
              <w:rPr>
                <w:sz w:val="2"/>
                <w:szCs w:val="2"/>
              </w:rPr>
            </w:pPr>
          </w:p>
        </w:tc>
        <w:tc>
          <w:tcPr>
            <w:tcW w:w="5023" w:type="dxa"/>
            <w:gridSpan w:val="3"/>
            <w:vMerge/>
            <w:tcBorders>
              <w:top w:val="nil"/>
            </w:tcBorders>
          </w:tcPr>
          <w:p>
            <w:pPr>
              <w:rPr>
                <w:sz w:val="2"/>
                <w:szCs w:val="2"/>
              </w:rPr>
            </w:pPr>
          </w:p>
        </w:tc>
        <w:tc>
          <w:tcPr>
            <w:tcW w:w="853" w:type="dxa"/>
          </w:tcPr>
          <w:p>
            <w:pPr>
              <w:pStyle w:val="TableParagraph"/>
              <w:spacing w:before="5"/>
              <w:rPr>
                <w:sz w:val="18"/>
              </w:rPr>
            </w:pPr>
          </w:p>
          <w:p>
            <w:pPr>
              <w:pStyle w:val="TableParagraph"/>
              <w:ind w:left="67" w:right="58"/>
              <w:jc w:val="center"/>
              <w:rPr>
                <w:b/>
                <w:sz w:val="20"/>
              </w:rPr>
            </w:pPr>
            <w:r>
              <w:rPr>
                <w:b/>
                <w:sz w:val="20"/>
              </w:rPr>
              <w:t>tantervi</w:t>
            </w:r>
          </w:p>
        </w:tc>
        <w:tc>
          <w:tcPr>
            <w:tcW w:w="1223" w:type="dxa"/>
            <w:shd w:val="clear" w:color="auto" w:fill="00AF50"/>
          </w:tcPr>
          <w:p>
            <w:pPr>
              <w:pStyle w:val="TableParagraph"/>
              <w:spacing w:before="122"/>
              <w:ind w:left="169"/>
              <w:rPr>
                <w:b/>
                <w:sz w:val="18"/>
              </w:rPr>
            </w:pPr>
            <w:r>
              <w:rPr>
                <w:b/>
                <w:sz w:val="18"/>
              </w:rPr>
              <w:t>6.</w:t>
            </w:r>
            <w:r>
              <w:rPr>
                <w:b/>
                <w:spacing w:val="-1"/>
                <w:sz w:val="18"/>
              </w:rPr>
              <w:t> </w:t>
            </w:r>
            <w:r>
              <w:rPr>
                <w:b/>
                <w:sz w:val="18"/>
              </w:rPr>
              <w:t>évfolyam</w:t>
            </w:r>
          </w:p>
          <w:p>
            <w:pPr>
              <w:pStyle w:val="TableParagraph"/>
              <w:spacing w:line="186" w:lineRule="exact"/>
              <w:ind w:left="172"/>
              <w:rPr>
                <w:b/>
                <w:sz w:val="18"/>
              </w:rPr>
            </w:pPr>
            <w:r>
              <w:rPr>
                <w:b/>
                <w:sz w:val="18"/>
              </w:rPr>
              <w:t>V.</w:t>
            </w:r>
            <w:r>
              <w:rPr>
                <w:b/>
                <w:spacing w:val="-6"/>
                <w:sz w:val="18"/>
              </w:rPr>
              <w:t> </w:t>
            </w:r>
            <w:r>
              <w:rPr>
                <w:b/>
                <w:sz w:val="18"/>
              </w:rPr>
              <w:t>témakör</w:t>
            </w:r>
          </w:p>
        </w:tc>
      </w:tr>
      <w:tr>
        <w:trPr>
          <w:trHeight w:val="395" w:hRule="atLeast"/>
        </w:trPr>
        <w:tc>
          <w:tcPr>
            <w:tcW w:w="2137" w:type="dxa"/>
            <w:vMerge/>
            <w:tcBorders>
              <w:top w:val="nil"/>
            </w:tcBorders>
          </w:tcPr>
          <w:p>
            <w:pPr>
              <w:rPr>
                <w:sz w:val="2"/>
                <w:szCs w:val="2"/>
              </w:rPr>
            </w:pPr>
          </w:p>
        </w:tc>
        <w:tc>
          <w:tcPr>
            <w:tcW w:w="5023" w:type="dxa"/>
            <w:gridSpan w:val="3"/>
            <w:vMerge/>
            <w:tcBorders>
              <w:top w:val="nil"/>
            </w:tcBorders>
          </w:tcPr>
          <w:p>
            <w:pPr>
              <w:rPr>
                <w:sz w:val="2"/>
                <w:szCs w:val="2"/>
              </w:rPr>
            </w:pPr>
          </w:p>
        </w:tc>
        <w:tc>
          <w:tcPr>
            <w:tcW w:w="853" w:type="dxa"/>
          </w:tcPr>
          <w:p>
            <w:pPr>
              <w:pStyle w:val="TableParagraph"/>
              <w:spacing w:line="259" w:lineRule="exact" w:before="116"/>
              <w:ind w:left="63" w:right="58"/>
              <w:jc w:val="center"/>
              <w:rPr>
                <w:b/>
                <w:sz w:val="24"/>
              </w:rPr>
            </w:pPr>
            <w:r>
              <w:rPr>
                <w:b/>
                <w:sz w:val="24"/>
              </w:rPr>
              <w:t>8 óra</w:t>
            </w:r>
          </w:p>
        </w:tc>
        <w:tc>
          <w:tcPr>
            <w:tcW w:w="1223" w:type="dxa"/>
            <w:shd w:val="clear" w:color="auto" w:fill="00AF50"/>
          </w:tcPr>
          <w:p>
            <w:pPr>
              <w:pStyle w:val="TableParagraph"/>
              <w:spacing w:line="259" w:lineRule="exact" w:before="116"/>
              <w:ind w:left="345"/>
              <w:rPr>
                <w:b/>
                <w:sz w:val="24"/>
              </w:rPr>
            </w:pPr>
            <w:r>
              <w:rPr>
                <w:b/>
                <w:sz w:val="24"/>
              </w:rPr>
              <w:t>1 óra</w:t>
            </w:r>
          </w:p>
        </w:tc>
      </w:tr>
      <w:tr>
        <w:trPr>
          <w:trHeight w:val="671" w:hRule="atLeast"/>
        </w:trPr>
        <w:tc>
          <w:tcPr>
            <w:tcW w:w="2137" w:type="dxa"/>
          </w:tcPr>
          <w:p>
            <w:pPr>
              <w:pStyle w:val="TableParagraph"/>
              <w:spacing w:before="195"/>
              <w:ind w:left="338"/>
              <w:rPr>
                <w:b/>
                <w:sz w:val="24"/>
              </w:rPr>
            </w:pPr>
            <w:r>
              <w:rPr>
                <w:b/>
                <w:sz w:val="24"/>
              </w:rPr>
              <w:t>Előzetes tudás</w:t>
            </w:r>
          </w:p>
        </w:tc>
        <w:tc>
          <w:tcPr>
            <w:tcW w:w="7099" w:type="dxa"/>
            <w:gridSpan w:val="5"/>
          </w:tcPr>
          <w:p>
            <w:pPr>
              <w:pStyle w:val="TableParagraph"/>
              <w:spacing w:line="270" w:lineRule="atLeast" w:before="111"/>
              <w:ind w:left="71" w:right="913"/>
              <w:rPr>
                <w:sz w:val="24"/>
              </w:rPr>
            </w:pPr>
            <w:r>
              <w:rPr>
                <w:sz w:val="24"/>
              </w:rPr>
              <w:t>A víz szerepe, előfordulása a természetben, a víz tulajdonságai. Állóvizek, folyóvizek. Vízszennyezés.</w:t>
            </w:r>
          </w:p>
        </w:tc>
      </w:tr>
      <w:tr>
        <w:trPr>
          <w:trHeight w:val="4809" w:hRule="atLeast"/>
        </w:trPr>
        <w:tc>
          <w:tcPr>
            <w:tcW w:w="2137" w:type="dxa"/>
            <w:tcBorders>
              <w:bottom w:val="single" w:sz="8" w:space="0" w:color="000000"/>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94"/>
              <w:ind w:left="100" w:right="92"/>
              <w:jc w:val="center"/>
              <w:rPr>
                <w:b/>
                <w:sz w:val="24"/>
              </w:rPr>
            </w:pPr>
            <w:r>
              <w:rPr>
                <w:b/>
                <w:sz w:val="24"/>
              </w:rPr>
              <w:t>A tematikai egység nevelési-fejlesztési céljai</w:t>
            </w:r>
          </w:p>
        </w:tc>
        <w:tc>
          <w:tcPr>
            <w:tcW w:w="7099" w:type="dxa"/>
            <w:gridSpan w:val="5"/>
            <w:tcBorders>
              <w:bottom w:val="single" w:sz="8" w:space="0" w:color="000000"/>
            </w:tcBorders>
          </w:tcPr>
          <w:p>
            <w:pPr>
              <w:pStyle w:val="TableParagraph"/>
              <w:spacing w:before="114"/>
              <w:ind w:left="71" w:right="220"/>
              <w:rPr>
                <w:sz w:val="24"/>
              </w:rPr>
            </w:pPr>
            <w:r>
              <w:rPr>
                <w:sz w:val="24"/>
              </w:rPr>
              <w:t>A Környezet és fenntarthatóság fejlesztési terület részeként hazánk felszíni és felszín alatti vizei és jelentőségük megismerése, a nemzeti azonosság és a hazaszeretet erősítése.</w:t>
            </w:r>
          </w:p>
          <w:p>
            <w:pPr>
              <w:pStyle w:val="TableParagraph"/>
              <w:ind w:left="71" w:right="220"/>
              <w:rPr>
                <w:sz w:val="24"/>
              </w:rPr>
            </w:pPr>
            <w:r>
              <w:rPr>
                <w:sz w:val="24"/>
              </w:rPr>
              <w:t>A vízkészletre kifejtett egyéni és társadalmi-gazdasági hatások, a belőlük adódó problémák felismerése, megoldási módok keresésére való törekvés erősítése, a felelősségtudat erősítése egyéni és közösségi szinten.</w:t>
            </w:r>
          </w:p>
          <w:p>
            <w:pPr>
              <w:pStyle w:val="TableParagraph"/>
              <w:ind w:left="71"/>
              <w:rPr>
                <w:sz w:val="24"/>
              </w:rPr>
            </w:pPr>
            <w:r>
              <w:rPr>
                <w:sz w:val="24"/>
              </w:rPr>
              <w:t>A takarékos vízhasználat szokásának megalapozása.</w:t>
            </w:r>
          </w:p>
          <w:p>
            <w:pPr>
              <w:pStyle w:val="TableParagraph"/>
              <w:ind w:left="71" w:right="220"/>
              <w:rPr>
                <w:sz w:val="24"/>
              </w:rPr>
            </w:pPr>
            <w:r>
              <w:rPr>
                <w:sz w:val="24"/>
              </w:rPr>
              <w:t>A hazánk vízrajzáról való átfogó kép kialakítása során a szemléleti térképolvasás fejlesztése.</w:t>
            </w:r>
          </w:p>
          <w:p>
            <w:pPr>
              <w:pStyle w:val="TableParagraph"/>
              <w:ind w:left="71"/>
              <w:rPr>
                <w:sz w:val="24"/>
              </w:rPr>
            </w:pPr>
            <w:r>
              <w:rPr>
                <w:sz w:val="24"/>
              </w:rPr>
              <w:t>Az összefüggések, törvényszerűségek alkalmazása a logikai</w:t>
            </w:r>
          </w:p>
          <w:p>
            <w:pPr>
              <w:pStyle w:val="TableParagraph"/>
              <w:ind w:left="71"/>
              <w:rPr>
                <w:sz w:val="24"/>
              </w:rPr>
            </w:pPr>
            <w:r>
              <w:rPr>
                <w:sz w:val="24"/>
              </w:rPr>
              <w:t>térképolvasás elemi lépései során.</w:t>
            </w:r>
          </w:p>
          <w:p>
            <w:pPr>
              <w:pStyle w:val="TableParagraph"/>
              <w:ind w:left="71" w:right="553"/>
              <w:rPr>
                <w:sz w:val="24"/>
              </w:rPr>
            </w:pPr>
            <w:r>
              <w:rPr>
                <w:sz w:val="24"/>
              </w:rPr>
              <w:t>A természetföldrajzi és társadalom-földrajzi folyamatok időléptéke közötti különbségek érzékeltetésével az időbeli tájékozódás, az időfogalom fejlesztése.</w:t>
            </w:r>
          </w:p>
          <w:p>
            <w:pPr>
              <w:pStyle w:val="TableParagraph"/>
              <w:ind w:left="71"/>
              <w:rPr>
                <w:sz w:val="24"/>
              </w:rPr>
            </w:pPr>
            <w:r>
              <w:rPr>
                <w:sz w:val="24"/>
              </w:rPr>
              <w:t>Az érdeklődés felkeltése a közvetlen környezet szépségeinek,</w:t>
            </w:r>
          </w:p>
          <w:p>
            <w:pPr>
              <w:pStyle w:val="TableParagraph"/>
              <w:spacing w:line="261" w:lineRule="exact"/>
              <w:ind w:left="71"/>
              <w:rPr>
                <w:sz w:val="24"/>
              </w:rPr>
            </w:pPr>
            <w:r>
              <w:rPr>
                <w:sz w:val="24"/>
              </w:rPr>
              <w:t>értékeinek megismerése és a környezeti problémák iránt.</w:t>
            </w:r>
          </w:p>
        </w:tc>
      </w:tr>
      <w:tr>
        <w:trPr>
          <w:trHeight w:val="952" w:hRule="atLeast"/>
        </w:trPr>
        <w:tc>
          <w:tcPr>
            <w:tcW w:w="3366" w:type="dxa"/>
            <w:gridSpan w:val="2"/>
            <w:tcBorders>
              <w:top w:val="single" w:sz="8" w:space="0" w:color="000000"/>
            </w:tcBorders>
          </w:tcPr>
          <w:p>
            <w:pPr>
              <w:pStyle w:val="TableParagraph"/>
              <w:spacing w:line="270" w:lineRule="atLeast" w:before="121"/>
              <w:ind w:left="395" w:right="384"/>
              <w:jc w:val="center"/>
              <w:rPr>
                <w:b/>
                <w:sz w:val="24"/>
              </w:rPr>
            </w:pPr>
            <w:r>
              <w:rPr>
                <w:b/>
                <w:sz w:val="24"/>
              </w:rPr>
              <w:t>Problémák, jelenségek, gyakorlati alkalmazások, ismeretek</w:t>
            </w:r>
          </w:p>
        </w:tc>
        <w:tc>
          <w:tcPr>
            <w:tcW w:w="3371" w:type="dxa"/>
            <w:tcBorders>
              <w:top w:val="single" w:sz="8" w:space="0" w:color="000000"/>
            </w:tcBorders>
          </w:tcPr>
          <w:p>
            <w:pPr>
              <w:pStyle w:val="TableParagraph"/>
              <w:spacing w:before="6"/>
              <w:rPr>
                <w:sz w:val="34"/>
              </w:rPr>
            </w:pPr>
          </w:p>
          <w:p>
            <w:pPr>
              <w:pStyle w:val="TableParagraph"/>
              <w:ind w:left="361"/>
              <w:rPr>
                <w:b/>
                <w:sz w:val="24"/>
              </w:rPr>
            </w:pPr>
            <w:r>
              <w:rPr>
                <w:b/>
                <w:sz w:val="24"/>
              </w:rPr>
              <w:t>Fejlesztési követelmények</w:t>
            </w:r>
          </w:p>
        </w:tc>
        <w:tc>
          <w:tcPr>
            <w:tcW w:w="2499" w:type="dxa"/>
            <w:gridSpan w:val="3"/>
            <w:tcBorders>
              <w:top w:val="single" w:sz="8" w:space="0" w:color="000000"/>
            </w:tcBorders>
          </w:tcPr>
          <w:p>
            <w:pPr>
              <w:pStyle w:val="TableParagraph"/>
              <w:spacing w:before="6"/>
              <w:rPr>
                <w:sz w:val="34"/>
              </w:rPr>
            </w:pPr>
          </w:p>
          <w:p>
            <w:pPr>
              <w:pStyle w:val="TableParagraph"/>
              <w:ind w:left="157"/>
              <w:rPr>
                <w:b/>
                <w:sz w:val="24"/>
              </w:rPr>
            </w:pPr>
            <w:r>
              <w:rPr>
                <w:b/>
                <w:sz w:val="24"/>
              </w:rPr>
              <w:t>Kapcsolódási pontok</w:t>
            </w:r>
          </w:p>
        </w:tc>
      </w:tr>
      <w:tr>
        <w:trPr>
          <w:trHeight w:val="2880" w:hRule="atLeast"/>
        </w:trPr>
        <w:tc>
          <w:tcPr>
            <w:tcW w:w="3366" w:type="dxa"/>
            <w:gridSpan w:val="2"/>
          </w:tcPr>
          <w:p>
            <w:pPr>
              <w:pStyle w:val="TableParagraph"/>
              <w:spacing w:before="112"/>
              <w:ind w:left="107" w:right="809"/>
              <w:rPr>
                <w:sz w:val="24"/>
              </w:rPr>
            </w:pPr>
            <w:r>
              <w:rPr>
                <w:i/>
                <w:sz w:val="24"/>
              </w:rPr>
              <w:t>Problémák, jelenségek, </w:t>
            </w:r>
            <w:r>
              <w:rPr>
                <w:i/>
                <w:sz w:val="24"/>
              </w:rPr>
              <w:t>gyakorlati alkalmazások</w:t>
            </w:r>
            <w:r>
              <w:rPr>
                <w:sz w:val="24"/>
              </w:rPr>
              <w:t>: Hol található hazánkban gyógyfürdő?</w:t>
            </w:r>
          </w:p>
          <w:p>
            <w:pPr>
              <w:pStyle w:val="TableParagraph"/>
              <w:ind w:left="107" w:right="103"/>
              <w:rPr>
                <w:sz w:val="24"/>
              </w:rPr>
            </w:pPr>
            <w:r>
              <w:rPr>
                <w:sz w:val="24"/>
              </w:rPr>
              <w:t>Melyek a vízszennyezés forrásai lakóhelyeden (környékén)?</w:t>
            </w:r>
          </w:p>
          <w:p>
            <w:pPr>
              <w:pStyle w:val="TableParagraph"/>
              <w:ind w:left="107" w:right="723"/>
              <w:rPr>
                <w:sz w:val="24"/>
              </w:rPr>
            </w:pPr>
            <w:r>
              <w:rPr>
                <w:sz w:val="24"/>
              </w:rPr>
              <w:t>Milyen jelek utalnak a víz szennyeződésére?</w:t>
            </w:r>
          </w:p>
          <w:p>
            <w:pPr>
              <w:pStyle w:val="TableParagraph"/>
              <w:spacing w:line="270" w:lineRule="atLeast"/>
              <w:ind w:left="107" w:right="156"/>
              <w:rPr>
                <w:sz w:val="24"/>
              </w:rPr>
            </w:pPr>
            <w:r>
              <w:rPr>
                <w:sz w:val="24"/>
              </w:rPr>
              <w:t>Milyen károkat okozhatnak az árvizek és a belvizek?</w:t>
            </w:r>
          </w:p>
        </w:tc>
        <w:tc>
          <w:tcPr>
            <w:tcW w:w="3371" w:type="dxa"/>
          </w:tcPr>
          <w:p>
            <w:pPr>
              <w:pStyle w:val="TableParagraph"/>
              <w:spacing w:before="112"/>
              <w:ind w:left="109" w:right="123"/>
              <w:rPr>
                <w:sz w:val="24"/>
              </w:rPr>
            </w:pPr>
            <w:r>
              <w:rPr>
                <w:sz w:val="24"/>
              </w:rPr>
              <w:t>Helyi környezeti problémák felismerése. Információgyűjtés tanári irányítással a lakóhely (környéke) vizeinek minőségéről. Következtetések levonása.</w:t>
            </w:r>
          </w:p>
          <w:p>
            <w:pPr>
              <w:pStyle w:val="TableParagraph"/>
              <w:rPr>
                <w:sz w:val="24"/>
              </w:rPr>
            </w:pPr>
          </w:p>
          <w:p>
            <w:pPr>
              <w:pStyle w:val="TableParagraph"/>
              <w:spacing w:line="270" w:lineRule="atLeast"/>
              <w:ind w:left="109" w:right="1006"/>
              <w:rPr>
                <w:sz w:val="24"/>
              </w:rPr>
            </w:pPr>
            <w:r>
              <w:rPr>
                <w:sz w:val="24"/>
              </w:rPr>
              <w:t>Felszín alatti vizek összehasonlítása, vizek különböző szempontú</w:t>
            </w:r>
          </w:p>
        </w:tc>
        <w:tc>
          <w:tcPr>
            <w:tcW w:w="2499" w:type="dxa"/>
            <w:gridSpan w:val="3"/>
          </w:tcPr>
          <w:p>
            <w:pPr>
              <w:pStyle w:val="TableParagraph"/>
              <w:spacing w:before="112"/>
              <w:ind w:left="106"/>
              <w:rPr>
                <w:sz w:val="24"/>
              </w:rPr>
            </w:pPr>
            <w:r>
              <w:rPr>
                <w:i/>
                <w:color w:val="00AF50"/>
                <w:sz w:val="24"/>
              </w:rPr>
              <w:t>Magyar nyelv és </w:t>
            </w:r>
            <w:r>
              <w:rPr>
                <w:i/>
                <w:color w:val="00AF50"/>
                <w:sz w:val="24"/>
              </w:rPr>
              <w:t>irodalom: </w:t>
            </w:r>
            <w:r>
              <w:rPr>
                <w:color w:val="00AF50"/>
                <w:sz w:val="24"/>
              </w:rPr>
              <w:t>Szövegértés</w:t>
            </w:r>
          </w:p>
          <w:p>
            <w:pPr>
              <w:pStyle w:val="TableParagraph"/>
              <w:spacing w:line="270" w:lineRule="atLeast"/>
              <w:ind w:left="106" w:right="490"/>
              <w:rPr>
                <w:sz w:val="24"/>
              </w:rPr>
            </w:pPr>
            <w:r>
              <w:rPr>
                <w:color w:val="00AF50"/>
                <w:sz w:val="24"/>
              </w:rPr>
              <w:t>- a szöveg egységei közötti tartalmi megfelelés felismerése; a szövegben elszórt, explicite megfogalmazott információk</w:t>
            </w:r>
          </w:p>
        </w:tc>
      </w:tr>
    </w:tbl>
    <w:p>
      <w:pPr>
        <w:spacing w:after="0" w:line="270" w:lineRule="atLeast"/>
        <w:rPr>
          <w:sz w:val="24"/>
        </w:rPr>
        <w:sectPr>
          <w:pgSz w:w="11910" w:h="16840"/>
          <w:pgMar w:top="140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3370"/>
        <w:gridCol w:w="2457"/>
      </w:tblGrid>
      <w:tr>
        <w:trPr>
          <w:trHeight w:val="4686" w:hRule="atLeast"/>
        </w:trPr>
        <w:tc>
          <w:tcPr>
            <w:tcW w:w="3365" w:type="dxa"/>
            <w:tcBorders>
              <w:bottom w:val="nil"/>
            </w:tcBorders>
          </w:tcPr>
          <w:p>
            <w:pPr>
              <w:pStyle w:val="TableParagraph"/>
              <w:ind w:left="107" w:right="909"/>
              <w:rPr>
                <w:sz w:val="24"/>
              </w:rPr>
            </w:pPr>
            <w:r>
              <w:rPr>
                <w:sz w:val="24"/>
              </w:rPr>
              <w:t>Mi veszélyezteti hazánk ivóvízkészletét?</w:t>
            </w:r>
          </w:p>
          <w:p>
            <w:pPr>
              <w:pStyle w:val="TableParagraph"/>
              <w:ind w:left="107" w:right="142"/>
              <w:rPr>
                <w:sz w:val="24"/>
              </w:rPr>
            </w:pPr>
            <w:r>
              <w:rPr>
                <w:sz w:val="24"/>
              </w:rPr>
              <w:t>Melyek az egészséges, jó ivóvíz tulajdonságai?</w:t>
            </w:r>
          </w:p>
          <w:p>
            <w:pPr>
              <w:pStyle w:val="TableParagraph"/>
              <w:ind w:left="107" w:right="218"/>
              <w:rPr>
                <w:sz w:val="24"/>
              </w:rPr>
            </w:pPr>
            <w:r>
              <w:rPr>
                <w:sz w:val="24"/>
              </w:rPr>
              <w:t>Hogyan takarékoskodhatunk </w:t>
            </w:r>
            <w:r>
              <w:rPr>
                <w:spacing w:val="-8"/>
                <w:sz w:val="24"/>
              </w:rPr>
              <w:t>az </w:t>
            </w:r>
            <w:r>
              <w:rPr>
                <w:sz w:val="24"/>
              </w:rPr>
              <w:t>ivóvízzel otthon és az iskolában?</w:t>
            </w:r>
          </w:p>
          <w:p>
            <w:pPr>
              <w:pStyle w:val="TableParagraph"/>
              <w:spacing w:before="3"/>
              <w:rPr>
                <w:sz w:val="23"/>
              </w:rPr>
            </w:pPr>
          </w:p>
          <w:p>
            <w:pPr>
              <w:pStyle w:val="TableParagraph"/>
              <w:spacing w:line="275" w:lineRule="exact" w:before="1"/>
              <w:ind w:left="107"/>
              <w:rPr>
                <w:sz w:val="24"/>
              </w:rPr>
            </w:pPr>
            <w:r>
              <w:rPr>
                <w:i/>
                <w:sz w:val="24"/>
              </w:rPr>
              <w:t>Ismeretek</w:t>
            </w:r>
            <w:r>
              <w:rPr>
                <w:sz w:val="24"/>
              </w:rPr>
              <w:t>:</w:t>
            </w:r>
          </w:p>
          <w:p>
            <w:pPr>
              <w:pStyle w:val="TableParagraph"/>
              <w:ind w:left="107" w:right="202"/>
              <w:rPr>
                <w:sz w:val="24"/>
              </w:rPr>
            </w:pPr>
            <w:r>
              <w:rPr>
                <w:sz w:val="24"/>
              </w:rPr>
              <w:t>Felszín alatti vizek: talajvíz, hévíz, ásványvíz, gyógyvíz jellemzői, jelentősége az ember életében, gazdasági életében.</w:t>
            </w:r>
          </w:p>
          <w:p>
            <w:pPr>
              <w:pStyle w:val="TableParagraph"/>
              <w:spacing w:before="10"/>
              <w:rPr>
                <w:sz w:val="23"/>
              </w:rPr>
            </w:pPr>
          </w:p>
          <w:p>
            <w:pPr>
              <w:pStyle w:val="TableParagraph"/>
              <w:spacing w:line="270" w:lineRule="atLeast" w:before="1"/>
              <w:ind w:left="107" w:right="222"/>
              <w:rPr>
                <w:sz w:val="24"/>
              </w:rPr>
            </w:pPr>
            <w:r>
              <w:rPr>
                <w:sz w:val="24"/>
              </w:rPr>
              <w:t>A belvizek kialakulásának okai és következményei, az ellene való védekezés formái.</w:t>
            </w:r>
          </w:p>
        </w:tc>
        <w:tc>
          <w:tcPr>
            <w:tcW w:w="3370" w:type="dxa"/>
            <w:vMerge w:val="restart"/>
          </w:tcPr>
          <w:p>
            <w:pPr>
              <w:pStyle w:val="TableParagraph"/>
              <w:spacing w:line="268" w:lineRule="exact"/>
              <w:ind w:left="110"/>
              <w:rPr>
                <w:sz w:val="24"/>
              </w:rPr>
            </w:pPr>
            <w:r>
              <w:rPr>
                <w:sz w:val="24"/>
              </w:rPr>
              <w:t>rendszerezése.</w:t>
            </w:r>
          </w:p>
          <w:p>
            <w:pPr>
              <w:pStyle w:val="TableParagraph"/>
              <w:rPr>
                <w:sz w:val="24"/>
              </w:rPr>
            </w:pPr>
          </w:p>
          <w:p>
            <w:pPr>
              <w:pStyle w:val="TableParagraph"/>
              <w:ind w:left="110" w:right="338"/>
              <w:rPr>
                <w:sz w:val="24"/>
              </w:rPr>
            </w:pPr>
            <w:r>
              <w:rPr>
                <w:sz w:val="24"/>
              </w:rPr>
              <w:t>A felszíni és a felszín alatti vizek kapcsolatának igazolása példákkal.</w:t>
            </w:r>
          </w:p>
          <w:p>
            <w:pPr>
              <w:pStyle w:val="TableParagraph"/>
              <w:rPr>
                <w:sz w:val="24"/>
              </w:rPr>
            </w:pPr>
          </w:p>
          <w:p>
            <w:pPr>
              <w:pStyle w:val="TableParagraph"/>
              <w:ind w:left="110" w:right="222"/>
              <w:jc w:val="both"/>
              <w:rPr>
                <w:sz w:val="24"/>
              </w:rPr>
            </w:pPr>
            <w:r>
              <w:rPr>
                <w:sz w:val="24"/>
              </w:rPr>
              <w:t>Az időjárás, a felszínforma és a belvízveszély közötti kapcsolat bizonyítása.</w:t>
            </w:r>
          </w:p>
          <w:p>
            <w:pPr>
              <w:pStyle w:val="TableParagraph"/>
              <w:spacing w:before="9"/>
              <w:rPr>
                <w:sz w:val="23"/>
              </w:rPr>
            </w:pPr>
          </w:p>
          <w:p>
            <w:pPr>
              <w:pStyle w:val="TableParagraph"/>
              <w:ind w:left="110" w:right="344"/>
              <w:rPr>
                <w:sz w:val="24"/>
              </w:rPr>
            </w:pPr>
            <w:r>
              <w:rPr>
                <w:sz w:val="24"/>
              </w:rPr>
              <w:t>A legjelentősebb hazai álló-és folyóvizek, a főfolyó, a mellékfolyó és a torkolat felismerése a térképen.</w:t>
            </w:r>
          </w:p>
          <w:p>
            <w:pPr>
              <w:pStyle w:val="TableParagraph"/>
              <w:spacing w:before="1"/>
              <w:rPr>
                <w:sz w:val="24"/>
              </w:rPr>
            </w:pPr>
          </w:p>
          <w:p>
            <w:pPr>
              <w:pStyle w:val="TableParagraph"/>
              <w:ind w:left="110" w:right="309"/>
              <w:rPr>
                <w:sz w:val="24"/>
              </w:rPr>
            </w:pPr>
            <w:r>
              <w:rPr>
                <w:sz w:val="24"/>
              </w:rPr>
              <w:t>A felszín lejtése, a folyó vízhozama, munkavégző képessége és a</w:t>
            </w:r>
            <w:r>
              <w:rPr>
                <w:spacing w:val="-18"/>
                <w:sz w:val="24"/>
              </w:rPr>
              <w:t> </w:t>
            </w:r>
            <w:r>
              <w:rPr>
                <w:sz w:val="24"/>
              </w:rPr>
              <w:t>felszínformálás közötti összefüggés magyarázata.</w:t>
            </w:r>
          </w:p>
          <w:p>
            <w:pPr>
              <w:pStyle w:val="TableParagraph"/>
              <w:rPr>
                <w:sz w:val="24"/>
              </w:rPr>
            </w:pPr>
          </w:p>
          <w:p>
            <w:pPr>
              <w:pStyle w:val="TableParagraph"/>
              <w:ind w:left="110" w:right="121"/>
              <w:rPr>
                <w:sz w:val="24"/>
              </w:rPr>
            </w:pPr>
            <w:r>
              <w:rPr>
                <w:sz w:val="24"/>
              </w:rPr>
              <w:t>Az éghajlat és a folyók</w:t>
            </w:r>
            <w:r>
              <w:rPr>
                <w:spacing w:val="-17"/>
                <w:sz w:val="24"/>
              </w:rPr>
              <w:t> </w:t>
            </w:r>
            <w:r>
              <w:rPr>
                <w:sz w:val="24"/>
              </w:rPr>
              <w:t>vízjárása közötti összefüggés magyarázata</w:t>
            </w:r>
            <w:r>
              <w:rPr>
                <w:color w:val="006FC0"/>
                <w:sz w:val="24"/>
              </w:rPr>
              <w:t>.</w:t>
            </w:r>
          </w:p>
          <w:p>
            <w:pPr>
              <w:pStyle w:val="TableParagraph"/>
              <w:rPr>
                <w:sz w:val="24"/>
              </w:rPr>
            </w:pPr>
          </w:p>
          <w:p>
            <w:pPr>
              <w:pStyle w:val="TableParagraph"/>
              <w:ind w:left="110" w:right="257"/>
              <w:rPr>
                <w:sz w:val="24"/>
              </w:rPr>
            </w:pPr>
            <w:r>
              <w:rPr>
                <w:color w:val="00AF50"/>
                <w:sz w:val="24"/>
              </w:rPr>
              <w:t>Egy választott nemzeti park vizes élőhelyének, természeti értékeinek bemutatása önálló ismeretszerzés, információfeldolgozás alapján.</w:t>
            </w:r>
          </w:p>
          <w:p>
            <w:pPr>
              <w:pStyle w:val="TableParagraph"/>
              <w:spacing w:before="1"/>
              <w:rPr>
                <w:sz w:val="24"/>
              </w:rPr>
            </w:pPr>
          </w:p>
          <w:p>
            <w:pPr>
              <w:pStyle w:val="TableParagraph"/>
              <w:ind w:left="110" w:right="91"/>
              <w:rPr>
                <w:sz w:val="24"/>
              </w:rPr>
            </w:pPr>
            <w:r>
              <w:rPr>
                <w:sz w:val="24"/>
              </w:rPr>
              <w:t>A víz mint természeti erőforrás hatásainak vizsgálata a társadalmi, gazdasági folyamatokra konkrét példák alapján.</w:t>
            </w:r>
          </w:p>
          <w:p>
            <w:pPr>
              <w:pStyle w:val="TableParagraph"/>
              <w:rPr>
                <w:sz w:val="24"/>
              </w:rPr>
            </w:pPr>
          </w:p>
          <w:p>
            <w:pPr>
              <w:pStyle w:val="TableParagraph"/>
              <w:ind w:left="110"/>
              <w:rPr>
                <w:sz w:val="24"/>
              </w:rPr>
            </w:pPr>
            <w:r>
              <w:rPr>
                <w:sz w:val="24"/>
              </w:rPr>
              <w:t>Személyes és közösségi cselekvési lehetőségek összegyűjtése az emberi tevékenység által okozott környezetkárosító folyamatok káros hatásainak csökkentésére.</w:t>
            </w:r>
          </w:p>
          <w:p>
            <w:pPr>
              <w:pStyle w:val="TableParagraph"/>
              <w:spacing w:before="1"/>
              <w:rPr>
                <w:sz w:val="24"/>
              </w:rPr>
            </w:pPr>
          </w:p>
          <w:p>
            <w:pPr>
              <w:pStyle w:val="TableParagraph"/>
              <w:ind w:left="110" w:right="196"/>
              <w:jc w:val="both"/>
              <w:rPr>
                <w:sz w:val="24"/>
              </w:rPr>
            </w:pPr>
            <w:r>
              <w:rPr>
                <w:sz w:val="24"/>
              </w:rPr>
              <w:t>Különböző vizek fizikai-kémiai tulajdonságainak vizsgálata.</w:t>
            </w:r>
          </w:p>
          <w:p>
            <w:pPr>
              <w:pStyle w:val="TableParagraph"/>
              <w:rPr>
                <w:sz w:val="24"/>
              </w:rPr>
            </w:pPr>
          </w:p>
          <w:p>
            <w:pPr>
              <w:pStyle w:val="TableParagraph"/>
              <w:spacing w:line="270" w:lineRule="atLeast"/>
              <w:ind w:left="110" w:right="351"/>
              <w:rPr>
                <w:sz w:val="24"/>
              </w:rPr>
            </w:pPr>
            <w:r>
              <w:rPr>
                <w:sz w:val="24"/>
              </w:rPr>
              <w:t>Ipari víztisztítás megfigyelése helyi víztisztító üzemben.</w:t>
            </w:r>
          </w:p>
        </w:tc>
        <w:tc>
          <w:tcPr>
            <w:tcW w:w="2457" w:type="dxa"/>
            <w:tcBorders>
              <w:bottom w:val="nil"/>
            </w:tcBorders>
          </w:tcPr>
          <w:p>
            <w:pPr>
              <w:pStyle w:val="TableParagraph"/>
              <w:ind w:left="108" w:right="299"/>
              <w:rPr>
                <w:sz w:val="24"/>
              </w:rPr>
            </w:pPr>
            <w:r>
              <w:rPr>
                <w:color w:val="00AF50"/>
                <w:sz w:val="24"/>
              </w:rPr>
              <w:t>azonosítása, összekapcsolása, rendezése: a szöveg elemei közötti ok- okozati viszony magyarázata; egy hétköznapi probléma megoldása a szöveg tartalmi elemeinek felhasználásával; hétköznapi kifejezés alkalmi jelentésének felismerése.</w:t>
            </w:r>
          </w:p>
          <w:p>
            <w:pPr>
              <w:pStyle w:val="TableParagraph"/>
              <w:ind w:left="108" w:right="120"/>
              <w:rPr>
                <w:sz w:val="24"/>
              </w:rPr>
            </w:pPr>
            <w:r>
              <w:rPr>
                <w:color w:val="00AF50"/>
                <w:sz w:val="24"/>
              </w:rPr>
              <w:t>A táj, a természeti jelenségek ábrázolásának szerepe.</w:t>
            </w:r>
          </w:p>
        </w:tc>
      </w:tr>
      <w:tr>
        <w:trPr>
          <w:trHeight w:val="3024" w:hRule="atLeast"/>
        </w:trPr>
        <w:tc>
          <w:tcPr>
            <w:tcW w:w="3365" w:type="dxa"/>
            <w:tcBorders>
              <w:top w:val="nil"/>
              <w:bottom w:val="nil"/>
            </w:tcBorders>
          </w:tcPr>
          <w:p>
            <w:pPr>
              <w:pStyle w:val="TableParagraph"/>
              <w:spacing w:before="8"/>
              <w:rPr>
                <w:sz w:val="22"/>
              </w:rPr>
            </w:pPr>
          </w:p>
          <w:p>
            <w:pPr>
              <w:pStyle w:val="TableParagraph"/>
              <w:ind w:left="107"/>
              <w:rPr>
                <w:sz w:val="24"/>
              </w:rPr>
            </w:pPr>
            <w:r>
              <w:rPr>
                <w:sz w:val="24"/>
              </w:rPr>
              <w:t>Felszíni vizek: hazánk legjelentősebb állóvizei, folyóvizei. A folyók útja a forrástól a torkolatig. Vízgyűjtő terület, vízválasztó, vízjárás, folyók felszínformálása.</w:t>
            </w:r>
          </w:p>
          <w:p>
            <w:pPr>
              <w:pStyle w:val="TableParagraph"/>
              <w:rPr>
                <w:sz w:val="24"/>
              </w:rPr>
            </w:pPr>
          </w:p>
          <w:p>
            <w:pPr>
              <w:pStyle w:val="TableParagraph"/>
              <w:ind w:left="107" w:right="229"/>
              <w:rPr>
                <w:sz w:val="24"/>
              </w:rPr>
            </w:pPr>
            <w:r>
              <w:rPr>
                <w:sz w:val="24"/>
              </w:rPr>
              <w:t>Árvizek kialakulásának oka, az ellene való védekezés formái.</w:t>
            </w:r>
          </w:p>
        </w:tc>
        <w:tc>
          <w:tcPr>
            <w:tcW w:w="3370" w:type="dxa"/>
            <w:vMerge/>
            <w:tcBorders>
              <w:top w:val="nil"/>
            </w:tcBorders>
          </w:tcPr>
          <w:p>
            <w:pPr>
              <w:rPr>
                <w:sz w:val="2"/>
                <w:szCs w:val="2"/>
              </w:rPr>
            </w:pPr>
          </w:p>
        </w:tc>
        <w:tc>
          <w:tcPr>
            <w:tcW w:w="2457" w:type="dxa"/>
            <w:tcBorders>
              <w:top w:val="nil"/>
              <w:bottom w:val="nil"/>
            </w:tcBorders>
          </w:tcPr>
          <w:p>
            <w:pPr>
              <w:pStyle w:val="TableParagraph"/>
              <w:ind w:left="108" w:right="513"/>
              <w:rPr>
                <w:sz w:val="24"/>
              </w:rPr>
            </w:pPr>
            <w:r>
              <w:rPr>
                <w:i/>
                <w:sz w:val="24"/>
              </w:rPr>
              <w:t>Történelem, </w:t>
            </w:r>
            <w:r>
              <w:rPr>
                <w:i/>
                <w:sz w:val="24"/>
              </w:rPr>
              <w:t>társadalmi és állampolgári ismeretek: </w:t>
            </w:r>
            <w:r>
              <w:rPr>
                <w:sz w:val="24"/>
              </w:rPr>
              <w:t>folyami kultúrák.</w:t>
            </w:r>
          </w:p>
          <w:p>
            <w:pPr>
              <w:pStyle w:val="TableParagraph"/>
              <w:spacing w:before="8"/>
              <w:rPr>
                <w:sz w:val="22"/>
              </w:rPr>
            </w:pPr>
          </w:p>
          <w:p>
            <w:pPr>
              <w:pStyle w:val="TableParagraph"/>
              <w:ind w:left="108" w:right="107"/>
              <w:rPr>
                <w:sz w:val="24"/>
              </w:rPr>
            </w:pPr>
            <w:r>
              <w:rPr>
                <w:i/>
                <w:sz w:val="24"/>
              </w:rPr>
              <w:t>Technika, életvitel és </w:t>
            </w:r>
            <w:r>
              <w:rPr>
                <w:i/>
                <w:sz w:val="24"/>
              </w:rPr>
              <w:t>gyakorlat: </w:t>
            </w:r>
            <w:r>
              <w:rPr>
                <w:sz w:val="24"/>
              </w:rPr>
              <w:t>vízfelhasználás, víztisztítás,</w:t>
            </w:r>
          </w:p>
          <w:p>
            <w:pPr>
              <w:pStyle w:val="TableParagraph"/>
              <w:spacing w:line="259" w:lineRule="exact" w:before="1"/>
              <w:ind w:left="108"/>
              <w:rPr>
                <w:sz w:val="24"/>
              </w:rPr>
            </w:pPr>
            <w:r>
              <w:rPr>
                <w:sz w:val="24"/>
              </w:rPr>
              <w:t>víztakarékosság.</w:t>
            </w:r>
          </w:p>
        </w:tc>
      </w:tr>
      <w:tr>
        <w:trPr>
          <w:trHeight w:val="1231" w:hRule="atLeast"/>
        </w:trPr>
        <w:tc>
          <w:tcPr>
            <w:tcW w:w="3365" w:type="dxa"/>
            <w:tcBorders>
              <w:top w:val="nil"/>
              <w:bottom w:val="nil"/>
            </w:tcBorders>
          </w:tcPr>
          <w:p>
            <w:pPr>
              <w:pStyle w:val="TableParagraph"/>
              <w:ind w:left="107" w:right="128"/>
              <w:rPr>
                <w:sz w:val="24"/>
              </w:rPr>
            </w:pPr>
            <w:r>
              <w:rPr>
                <w:sz w:val="24"/>
              </w:rPr>
              <w:t>Állóvizek keletkezése, pusztulása. Legnagyobb tavunk: a Balaton (keletkezése, jellemzése).</w:t>
            </w:r>
          </w:p>
        </w:tc>
        <w:tc>
          <w:tcPr>
            <w:tcW w:w="3370" w:type="dxa"/>
            <w:vMerge/>
            <w:tcBorders>
              <w:top w:val="nil"/>
            </w:tcBorders>
          </w:tcPr>
          <w:p>
            <w:pPr>
              <w:rPr>
                <w:sz w:val="2"/>
                <w:szCs w:val="2"/>
              </w:rPr>
            </w:pPr>
          </w:p>
        </w:tc>
        <w:tc>
          <w:tcPr>
            <w:tcW w:w="2457" w:type="dxa"/>
            <w:tcBorders>
              <w:top w:val="nil"/>
              <w:bottom w:val="nil"/>
            </w:tcBorders>
          </w:tcPr>
          <w:p>
            <w:pPr>
              <w:pStyle w:val="TableParagraph"/>
              <w:rPr>
                <w:sz w:val="24"/>
              </w:rPr>
            </w:pPr>
          </w:p>
        </w:tc>
      </w:tr>
      <w:tr>
        <w:trPr>
          <w:trHeight w:val="1645" w:hRule="atLeast"/>
        </w:trPr>
        <w:tc>
          <w:tcPr>
            <w:tcW w:w="3365" w:type="dxa"/>
            <w:tcBorders>
              <w:top w:val="nil"/>
              <w:bottom w:val="nil"/>
            </w:tcBorders>
          </w:tcPr>
          <w:p>
            <w:pPr>
              <w:pStyle w:val="TableParagraph"/>
              <w:spacing w:before="125"/>
              <w:ind w:left="107" w:right="562"/>
              <w:rPr>
                <w:sz w:val="24"/>
              </w:rPr>
            </w:pPr>
            <w:r>
              <w:rPr>
                <w:sz w:val="24"/>
              </w:rPr>
              <w:t>A folyók, tavak haszna, jelentősége. Vízszennyezés okai, következményei, megelőzésének lehetőségei. Vizek védelme.</w:t>
            </w:r>
          </w:p>
        </w:tc>
        <w:tc>
          <w:tcPr>
            <w:tcW w:w="3370" w:type="dxa"/>
            <w:vMerge/>
            <w:tcBorders>
              <w:top w:val="nil"/>
            </w:tcBorders>
          </w:tcPr>
          <w:p>
            <w:pPr>
              <w:rPr>
                <w:sz w:val="2"/>
                <w:szCs w:val="2"/>
              </w:rPr>
            </w:pPr>
          </w:p>
        </w:tc>
        <w:tc>
          <w:tcPr>
            <w:tcW w:w="2457" w:type="dxa"/>
            <w:tcBorders>
              <w:top w:val="nil"/>
              <w:bottom w:val="nil"/>
            </w:tcBorders>
          </w:tcPr>
          <w:p>
            <w:pPr>
              <w:pStyle w:val="TableParagraph"/>
              <w:rPr>
                <w:sz w:val="24"/>
              </w:rPr>
            </w:pPr>
          </w:p>
        </w:tc>
      </w:tr>
      <w:tr>
        <w:trPr>
          <w:trHeight w:val="1094" w:hRule="atLeast"/>
        </w:trPr>
        <w:tc>
          <w:tcPr>
            <w:tcW w:w="3365" w:type="dxa"/>
            <w:tcBorders>
              <w:top w:val="nil"/>
              <w:bottom w:val="nil"/>
            </w:tcBorders>
          </w:tcPr>
          <w:p>
            <w:pPr>
              <w:pStyle w:val="TableParagraph"/>
              <w:spacing w:before="125"/>
              <w:ind w:left="107" w:right="567"/>
              <w:rPr>
                <w:sz w:val="24"/>
              </w:rPr>
            </w:pPr>
            <w:r>
              <w:rPr>
                <w:color w:val="00AF50"/>
                <w:sz w:val="24"/>
              </w:rPr>
              <w:t>A Balaton-felvidéki vagy a Fertő-Hanság Nemzeti Park értékei.</w:t>
            </w:r>
          </w:p>
        </w:tc>
        <w:tc>
          <w:tcPr>
            <w:tcW w:w="3370" w:type="dxa"/>
            <w:vMerge/>
            <w:tcBorders>
              <w:top w:val="nil"/>
            </w:tcBorders>
          </w:tcPr>
          <w:p>
            <w:pPr>
              <w:rPr>
                <w:sz w:val="2"/>
                <w:szCs w:val="2"/>
              </w:rPr>
            </w:pPr>
          </w:p>
        </w:tc>
        <w:tc>
          <w:tcPr>
            <w:tcW w:w="2457" w:type="dxa"/>
            <w:tcBorders>
              <w:top w:val="nil"/>
              <w:bottom w:val="nil"/>
            </w:tcBorders>
          </w:tcPr>
          <w:p>
            <w:pPr>
              <w:pStyle w:val="TableParagraph"/>
              <w:rPr>
                <w:sz w:val="24"/>
              </w:rPr>
            </w:pPr>
          </w:p>
        </w:tc>
      </w:tr>
      <w:tr>
        <w:trPr>
          <w:trHeight w:val="1791" w:hRule="atLeast"/>
        </w:trPr>
        <w:tc>
          <w:tcPr>
            <w:tcW w:w="3365" w:type="dxa"/>
            <w:tcBorders>
              <w:top w:val="nil"/>
            </w:tcBorders>
          </w:tcPr>
          <w:p>
            <w:pPr>
              <w:pStyle w:val="TableParagraph"/>
              <w:spacing w:before="125"/>
              <w:ind w:left="107"/>
              <w:rPr>
                <w:sz w:val="24"/>
              </w:rPr>
            </w:pPr>
            <w:r>
              <w:rPr>
                <w:sz w:val="24"/>
              </w:rPr>
              <w:t>Víztisztítási eljárások.</w:t>
            </w:r>
          </w:p>
        </w:tc>
        <w:tc>
          <w:tcPr>
            <w:tcW w:w="3370" w:type="dxa"/>
            <w:vMerge/>
            <w:tcBorders>
              <w:top w:val="nil"/>
            </w:tcBorders>
          </w:tcPr>
          <w:p>
            <w:pPr>
              <w:rPr>
                <w:sz w:val="2"/>
                <w:szCs w:val="2"/>
              </w:rPr>
            </w:pPr>
          </w:p>
        </w:tc>
        <w:tc>
          <w:tcPr>
            <w:tcW w:w="2457" w:type="dxa"/>
            <w:tcBorders>
              <w:top w:val="nil"/>
            </w:tcBorders>
          </w:tcPr>
          <w:p>
            <w:pPr>
              <w:pStyle w:val="TableParagraph"/>
              <w:rPr>
                <w:sz w:val="24"/>
              </w:rPr>
            </w:pPr>
          </w:p>
        </w:tc>
      </w:tr>
    </w:tbl>
    <w:p>
      <w:pPr>
        <w:spacing w:after="0"/>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3"/>
        <w:gridCol w:w="7280"/>
      </w:tblGrid>
      <w:tr>
        <w:trPr>
          <w:trHeight w:val="948" w:hRule="atLeast"/>
        </w:trPr>
        <w:tc>
          <w:tcPr>
            <w:tcW w:w="1913" w:type="dxa"/>
            <w:tcBorders>
              <w:top w:val="nil"/>
            </w:tcBorders>
          </w:tcPr>
          <w:p>
            <w:pPr>
              <w:pStyle w:val="TableParagraph"/>
              <w:spacing w:before="189"/>
              <w:ind w:left="474" w:right="122" w:hanging="327"/>
              <w:rPr>
                <w:b/>
                <w:sz w:val="24"/>
              </w:rPr>
            </w:pPr>
            <w:r>
              <w:rPr>
                <w:b/>
                <w:sz w:val="24"/>
              </w:rPr>
              <w:t>Kulcsfogalmak/ fogalmak</w:t>
            </w:r>
          </w:p>
        </w:tc>
        <w:tc>
          <w:tcPr>
            <w:tcW w:w="7280" w:type="dxa"/>
            <w:tcBorders>
              <w:top w:val="nil"/>
            </w:tcBorders>
          </w:tcPr>
          <w:p>
            <w:pPr>
              <w:pStyle w:val="TableParagraph"/>
              <w:spacing w:line="276" w:lineRule="exact" w:before="110"/>
              <w:ind w:left="108"/>
              <w:rPr>
                <w:sz w:val="24"/>
              </w:rPr>
            </w:pPr>
            <w:r>
              <w:rPr>
                <w:sz w:val="24"/>
              </w:rPr>
              <w:t>Felszíni, felszín alatti víz, talajvíz, belvíz, hévíz, gyógyvíz, ásványvíz, folyóvíz, állóvíz, főfolyó, mellékfolyó, vízgyűjtő terület, vízválasztó, vízjárás, felszínformálás, vízszennyezés, vízvédelem.</w:t>
            </w:r>
          </w:p>
        </w:tc>
      </w:tr>
      <w:tr>
        <w:trPr>
          <w:trHeight w:val="671" w:hRule="atLeast"/>
        </w:trPr>
        <w:tc>
          <w:tcPr>
            <w:tcW w:w="1913" w:type="dxa"/>
          </w:tcPr>
          <w:p>
            <w:pPr>
              <w:pStyle w:val="TableParagraph"/>
              <w:spacing w:before="51"/>
              <w:ind w:left="455" w:right="322" w:hanging="108"/>
              <w:rPr>
                <w:b/>
                <w:sz w:val="24"/>
              </w:rPr>
            </w:pPr>
            <w:r>
              <w:rPr>
                <w:b/>
                <w:sz w:val="24"/>
              </w:rPr>
              <w:t>Topográfiai ismeretek</w:t>
            </w:r>
          </w:p>
        </w:tc>
        <w:tc>
          <w:tcPr>
            <w:tcW w:w="7280" w:type="dxa"/>
          </w:tcPr>
          <w:p>
            <w:pPr>
              <w:pStyle w:val="TableParagraph"/>
              <w:spacing w:line="270" w:lineRule="atLeast" w:before="107"/>
              <w:ind w:left="108" w:right="917"/>
              <w:rPr>
                <w:sz w:val="24"/>
              </w:rPr>
            </w:pPr>
            <w:r>
              <w:rPr>
                <w:sz w:val="24"/>
              </w:rPr>
              <w:t>Balaton, Fertő tó, Velencei-tó, Duna, Tisza, Körös, Dráva, Rába, Szigetköz, Szentendrei-sziget, Csepel-sziget, Mohácsi-sziget.</w:t>
            </w:r>
          </w:p>
        </w:tc>
      </w:tr>
    </w:tbl>
    <w:p>
      <w:pPr>
        <w:spacing w:after="0" w:line="270" w:lineRule="atLeast"/>
        <w:rPr>
          <w:sz w:val="24"/>
        </w:rPr>
        <w:sectPr>
          <w:pgSz w:w="11910" w:h="16840"/>
          <w:pgMar w:top="1400" w:bottom="280" w:left="1200" w:right="1160"/>
        </w:sectPr>
      </w:pPr>
    </w:p>
    <w:p>
      <w:pPr>
        <w:pStyle w:val="Heading1"/>
        <w:numPr>
          <w:ilvl w:val="0"/>
          <w:numId w:val="14"/>
        </w:numPr>
        <w:tabs>
          <w:tab w:pos="668" w:val="left" w:leader="none"/>
        </w:tabs>
        <w:spacing w:line="240" w:lineRule="auto" w:before="75" w:after="0"/>
        <w:ind w:left="667" w:right="0" w:hanging="452"/>
        <w:jc w:val="left"/>
        <w:rPr>
          <w:b w:val="0"/>
          <w:sz w:val="24"/>
        </w:rPr>
      </w:pPr>
      <w:r>
        <w:rPr>
          <w:color w:val="FF0000"/>
        </w:rPr>
        <w:t>témakör: A füves területek életközössége </w:t>
      </w:r>
      <w:r>
        <w:rPr>
          <w:b w:val="0"/>
          <w:sz w:val="24"/>
        </w:rPr>
        <w:t>(8</w:t>
      </w:r>
      <w:r>
        <w:rPr>
          <w:b w:val="0"/>
          <w:spacing w:val="-25"/>
          <w:sz w:val="24"/>
        </w:rPr>
        <w:t> </w:t>
      </w:r>
      <w:r>
        <w:rPr>
          <w:b w:val="0"/>
          <w:sz w:val="24"/>
        </w:rPr>
        <w:t>óra)</w:t>
      </w:r>
    </w:p>
    <w:p>
      <w:pPr>
        <w:pStyle w:val="BodyText"/>
        <w:rPr>
          <w:sz w:val="32"/>
        </w:rPr>
      </w:pPr>
    </w:p>
    <w:p>
      <w:pPr>
        <w:pStyle w:val="BodyText"/>
        <w:rPr>
          <w:sz w:val="32"/>
        </w:rPr>
      </w:pPr>
    </w:p>
    <w:p>
      <w:pPr>
        <w:pStyle w:val="BodyText"/>
        <w:spacing w:before="5"/>
        <w:rPr>
          <w:sz w:val="34"/>
        </w:rPr>
      </w:pPr>
    </w:p>
    <w:p>
      <w:pPr>
        <w:pStyle w:val="Heading2"/>
        <w:rPr>
          <w:u w:val="none"/>
        </w:rPr>
      </w:pPr>
      <w:r>
        <w:rPr>
          <w:u w:val="thick"/>
        </w:rPr>
        <w:t>Kerettantervi háttér:</w:t>
      </w:r>
    </w:p>
    <w:p>
      <w:pPr>
        <w:pStyle w:val="BodyText"/>
        <w:spacing w:before="1"/>
        <w:rPr>
          <w:b/>
          <w:sz w:val="15"/>
        </w:rPr>
      </w:pPr>
    </w:p>
    <w:p>
      <w:pPr>
        <w:spacing w:before="98"/>
        <w:ind w:left="216" w:right="329" w:firstLine="0"/>
        <w:jc w:val="left"/>
        <w:rPr>
          <w:sz w:val="24"/>
        </w:rPr>
      </w:pPr>
      <w:r>
        <w:rPr>
          <w:sz w:val="24"/>
        </w:rPr>
        <w:t>A témakör az </w:t>
      </w:r>
      <w:r>
        <w:rPr>
          <w:b/>
          <w:sz w:val="24"/>
        </w:rPr>
        <w:t>Alföldi tájakon </w:t>
      </w:r>
      <w:r>
        <w:rPr>
          <w:sz w:val="24"/>
        </w:rPr>
        <w:t>c. kerettantervi tematikai egységre fordítható 10 órából 7 órát, és a </w:t>
      </w:r>
      <w:r>
        <w:rPr>
          <w:b/>
          <w:sz w:val="24"/>
        </w:rPr>
        <w:t>Hegyvidékek, dombvidékek c. </w:t>
      </w:r>
      <w:r>
        <w:rPr>
          <w:sz w:val="24"/>
        </w:rPr>
        <w:t>kerettantervi tematikai egységre fordítható 12 órából 1 órát használ fel.</w:t>
      </w:r>
    </w:p>
    <w:p>
      <w:pPr>
        <w:pStyle w:val="BodyText"/>
      </w:pPr>
    </w:p>
    <w:p>
      <w:pPr>
        <w:spacing w:before="0"/>
        <w:ind w:left="216" w:right="0" w:firstLine="0"/>
        <w:jc w:val="left"/>
        <w:rPr>
          <w:b/>
          <w:sz w:val="24"/>
        </w:rPr>
      </w:pPr>
      <w:r>
        <w:rPr>
          <w:color w:val="00AF50"/>
          <w:sz w:val="24"/>
        </w:rPr>
        <w:t>Az </w:t>
      </w:r>
      <w:r>
        <w:rPr>
          <w:b/>
          <w:color w:val="00AF50"/>
          <w:sz w:val="24"/>
        </w:rPr>
        <w:t>Alföldi tájakon </w:t>
      </w:r>
      <w:r>
        <w:rPr>
          <w:color w:val="00AF50"/>
          <w:sz w:val="24"/>
        </w:rPr>
        <w:t>c. kerettantervi tematikai egységben </w:t>
      </w:r>
      <w:r>
        <w:rPr>
          <w:b/>
          <w:color w:val="00AF50"/>
          <w:sz w:val="24"/>
        </w:rPr>
        <w:t>A füves területek életközössége c.</w:t>
      </w:r>
    </w:p>
    <w:p>
      <w:pPr>
        <w:pStyle w:val="BodyText"/>
        <w:ind w:left="216"/>
      </w:pPr>
      <w:r>
        <w:rPr>
          <w:color w:val="00AF50"/>
        </w:rPr>
        <w:t>témakörre vonatkozó részeket zölddel jelöltük.</w:t>
      </w:r>
    </w:p>
    <w:p>
      <w:pPr>
        <w:pStyle w:val="BodyText"/>
        <w:ind w:left="216"/>
      </w:pPr>
      <w:r>
        <w:rPr/>
        <w:t>A feketével hagyott részek másik témakör tananyagához tartoznak.</w:t>
      </w:r>
    </w:p>
    <w:p>
      <w:pPr>
        <w:pStyle w:val="BodyText"/>
        <w:rPr>
          <w:sz w:val="20"/>
        </w:rPr>
      </w:pPr>
    </w:p>
    <w:p>
      <w:pPr>
        <w:pStyle w:val="BodyText"/>
        <w:spacing w:before="8" w:after="1"/>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279"/>
        <w:gridCol w:w="3207"/>
        <w:gridCol w:w="1320"/>
        <w:gridCol w:w="1320"/>
      </w:tblGrid>
      <w:tr>
        <w:trPr>
          <w:trHeight w:val="275" w:hRule="atLeast"/>
        </w:trPr>
        <w:tc>
          <w:tcPr>
            <w:tcW w:w="2105" w:type="dxa"/>
            <w:vMerge w:val="restart"/>
          </w:tcPr>
          <w:p>
            <w:pPr>
              <w:pStyle w:val="TableParagraph"/>
              <w:spacing w:before="1"/>
              <w:rPr>
                <w:sz w:val="29"/>
              </w:rPr>
            </w:pPr>
          </w:p>
          <w:p>
            <w:pPr>
              <w:pStyle w:val="TableParagraph"/>
              <w:ind w:left="354" w:right="102" w:hanging="228"/>
              <w:rPr>
                <w:b/>
                <w:sz w:val="24"/>
              </w:rPr>
            </w:pPr>
            <w:r>
              <w:rPr>
                <w:b/>
                <w:sz w:val="24"/>
              </w:rPr>
              <w:t>Tematikai egység/ Fejlesztési cél</w:t>
            </w:r>
          </w:p>
        </w:tc>
        <w:tc>
          <w:tcPr>
            <w:tcW w:w="4486" w:type="dxa"/>
            <w:gridSpan w:val="2"/>
            <w:vMerge w:val="restart"/>
          </w:tcPr>
          <w:p>
            <w:pPr>
              <w:pStyle w:val="TableParagraph"/>
              <w:rPr>
                <w:sz w:val="26"/>
              </w:rPr>
            </w:pPr>
          </w:p>
          <w:p>
            <w:pPr>
              <w:pStyle w:val="TableParagraph"/>
              <w:spacing w:before="172"/>
              <w:ind w:left="1466"/>
              <w:rPr>
                <w:b/>
                <w:sz w:val="24"/>
              </w:rPr>
            </w:pPr>
            <w:r>
              <w:rPr>
                <w:b/>
                <w:sz w:val="24"/>
              </w:rPr>
              <w:t>Alföldi tájakon</w:t>
            </w:r>
          </w:p>
        </w:tc>
        <w:tc>
          <w:tcPr>
            <w:tcW w:w="2640" w:type="dxa"/>
            <w:gridSpan w:val="2"/>
          </w:tcPr>
          <w:p>
            <w:pPr>
              <w:pStyle w:val="TableParagraph"/>
              <w:spacing w:line="256" w:lineRule="exact"/>
              <w:ind w:left="495"/>
              <w:rPr>
                <w:b/>
                <w:sz w:val="24"/>
              </w:rPr>
            </w:pPr>
            <w:r>
              <w:rPr>
                <w:b/>
                <w:sz w:val="24"/>
              </w:rPr>
              <w:t>Órakeret 10 óra</w:t>
            </w:r>
          </w:p>
        </w:tc>
      </w:tr>
      <w:tr>
        <w:trPr>
          <w:trHeight w:val="534" w:hRule="atLeast"/>
        </w:trPr>
        <w:tc>
          <w:tcPr>
            <w:tcW w:w="2105" w:type="dxa"/>
            <w:vMerge/>
            <w:tcBorders>
              <w:top w:val="nil"/>
            </w:tcBorders>
          </w:tcPr>
          <w:p>
            <w:pPr>
              <w:rPr>
                <w:sz w:val="2"/>
                <w:szCs w:val="2"/>
              </w:rPr>
            </w:pPr>
          </w:p>
        </w:tc>
        <w:tc>
          <w:tcPr>
            <w:tcW w:w="4486" w:type="dxa"/>
            <w:gridSpan w:val="2"/>
            <w:vMerge/>
            <w:tcBorders>
              <w:top w:val="nil"/>
            </w:tcBorders>
          </w:tcPr>
          <w:p>
            <w:pPr>
              <w:rPr>
                <w:sz w:val="2"/>
                <w:szCs w:val="2"/>
              </w:rPr>
            </w:pPr>
          </w:p>
        </w:tc>
        <w:tc>
          <w:tcPr>
            <w:tcW w:w="1320" w:type="dxa"/>
          </w:tcPr>
          <w:p>
            <w:pPr>
              <w:pStyle w:val="TableParagraph"/>
              <w:spacing w:before="4"/>
              <w:rPr>
                <w:sz w:val="18"/>
              </w:rPr>
            </w:pPr>
          </w:p>
          <w:p>
            <w:pPr>
              <w:pStyle w:val="TableParagraph"/>
              <w:ind w:left="302" w:right="289"/>
              <w:jc w:val="center"/>
              <w:rPr>
                <w:b/>
                <w:sz w:val="20"/>
              </w:rPr>
            </w:pPr>
            <w:r>
              <w:rPr>
                <w:b/>
                <w:sz w:val="20"/>
              </w:rPr>
              <w:t>tantervi</w:t>
            </w:r>
          </w:p>
        </w:tc>
        <w:tc>
          <w:tcPr>
            <w:tcW w:w="1320" w:type="dxa"/>
            <w:shd w:val="clear" w:color="auto" w:fill="32CC32"/>
          </w:tcPr>
          <w:p>
            <w:pPr>
              <w:pStyle w:val="TableParagraph"/>
              <w:spacing w:line="210" w:lineRule="atLeast" w:before="116"/>
              <w:ind w:left="334" w:right="46" w:hanging="260"/>
              <w:rPr>
                <w:b/>
                <w:sz w:val="18"/>
              </w:rPr>
            </w:pPr>
            <w:r>
              <w:rPr>
                <w:b/>
                <w:sz w:val="18"/>
              </w:rPr>
              <w:t>6. évfolyam VI. témakör</w:t>
            </w:r>
          </w:p>
        </w:tc>
      </w:tr>
      <w:tr>
        <w:trPr>
          <w:trHeight w:val="394" w:hRule="atLeast"/>
        </w:trPr>
        <w:tc>
          <w:tcPr>
            <w:tcW w:w="2105" w:type="dxa"/>
            <w:vMerge/>
            <w:tcBorders>
              <w:top w:val="nil"/>
            </w:tcBorders>
          </w:tcPr>
          <w:p>
            <w:pPr>
              <w:rPr>
                <w:sz w:val="2"/>
                <w:szCs w:val="2"/>
              </w:rPr>
            </w:pPr>
          </w:p>
        </w:tc>
        <w:tc>
          <w:tcPr>
            <w:tcW w:w="4486" w:type="dxa"/>
            <w:gridSpan w:val="2"/>
            <w:vMerge/>
            <w:tcBorders>
              <w:top w:val="nil"/>
            </w:tcBorders>
          </w:tcPr>
          <w:p>
            <w:pPr>
              <w:rPr>
                <w:sz w:val="2"/>
                <w:szCs w:val="2"/>
              </w:rPr>
            </w:pPr>
          </w:p>
        </w:tc>
        <w:tc>
          <w:tcPr>
            <w:tcW w:w="1320" w:type="dxa"/>
          </w:tcPr>
          <w:p>
            <w:pPr>
              <w:pStyle w:val="TableParagraph"/>
              <w:spacing w:line="259" w:lineRule="exact" w:before="115"/>
              <w:ind w:left="302" w:right="289"/>
              <w:jc w:val="center"/>
              <w:rPr>
                <w:b/>
                <w:sz w:val="24"/>
              </w:rPr>
            </w:pPr>
            <w:r>
              <w:rPr>
                <w:b/>
                <w:sz w:val="24"/>
              </w:rPr>
              <w:t>8 óra</w:t>
            </w:r>
          </w:p>
        </w:tc>
        <w:tc>
          <w:tcPr>
            <w:tcW w:w="1320" w:type="dxa"/>
            <w:shd w:val="clear" w:color="auto" w:fill="32CC32"/>
          </w:tcPr>
          <w:p>
            <w:pPr>
              <w:pStyle w:val="TableParagraph"/>
              <w:spacing w:line="259" w:lineRule="exact" w:before="115"/>
              <w:ind w:left="397"/>
              <w:rPr>
                <w:b/>
                <w:sz w:val="24"/>
              </w:rPr>
            </w:pPr>
            <w:r>
              <w:rPr>
                <w:b/>
                <w:sz w:val="24"/>
              </w:rPr>
              <w:t>7 óra</w:t>
            </w:r>
          </w:p>
        </w:tc>
      </w:tr>
      <w:tr>
        <w:trPr>
          <w:trHeight w:val="1379" w:hRule="atLeast"/>
        </w:trPr>
        <w:tc>
          <w:tcPr>
            <w:tcW w:w="2105" w:type="dxa"/>
          </w:tcPr>
          <w:p>
            <w:pPr>
              <w:pStyle w:val="TableParagraph"/>
              <w:rPr>
                <w:sz w:val="26"/>
              </w:rPr>
            </w:pPr>
          </w:p>
          <w:p>
            <w:pPr>
              <w:pStyle w:val="TableParagraph"/>
              <w:spacing w:before="8"/>
              <w:rPr>
                <w:sz w:val="21"/>
              </w:rPr>
            </w:pPr>
          </w:p>
          <w:p>
            <w:pPr>
              <w:pStyle w:val="TableParagraph"/>
              <w:ind w:left="321"/>
              <w:rPr>
                <w:b/>
                <w:sz w:val="24"/>
              </w:rPr>
            </w:pPr>
            <w:r>
              <w:rPr>
                <w:b/>
                <w:sz w:val="24"/>
              </w:rPr>
              <w:t>Előzetes tudás</w:t>
            </w:r>
          </w:p>
        </w:tc>
        <w:tc>
          <w:tcPr>
            <w:tcW w:w="7126" w:type="dxa"/>
            <w:gridSpan w:val="4"/>
          </w:tcPr>
          <w:p>
            <w:pPr>
              <w:pStyle w:val="TableParagraph"/>
              <w:spacing w:line="268" w:lineRule="exact"/>
              <w:ind w:left="69"/>
              <w:rPr>
                <w:sz w:val="24"/>
              </w:rPr>
            </w:pPr>
            <w:r>
              <w:rPr>
                <w:sz w:val="24"/>
              </w:rPr>
              <w:t>Síkság, alföld, </w:t>
            </w:r>
            <w:r>
              <w:rPr>
                <w:color w:val="00AF50"/>
                <w:sz w:val="24"/>
              </w:rPr>
              <w:t>élőhely, életközösség, madár, emlős, ízeltlábú, rovar,</w:t>
            </w:r>
          </w:p>
          <w:p>
            <w:pPr>
              <w:pStyle w:val="TableParagraph"/>
              <w:ind w:left="69"/>
              <w:rPr>
                <w:sz w:val="24"/>
              </w:rPr>
            </w:pPr>
            <w:r>
              <w:rPr>
                <w:color w:val="00AF50"/>
                <w:sz w:val="24"/>
              </w:rPr>
              <w:t>táplálkozási lánc, táplálkozási hálózat, környezetszennyezés, környezet</w:t>
            </w:r>
          </w:p>
          <w:p>
            <w:pPr>
              <w:pStyle w:val="TableParagraph"/>
              <w:spacing w:line="270" w:lineRule="atLeast"/>
              <w:ind w:left="69"/>
              <w:rPr>
                <w:sz w:val="24"/>
              </w:rPr>
            </w:pPr>
            <w:r>
              <w:rPr>
                <w:color w:val="00AF50"/>
                <w:sz w:val="24"/>
              </w:rPr>
              <w:t>– szervezet – életmód összegfüggései, élőlények bemutatásának algoritmusa, </w:t>
            </w:r>
            <w:r>
              <w:rPr>
                <w:sz w:val="24"/>
              </w:rPr>
              <w:t>tájékozódás a térképen, diagramok, tematikus térképek értelmezése.</w:t>
            </w:r>
          </w:p>
        </w:tc>
      </w:tr>
      <w:tr>
        <w:trPr>
          <w:trHeight w:val="2759" w:hRule="atLeast"/>
        </w:trPr>
        <w:tc>
          <w:tcPr>
            <w:tcW w:w="2105" w:type="dxa"/>
          </w:tcPr>
          <w:p>
            <w:pPr>
              <w:pStyle w:val="TableParagraph"/>
              <w:rPr>
                <w:sz w:val="26"/>
              </w:rPr>
            </w:pPr>
          </w:p>
          <w:p>
            <w:pPr>
              <w:pStyle w:val="TableParagraph"/>
              <w:rPr>
                <w:sz w:val="26"/>
              </w:rPr>
            </w:pPr>
          </w:p>
          <w:p>
            <w:pPr>
              <w:pStyle w:val="TableParagraph"/>
              <w:spacing w:before="9"/>
              <w:rPr>
                <w:sz w:val="31"/>
              </w:rPr>
            </w:pPr>
          </w:p>
          <w:p>
            <w:pPr>
              <w:pStyle w:val="TableParagraph"/>
              <w:ind w:left="83" w:right="77"/>
              <w:jc w:val="center"/>
              <w:rPr>
                <w:b/>
                <w:sz w:val="24"/>
              </w:rPr>
            </w:pPr>
            <w:r>
              <w:rPr>
                <w:b/>
                <w:sz w:val="24"/>
              </w:rPr>
              <w:t>A tematikai egység nevelési-fejlesztési céljai</w:t>
            </w:r>
          </w:p>
        </w:tc>
        <w:tc>
          <w:tcPr>
            <w:tcW w:w="7126" w:type="dxa"/>
            <w:gridSpan w:val="4"/>
          </w:tcPr>
          <w:p>
            <w:pPr>
              <w:pStyle w:val="TableParagraph"/>
              <w:ind w:left="69" w:right="31"/>
              <w:rPr>
                <w:sz w:val="24"/>
              </w:rPr>
            </w:pPr>
            <w:r>
              <w:rPr>
                <w:sz w:val="24"/>
              </w:rPr>
              <w:t>Átfogó kép kialakítása alföldi tájaink természetföldrajzi jellemzőiről, természeti-társadalmi erőforrásairól, gazdasági folyamatairól, környezeti állapotáról.</w:t>
            </w:r>
          </w:p>
          <w:p>
            <w:pPr>
              <w:pStyle w:val="TableParagraph"/>
              <w:ind w:left="69"/>
              <w:rPr>
                <w:sz w:val="24"/>
              </w:rPr>
            </w:pPr>
            <w:r>
              <w:rPr>
                <w:sz w:val="24"/>
              </w:rPr>
              <w:t>A természeti, társadalmi-gazdasági értékek megismerésén keresztül a</w:t>
            </w:r>
          </w:p>
          <w:p>
            <w:pPr>
              <w:pStyle w:val="TableParagraph"/>
              <w:ind w:left="69"/>
              <w:rPr>
                <w:sz w:val="24"/>
              </w:rPr>
            </w:pPr>
            <w:r>
              <w:rPr>
                <w:sz w:val="24"/>
              </w:rPr>
              <w:t>hazához való kötődés erősítése, a nemzettudat fejlesztése.</w:t>
            </w:r>
          </w:p>
          <w:p>
            <w:pPr>
              <w:pStyle w:val="TableParagraph"/>
              <w:ind w:left="69"/>
              <w:rPr>
                <w:sz w:val="24"/>
              </w:rPr>
            </w:pPr>
            <w:r>
              <w:rPr>
                <w:sz w:val="24"/>
              </w:rPr>
              <w:t>Az alföldek keletkezésének vizsgálata során a folyamatok sorrendjének,</w:t>
            </w:r>
          </w:p>
          <w:p>
            <w:pPr>
              <w:pStyle w:val="TableParagraph"/>
              <w:ind w:left="69"/>
              <w:rPr>
                <w:sz w:val="24"/>
              </w:rPr>
            </w:pPr>
            <w:r>
              <w:rPr>
                <w:sz w:val="24"/>
              </w:rPr>
              <w:t>időléptékének érzékeltetése.</w:t>
            </w:r>
          </w:p>
          <w:p>
            <w:pPr>
              <w:pStyle w:val="TableParagraph"/>
              <w:ind w:left="69"/>
              <w:rPr>
                <w:sz w:val="24"/>
              </w:rPr>
            </w:pPr>
            <w:r>
              <w:rPr>
                <w:sz w:val="24"/>
              </w:rPr>
              <w:t>A szemléleti térképolvasás elemi készségeinek fejlesztése.</w:t>
            </w:r>
          </w:p>
          <w:p>
            <w:pPr>
              <w:pStyle w:val="TableParagraph"/>
              <w:ind w:left="69"/>
              <w:rPr>
                <w:sz w:val="24"/>
              </w:rPr>
            </w:pPr>
            <w:r>
              <w:rPr>
                <w:sz w:val="24"/>
              </w:rPr>
              <w:t>A környezetre kifejtett egyéni és társadalmi hatások és a belőlük adódó</w:t>
            </w:r>
          </w:p>
          <w:p>
            <w:pPr>
              <w:pStyle w:val="TableParagraph"/>
              <w:spacing w:line="264" w:lineRule="exact"/>
              <w:ind w:left="69"/>
              <w:rPr>
                <w:sz w:val="24"/>
              </w:rPr>
            </w:pPr>
            <w:r>
              <w:rPr>
                <w:sz w:val="24"/>
              </w:rPr>
              <w:t>problémák felismertetése, megoldási módok keresése.</w:t>
            </w:r>
          </w:p>
        </w:tc>
      </w:tr>
      <w:tr>
        <w:trPr>
          <w:trHeight w:val="827" w:hRule="atLeast"/>
        </w:trPr>
        <w:tc>
          <w:tcPr>
            <w:tcW w:w="3384" w:type="dxa"/>
            <w:gridSpan w:val="2"/>
          </w:tcPr>
          <w:p>
            <w:pPr>
              <w:pStyle w:val="TableParagraph"/>
              <w:spacing w:line="276" w:lineRule="exact"/>
              <w:ind w:left="402" w:right="394"/>
              <w:jc w:val="center"/>
              <w:rPr>
                <w:b/>
                <w:sz w:val="24"/>
              </w:rPr>
            </w:pPr>
            <w:r>
              <w:rPr>
                <w:b/>
                <w:sz w:val="24"/>
              </w:rPr>
              <w:t>Problémák, jelenségek, gyakorlati alkalmazások, ismeretek</w:t>
            </w:r>
          </w:p>
        </w:tc>
        <w:tc>
          <w:tcPr>
            <w:tcW w:w="3207" w:type="dxa"/>
          </w:tcPr>
          <w:p>
            <w:pPr>
              <w:pStyle w:val="TableParagraph"/>
              <w:spacing w:before="8"/>
              <w:rPr>
                <w:sz w:val="23"/>
              </w:rPr>
            </w:pPr>
          </w:p>
          <w:p>
            <w:pPr>
              <w:pStyle w:val="TableParagraph"/>
              <w:ind w:left="281"/>
              <w:rPr>
                <w:b/>
                <w:sz w:val="24"/>
              </w:rPr>
            </w:pPr>
            <w:r>
              <w:rPr>
                <w:b/>
                <w:sz w:val="24"/>
              </w:rPr>
              <w:t>Fejlesztési követelmények</w:t>
            </w:r>
          </w:p>
        </w:tc>
        <w:tc>
          <w:tcPr>
            <w:tcW w:w="2640" w:type="dxa"/>
            <w:gridSpan w:val="2"/>
          </w:tcPr>
          <w:p>
            <w:pPr>
              <w:pStyle w:val="TableParagraph"/>
              <w:spacing w:before="8"/>
              <w:rPr>
                <w:sz w:val="23"/>
              </w:rPr>
            </w:pPr>
          </w:p>
          <w:p>
            <w:pPr>
              <w:pStyle w:val="TableParagraph"/>
              <w:ind w:left="250"/>
              <w:rPr>
                <w:b/>
                <w:sz w:val="24"/>
              </w:rPr>
            </w:pPr>
            <w:r>
              <w:rPr>
                <w:b/>
                <w:sz w:val="24"/>
              </w:rPr>
              <w:t>Kapcsolódási pontok</w:t>
            </w:r>
          </w:p>
        </w:tc>
      </w:tr>
      <w:tr>
        <w:trPr>
          <w:trHeight w:val="3038" w:hRule="atLeast"/>
        </w:trPr>
        <w:tc>
          <w:tcPr>
            <w:tcW w:w="3384" w:type="dxa"/>
            <w:gridSpan w:val="2"/>
          </w:tcPr>
          <w:p>
            <w:pPr>
              <w:pStyle w:val="TableParagraph"/>
              <w:ind w:left="69" w:right="599"/>
              <w:rPr>
                <w:sz w:val="24"/>
              </w:rPr>
            </w:pPr>
            <w:r>
              <w:rPr>
                <w:i/>
                <w:sz w:val="24"/>
              </w:rPr>
              <w:t>Problémák, jelenségek, </w:t>
            </w:r>
            <w:r>
              <w:rPr>
                <w:i/>
                <w:sz w:val="24"/>
              </w:rPr>
              <w:t>gyakorlati alkalmazások: </w:t>
            </w:r>
            <w:r>
              <w:rPr>
                <w:sz w:val="24"/>
              </w:rPr>
              <w:t>Hogyan alakultak ki hazánk alföldjei az egykori tenger helyén?</w:t>
            </w:r>
          </w:p>
          <w:p>
            <w:pPr>
              <w:pStyle w:val="TableParagraph"/>
              <w:spacing w:line="274" w:lineRule="exact"/>
              <w:ind w:left="69"/>
              <w:rPr>
                <w:sz w:val="24"/>
              </w:rPr>
            </w:pPr>
            <w:r>
              <w:rPr>
                <w:sz w:val="24"/>
              </w:rPr>
              <w:t>Mi a futóhomok?</w:t>
            </w:r>
          </w:p>
          <w:p>
            <w:pPr>
              <w:pStyle w:val="TableParagraph"/>
              <w:ind w:left="69" w:right="307"/>
              <w:jc w:val="both"/>
              <w:rPr>
                <w:sz w:val="24"/>
              </w:rPr>
            </w:pPr>
            <w:r>
              <w:rPr>
                <w:color w:val="00AF50"/>
                <w:sz w:val="24"/>
              </w:rPr>
              <w:t>Hogyan lesz a búzából </w:t>
            </w:r>
            <w:r>
              <w:rPr>
                <w:color w:val="00AF50"/>
                <w:spacing w:val="-3"/>
                <w:sz w:val="24"/>
              </w:rPr>
              <w:t>kenyér? </w:t>
            </w:r>
            <w:r>
              <w:rPr>
                <w:sz w:val="24"/>
              </w:rPr>
              <w:t>Melyik hungarikum köthető az Alföldhöz?</w:t>
            </w:r>
          </w:p>
          <w:p>
            <w:pPr>
              <w:pStyle w:val="TableParagraph"/>
              <w:spacing w:line="270" w:lineRule="atLeast"/>
              <w:ind w:left="69" w:right="1665"/>
              <w:jc w:val="both"/>
              <w:rPr>
                <w:sz w:val="24"/>
              </w:rPr>
            </w:pPr>
            <w:r>
              <w:rPr>
                <w:sz w:val="24"/>
              </w:rPr>
              <w:t>Gyógyítanak-e a gyógynövények?</w:t>
            </w:r>
          </w:p>
        </w:tc>
        <w:tc>
          <w:tcPr>
            <w:tcW w:w="3207" w:type="dxa"/>
          </w:tcPr>
          <w:p>
            <w:pPr>
              <w:pStyle w:val="TableParagraph"/>
              <w:ind w:left="69" w:right="82"/>
              <w:rPr>
                <w:sz w:val="24"/>
              </w:rPr>
            </w:pPr>
            <w:r>
              <w:rPr>
                <w:sz w:val="24"/>
              </w:rPr>
              <w:t>A Kisalföld, a Kiskunság és a Nagykunság természeti adottságainak összehasonlítása.</w:t>
            </w:r>
          </w:p>
          <w:p>
            <w:pPr>
              <w:pStyle w:val="TableParagraph"/>
              <w:spacing w:before="3"/>
              <w:rPr>
                <w:sz w:val="23"/>
              </w:rPr>
            </w:pPr>
          </w:p>
          <w:p>
            <w:pPr>
              <w:pStyle w:val="TableParagraph"/>
              <w:ind w:left="69" w:right="188"/>
              <w:rPr>
                <w:sz w:val="24"/>
              </w:rPr>
            </w:pPr>
            <w:r>
              <w:rPr>
                <w:sz w:val="24"/>
              </w:rPr>
              <w:t>A tájjellemzés algoritmusának megismerése, gyakorlása a megismert tájak bemutatása során.</w:t>
            </w:r>
          </w:p>
          <w:p>
            <w:pPr>
              <w:pStyle w:val="TableParagraph"/>
              <w:rPr>
                <w:sz w:val="24"/>
              </w:rPr>
            </w:pPr>
          </w:p>
          <w:p>
            <w:pPr>
              <w:pStyle w:val="TableParagraph"/>
              <w:spacing w:line="270" w:lineRule="atLeast"/>
              <w:ind w:left="69" w:right="681"/>
              <w:rPr>
                <w:sz w:val="24"/>
              </w:rPr>
            </w:pPr>
            <w:r>
              <w:rPr>
                <w:sz w:val="24"/>
              </w:rPr>
              <w:t>Információk leolvasása különböző diagramokról,</w:t>
            </w:r>
          </w:p>
        </w:tc>
        <w:tc>
          <w:tcPr>
            <w:tcW w:w="2640" w:type="dxa"/>
            <w:gridSpan w:val="2"/>
          </w:tcPr>
          <w:p>
            <w:pPr>
              <w:pStyle w:val="TableParagraph"/>
              <w:ind w:left="72" w:right="51"/>
              <w:rPr>
                <w:sz w:val="24"/>
              </w:rPr>
            </w:pPr>
            <w:r>
              <w:rPr>
                <w:i/>
                <w:color w:val="00AF50"/>
                <w:sz w:val="24"/>
              </w:rPr>
              <w:t>Magyar nyelv és </w:t>
            </w:r>
            <w:r>
              <w:rPr>
                <w:i/>
                <w:color w:val="00AF50"/>
                <w:sz w:val="24"/>
              </w:rPr>
              <w:t>irodalom: </w:t>
            </w:r>
            <w:r>
              <w:rPr>
                <w:color w:val="00AF50"/>
                <w:sz w:val="24"/>
              </w:rPr>
              <w:t>Szövegértés - a szöveg egységei közötti tartalmi megfelelés felismerése. Szövegben elszórt, explicite megfogalmazott információk azonosítása, összekapcsolása,</w:t>
            </w:r>
          </w:p>
          <w:p>
            <w:pPr>
              <w:pStyle w:val="TableParagraph"/>
              <w:spacing w:line="276" w:lineRule="exact"/>
              <w:ind w:left="72" w:right="39"/>
              <w:rPr>
                <w:sz w:val="24"/>
              </w:rPr>
            </w:pPr>
            <w:r>
              <w:rPr>
                <w:color w:val="00AF50"/>
                <w:sz w:val="24"/>
              </w:rPr>
              <w:t>rendezése; a szöveg elemi közötti ok-okozati,</w:t>
            </w:r>
          </w:p>
        </w:tc>
      </w:tr>
    </w:tbl>
    <w:p>
      <w:pPr>
        <w:spacing w:after="0" w:line="276" w:lineRule="exact"/>
        <w:rPr>
          <w:sz w:val="24"/>
        </w:rPr>
        <w:sectPr>
          <w:pgSz w:w="11910" w:h="16840"/>
          <w:pgMar w:top="1320" w:bottom="280" w:left="1200" w:right="116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1556"/>
        <w:gridCol w:w="3208"/>
        <w:gridCol w:w="2641"/>
      </w:tblGrid>
      <w:tr>
        <w:trPr>
          <w:trHeight w:val="960" w:hRule="atLeast"/>
        </w:trPr>
        <w:tc>
          <w:tcPr>
            <w:tcW w:w="3385" w:type="dxa"/>
            <w:gridSpan w:val="2"/>
            <w:tcBorders>
              <w:bottom w:val="nil"/>
            </w:tcBorders>
          </w:tcPr>
          <w:p>
            <w:pPr>
              <w:pStyle w:val="TableParagraph"/>
              <w:spacing w:before="3"/>
              <w:rPr>
                <w:sz w:val="23"/>
              </w:rPr>
            </w:pPr>
          </w:p>
          <w:p>
            <w:pPr>
              <w:pStyle w:val="TableParagraph"/>
              <w:ind w:left="69"/>
              <w:rPr>
                <w:i/>
                <w:sz w:val="24"/>
              </w:rPr>
            </w:pPr>
            <w:r>
              <w:rPr>
                <w:i/>
                <w:sz w:val="24"/>
              </w:rPr>
              <w:t>Ismeretek:</w:t>
            </w:r>
          </w:p>
          <w:p>
            <w:pPr>
              <w:pStyle w:val="TableParagraph"/>
              <w:ind w:left="69"/>
              <w:rPr>
                <w:sz w:val="24"/>
              </w:rPr>
            </w:pPr>
            <w:r>
              <w:rPr>
                <w:sz w:val="24"/>
              </w:rPr>
              <w:t>Hazai alföldjeink keletkezése.</w:t>
            </w:r>
          </w:p>
        </w:tc>
        <w:tc>
          <w:tcPr>
            <w:tcW w:w="3208" w:type="dxa"/>
            <w:vMerge w:val="restart"/>
          </w:tcPr>
          <w:p>
            <w:pPr>
              <w:pStyle w:val="TableParagraph"/>
              <w:spacing w:line="268" w:lineRule="exact"/>
              <w:ind w:left="68"/>
              <w:rPr>
                <w:sz w:val="24"/>
              </w:rPr>
            </w:pPr>
            <w:r>
              <w:rPr>
                <w:sz w:val="24"/>
              </w:rPr>
              <w:t>tematikus térképekről.</w:t>
            </w:r>
          </w:p>
          <w:p>
            <w:pPr>
              <w:pStyle w:val="TableParagraph"/>
              <w:rPr>
                <w:sz w:val="24"/>
              </w:rPr>
            </w:pPr>
          </w:p>
          <w:p>
            <w:pPr>
              <w:pStyle w:val="TableParagraph"/>
              <w:ind w:left="68" w:right="91"/>
              <w:rPr>
                <w:sz w:val="24"/>
              </w:rPr>
            </w:pPr>
            <w:r>
              <w:rPr>
                <w:color w:val="00AF50"/>
                <w:sz w:val="24"/>
              </w:rPr>
              <w:t>A megismert életközösségek ökológiai szemléletű jellemzése.</w:t>
            </w:r>
          </w:p>
          <w:p>
            <w:pPr>
              <w:pStyle w:val="TableParagraph"/>
              <w:ind w:left="68" w:right="91"/>
              <w:rPr>
                <w:sz w:val="24"/>
              </w:rPr>
            </w:pPr>
            <w:r>
              <w:rPr>
                <w:color w:val="00AF50"/>
                <w:sz w:val="24"/>
              </w:rPr>
              <w:t>A növényi szervek környezeti tényezőkhöz való alkalmazkodásának bemutatása konkrét példákon.</w:t>
            </w:r>
          </w:p>
          <w:p>
            <w:pPr>
              <w:pStyle w:val="TableParagraph"/>
              <w:ind w:left="68" w:right="297"/>
              <w:rPr>
                <w:sz w:val="24"/>
              </w:rPr>
            </w:pPr>
            <w:r>
              <w:rPr>
                <w:color w:val="00AF50"/>
                <w:sz w:val="24"/>
              </w:rPr>
              <w:t>A környezet – szervezet – életmód összefüggéseinek bemutatása konkrét példákon A megismerési algoritmusok használata az élőlények jellemzése során.</w:t>
            </w:r>
          </w:p>
          <w:p>
            <w:pPr>
              <w:pStyle w:val="TableParagraph"/>
              <w:ind w:left="68"/>
              <w:rPr>
                <w:sz w:val="24"/>
              </w:rPr>
            </w:pPr>
            <w:r>
              <w:rPr>
                <w:color w:val="00AF50"/>
                <w:sz w:val="24"/>
              </w:rPr>
              <w:t>Állatok különböző szempontú</w:t>
            </w:r>
          </w:p>
          <w:p>
            <w:pPr>
              <w:pStyle w:val="TableParagraph"/>
              <w:ind w:left="68" w:right="537"/>
              <w:rPr>
                <w:sz w:val="24"/>
              </w:rPr>
            </w:pPr>
            <w:r>
              <w:rPr>
                <w:color w:val="00AF50"/>
                <w:sz w:val="24"/>
              </w:rPr>
              <w:t>csoportosítása. Táplálékláncok készítése a megismert növényekből és állatokból.</w:t>
            </w:r>
          </w:p>
          <w:p>
            <w:pPr>
              <w:pStyle w:val="TableParagraph"/>
              <w:spacing w:before="10"/>
              <w:rPr>
                <w:sz w:val="23"/>
              </w:rPr>
            </w:pPr>
          </w:p>
          <w:p>
            <w:pPr>
              <w:pStyle w:val="TableParagraph"/>
              <w:ind w:left="68" w:right="137"/>
              <w:rPr>
                <w:sz w:val="24"/>
              </w:rPr>
            </w:pPr>
            <w:r>
              <w:rPr>
                <w:sz w:val="24"/>
              </w:rPr>
              <w:t>Egy választott nemzeti park természeti értékeinek, vagy ősi magyar háziállatok bemutatása önálló kutatómunka alapján.</w:t>
            </w:r>
          </w:p>
          <w:p>
            <w:pPr>
              <w:pStyle w:val="TableParagraph"/>
              <w:rPr>
                <w:sz w:val="24"/>
              </w:rPr>
            </w:pPr>
          </w:p>
          <w:p>
            <w:pPr>
              <w:pStyle w:val="TableParagraph"/>
              <w:ind w:left="68" w:right="44"/>
              <w:rPr>
                <w:sz w:val="24"/>
              </w:rPr>
            </w:pPr>
            <w:r>
              <w:rPr>
                <w:sz w:val="24"/>
              </w:rPr>
              <w:t>A természeti és a kultúrtáj összehasonlítása. A gazdasági tevékenység életközösségre gyakorolt hatásának bemutatása példákon.</w:t>
            </w:r>
          </w:p>
        </w:tc>
        <w:tc>
          <w:tcPr>
            <w:tcW w:w="2641" w:type="dxa"/>
            <w:vMerge w:val="restart"/>
          </w:tcPr>
          <w:p>
            <w:pPr>
              <w:pStyle w:val="TableParagraph"/>
              <w:ind w:left="70" w:right="310"/>
              <w:rPr>
                <w:sz w:val="24"/>
              </w:rPr>
            </w:pPr>
            <w:r>
              <w:rPr>
                <w:color w:val="00AF50"/>
                <w:sz w:val="24"/>
              </w:rPr>
              <w:t>általános-egyes vagy kategória-elem viszony magyarázata.</w:t>
            </w:r>
          </w:p>
          <w:p>
            <w:pPr>
              <w:pStyle w:val="TableParagraph"/>
              <w:ind w:left="70" w:right="341"/>
              <w:rPr>
                <w:sz w:val="24"/>
              </w:rPr>
            </w:pPr>
            <w:r>
              <w:rPr>
                <w:sz w:val="24"/>
              </w:rPr>
              <w:t>Alföld megjelenítése irodalmi alkotásokban.</w:t>
            </w:r>
          </w:p>
          <w:p>
            <w:pPr>
              <w:pStyle w:val="TableParagraph"/>
              <w:spacing w:before="3"/>
              <w:rPr>
                <w:sz w:val="23"/>
              </w:rPr>
            </w:pPr>
          </w:p>
          <w:p>
            <w:pPr>
              <w:pStyle w:val="TableParagraph"/>
              <w:ind w:left="70" w:right="122"/>
              <w:rPr>
                <w:sz w:val="24"/>
              </w:rPr>
            </w:pPr>
            <w:r>
              <w:rPr>
                <w:i/>
                <w:sz w:val="24"/>
              </w:rPr>
              <w:t>Matematika: </w:t>
            </w:r>
            <w:r>
              <w:rPr>
                <w:color w:val="00AF50"/>
                <w:spacing w:val="-3"/>
                <w:sz w:val="24"/>
              </w:rPr>
              <w:t>Fogalmak </w:t>
            </w:r>
            <w:r>
              <w:rPr>
                <w:color w:val="00AF50"/>
                <w:sz w:val="24"/>
              </w:rPr>
              <w:t>egymáshoz való viszonya.</w:t>
            </w:r>
          </w:p>
          <w:p>
            <w:pPr>
              <w:pStyle w:val="TableParagraph"/>
              <w:ind w:left="70" w:right="68"/>
              <w:rPr>
                <w:sz w:val="24"/>
              </w:rPr>
            </w:pPr>
            <w:r>
              <w:rPr>
                <w:color w:val="00AF50"/>
                <w:sz w:val="24"/>
              </w:rPr>
              <w:t>Rendszerezést segítő eszközök és </w:t>
            </w:r>
            <w:r>
              <w:rPr>
                <w:color w:val="00AF50"/>
                <w:spacing w:val="-3"/>
                <w:sz w:val="24"/>
              </w:rPr>
              <w:t>algoritmusok </w:t>
            </w:r>
            <w:r>
              <w:rPr>
                <w:color w:val="00AF50"/>
                <w:sz w:val="24"/>
              </w:rPr>
              <w:t>ismerete.</w:t>
            </w:r>
          </w:p>
          <w:p>
            <w:pPr>
              <w:pStyle w:val="TableParagraph"/>
              <w:ind w:left="70" w:right="728"/>
              <w:rPr>
                <w:sz w:val="24"/>
              </w:rPr>
            </w:pPr>
            <w:r>
              <w:rPr>
                <w:color w:val="00AF50"/>
                <w:sz w:val="24"/>
              </w:rPr>
              <w:t>Összehasonlítás, azonosítás, megkülönböztetés; különbségek, azonosságok megállapítása.</w:t>
            </w:r>
          </w:p>
          <w:p>
            <w:pPr>
              <w:pStyle w:val="TableParagraph"/>
              <w:ind w:left="70" w:right="122"/>
              <w:rPr>
                <w:sz w:val="24"/>
              </w:rPr>
            </w:pPr>
            <w:r>
              <w:rPr>
                <w:color w:val="00AF50"/>
                <w:sz w:val="24"/>
              </w:rPr>
              <w:t>Osztályozás egy és egyszerre két (több) saját szempont szerint, adott, illetve elkezdett válogatásban felismert szempont szerint.</w:t>
            </w:r>
          </w:p>
          <w:p>
            <w:pPr>
              <w:pStyle w:val="TableParagraph"/>
              <w:ind w:left="70" w:right="68"/>
              <w:rPr>
                <w:sz w:val="24"/>
              </w:rPr>
            </w:pPr>
            <w:r>
              <w:rPr>
                <w:color w:val="00AF50"/>
                <w:sz w:val="24"/>
              </w:rPr>
              <w:t>Matematikai modellek (hierarchikus kapcsolatok ábrázolása).</w:t>
            </w:r>
          </w:p>
          <w:p>
            <w:pPr>
              <w:pStyle w:val="TableParagraph"/>
              <w:spacing w:before="11"/>
              <w:rPr>
                <w:sz w:val="23"/>
              </w:rPr>
            </w:pPr>
          </w:p>
          <w:p>
            <w:pPr>
              <w:pStyle w:val="TableParagraph"/>
              <w:spacing w:line="270" w:lineRule="atLeast"/>
              <w:ind w:left="70" w:right="275"/>
              <w:rPr>
                <w:sz w:val="24"/>
              </w:rPr>
            </w:pPr>
            <w:r>
              <w:rPr>
                <w:i/>
                <w:color w:val="00AF50"/>
                <w:sz w:val="24"/>
              </w:rPr>
              <w:t>Történelem, társadalmi </w:t>
            </w:r>
            <w:r>
              <w:rPr>
                <w:i/>
                <w:color w:val="00AF50"/>
                <w:sz w:val="24"/>
              </w:rPr>
              <w:t>és állampolgári ismeretek: </w:t>
            </w:r>
            <w:r>
              <w:rPr>
                <w:color w:val="00AF50"/>
                <w:sz w:val="24"/>
              </w:rPr>
              <w:t>a honfoglaló magyarok háziállatai.</w:t>
            </w:r>
          </w:p>
        </w:tc>
      </w:tr>
      <w:tr>
        <w:trPr>
          <w:trHeight w:val="818" w:hRule="atLeast"/>
        </w:trPr>
        <w:tc>
          <w:tcPr>
            <w:tcW w:w="3385" w:type="dxa"/>
            <w:gridSpan w:val="2"/>
            <w:tcBorders>
              <w:top w:val="nil"/>
              <w:bottom w:val="nil"/>
            </w:tcBorders>
          </w:tcPr>
          <w:p>
            <w:pPr>
              <w:pStyle w:val="TableParagraph"/>
              <w:spacing w:before="125"/>
              <w:ind w:left="69" w:right="406"/>
              <w:rPr>
                <w:sz w:val="24"/>
              </w:rPr>
            </w:pPr>
            <w:r>
              <w:rPr>
                <w:sz w:val="24"/>
              </w:rPr>
              <w:t>A Kisalföld és az Alföld tájai, természeti adottságai.</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367" w:hRule="atLeast"/>
        </w:trPr>
        <w:tc>
          <w:tcPr>
            <w:tcW w:w="3385" w:type="dxa"/>
            <w:gridSpan w:val="2"/>
            <w:tcBorders>
              <w:top w:val="nil"/>
              <w:bottom w:val="nil"/>
            </w:tcBorders>
          </w:tcPr>
          <w:p>
            <w:pPr>
              <w:pStyle w:val="TableParagraph"/>
              <w:spacing w:before="125"/>
              <w:ind w:left="69" w:right="540"/>
              <w:rPr>
                <w:sz w:val="24"/>
              </w:rPr>
            </w:pPr>
            <w:r>
              <w:rPr>
                <w:color w:val="00AF50"/>
                <w:sz w:val="24"/>
              </w:rPr>
              <w:t>A füves puszták jellegzetes növényei: fűfélék, gyógy- és gyomnövények, jellemzőik, jelentőségük.</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370" w:hRule="atLeast"/>
        </w:trPr>
        <w:tc>
          <w:tcPr>
            <w:tcW w:w="3385" w:type="dxa"/>
            <w:gridSpan w:val="2"/>
            <w:tcBorders>
              <w:top w:val="nil"/>
              <w:bottom w:val="nil"/>
            </w:tcBorders>
          </w:tcPr>
          <w:p>
            <w:pPr>
              <w:pStyle w:val="TableParagraph"/>
              <w:spacing w:before="125"/>
              <w:ind w:left="69" w:right="265"/>
              <w:jc w:val="both"/>
              <w:rPr>
                <w:sz w:val="24"/>
              </w:rPr>
            </w:pPr>
            <w:r>
              <w:rPr>
                <w:color w:val="00AF50"/>
                <w:sz w:val="24"/>
              </w:rPr>
              <w:t>Az életközösség állatai: sáskák, szöcskék, gyíkok, fácán, mezei pocok, mezei nyúl, egerészölyv szervezete, életmódja.</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818" w:hRule="atLeast"/>
        </w:trPr>
        <w:tc>
          <w:tcPr>
            <w:tcW w:w="3385" w:type="dxa"/>
            <w:gridSpan w:val="2"/>
            <w:tcBorders>
              <w:top w:val="nil"/>
              <w:bottom w:val="nil"/>
            </w:tcBorders>
          </w:tcPr>
          <w:p>
            <w:pPr>
              <w:pStyle w:val="TableParagraph"/>
              <w:spacing w:before="125"/>
              <w:ind w:left="69"/>
              <w:rPr>
                <w:sz w:val="24"/>
              </w:rPr>
            </w:pPr>
            <w:r>
              <w:rPr>
                <w:sz w:val="24"/>
              </w:rPr>
              <w:t>A Kiskunsági vagy a Hortobágyi Nemzeti Park természeti értékei.</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922" w:hRule="atLeast"/>
        </w:trPr>
        <w:tc>
          <w:tcPr>
            <w:tcW w:w="3385" w:type="dxa"/>
            <w:gridSpan w:val="2"/>
            <w:tcBorders>
              <w:top w:val="nil"/>
              <w:bottom w:val="nil"/>
            </w:tcBorders>
          </w:tcPr>
          <w:p>
            <w:pPr>
              <w:pStyle w:val="TableParagraph"/>
              <w:spacing w:before="125"/>
              <w:ind w:left="69" w:right="120"/>
              <w:rPr>
                <w:sz w:val="24"/>
              </w:rPr>
            </w:pPr>
            <w:r>
              <w:rPr>
                <w:sz w:val="24"/>
              </w:rPr>
              <w:t>Alföldek hasznosítása, szerepük a lakosság élelmiszerellátásában. Termesztett növényei: búza, kukorica, napraforgó; jellegzetes szerveik, termesztésük, felhasználásuk.</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1515" w:hRule="atLeast"/>
        </w:trPr>
        <w:tc>
          <w:tcPr>
            <w:tcW w:w="3385" w:type="dxa"/>
            <w:gridSpan w:val="2"/>
            <w:tcBorders>
              <w:top w:val="nil"/>
            </w:tcBorders>
          </w:tcPr>
          <w:p>
            <w:pPr>
              <w:pStyle w:val="TableParagraph"/>
              <w:spacing w:before="125"/>
              <w:ind w:left="69" w:right="286"/>
              <w:rPr>
                <w:sz w:val="24"/>
              </w:rPr>
            </w:pPr>
            <w:r>
              <w:rPr>
                <w:sz w:val="24"/>
              </w:rPr>
              <w:t>A növénytermesztés, állattenyésztés és az élelmiszeripar összefüggései.</w:t>
            </w:r>
          </w:p>
        </w:tc>
        <w:tc>
          <w:tcPr>
            <w:tcW w:w="3208" w:type="dxa"/>
            <w:vMerge/>
            <w:tcBorders>
              <w:top w:val="nil"/>
            </w:tcBorders>
          </w:tcPr>
          <w:p>
            <w:pPr>
              <w:rPr>
                <w:sz w:val="2"/>
                <w:szCs w:val="2"/>
              </w:rPr>
            </w:pPr>
          </w:p>
        </w:tc>
        <w:tc>
          <w:tcPr>
            <w:tcW w:w="2641" w:type="dxa"/>
            <w:vMerge/>
            <w:tcBorders>
              <w:top w:val="nil"/>
            </w:tcBorders>
          </w:tcPr>
          <w:p>
            <w:pPr>
              <w:rPr>
                <w:sz w:val="2"/>
                <w:szCs w:val="2"/>
              </w:rPr>
            </w:pPr>
          </w:p>
        </w:tc>
      </w:tr>
      <w:tr>
        <w:trPr>
          <w:trHeight w:val="827" w:hRule="atLeast"/>
        </w:trPr>
        <w:tc>
          <w:tcPr>
            <w:tcW w:w="1829" w:type="dxa"/>
          </w:tcPr>
          <w:p>
            <w:pPr>
              <w:pStyle w:val="TableParagraph"/>
              <w:spacing w:before="133"/>
              <w:ind w:left="434" w:right="78" w:hanging="327"/>
              <w:rPr>
                <w:b/>
                <w:sz w:val="24"/>
              </w:rPr>
            </w:pPr>
            <w:r>
              <w:rPr>
                <w:b/>
                <w:sz w:val="24"/>
              </w:rPr>
              <w:t>Kulcsfogalmak/ fogalmak</w:t>
            </w:r>
          </w:p>
        </w:tc>
        <w:tc>
          <w:tcPr>
            <w:tcW w:w="7405" w:type="dxa"/>
            <w:gridSpan w:val="3"/>
          </w:tcPr>
          <w:p>
            <w:pPr>
              <w:pStyle w:val="TableParagraph"/>
              <w:spacing w:line="265" w:lineRule="exact"/>
              <w:ind w:left="72"/>
              <w:rPr>
                <w:sz w:val="24"/>
              </w:rPr>
            </w:pPr>
            <w:r>
              <w:rPr>
                <w:sz w:val="24"/>
              </w:rPr>
              <w:t>Síkság, alföld, feltöltődés, természeti erőforrás, </w:t>
            </w:r>
            <w:r>
              <w:rPr>
                <w:color w:val="00AF50"/>
                <w:sz w:val="24"/>
              </w:rPr>
              <w:t>fűféle, koronagyökér,</w:t>
            </w:r>
          </w:p>
          <w:p>
            <w:pPr>
              <w:pStyle w:val="TableParagraph"/>
              <w:ind w:left="72"/>
              <w:rPr>
                <w:sz w:val="24"/>
              </w:rPr>
            </w:pPr>
            <w:r>
              <w:rPr>
                <w:color w:val="00AF50"/>
                <w:sz w:val="24"/>
              </w:rPr>
              <w:t>takarólevél nélküli virág, fészek-, kalász-, torzsavirágzat, szemtermés,</w:t>
            </w:r>
          </w:p>
          <w:p>
            <w:pPr>
              <w:pStyle w:val="TableParagraph"/>
              <w:spacing w:line="266" w:lineRule="exact"/>
              <w:ind w:left="72"/>
              <w:rPr>
                <w:sz w:val="24"/>
              </w:rPr>
            </w:pPr>
            <w:r>
              <w:rPr>
                <w:color w:val="00AF50"/>
                <w:sz w:val="24"/>
              </w:rPr>
              <w:t>kifejlés, kétéltű, hüllő, rágcsáló.</w:t>
            </w:r>
          </w:p>
        </w:tc>
      </w:tr>
      <w:tr>
        <w:trPr>
          <w:trHeight w:val="553" w:hRule="atLeast"/>
        </w:trPr>
        <w:tc>
          <w:tcPr>
            <w:tcW w:w="1829" w:type="dxa"/>
          </w:tcPr>
          <w:p>
            <w:pPr>
              <w:pStyle w:val="TableParagraph"/>
              <w:spacing w:line="276" w:lineRule="exact"/>
              <w:ind w:left="414" w:right="282" w:hanging="111"/>
              <w:rPr>
                <w:b/>
                <w:sz w:val="24"/>
              </w:rPr>
            </w:pPr>
            <w:r>
              <w:rPr>
                <w:b/>
                <w:sz w:val="24"/>
              </w:rPr>
              <w:t>Topográfiai ismeretek</w:t>
            </w:r>
          </w:p>
        </w:tc>
        <w:tc>
          <w:tcPr>
            <w:tcW w:w="7405" w:type="dxa"/>
            <w:gridSpan w:val="3"/>
          </w:tcPr>
          <w:p>
            <w:pPr>
              <w:pStyle w:val="TableParagraph"/>
              <w:spacing w:line="268" w:lineRule="exact"/>
              <w:ind w:left="72"/>
              <w:rPr>
                <w:sz w:val="24"/>
              </w:rPr>
            </w:pPr>
            <w:r>
              <w:rPr>
                <w:sz w:val="24"/>
              </w:rPr>
              <w:t>Alföld, Kisalföld, Duna-Tisza-köze, Tiszántúl, Mezőföld, Kiskunság,</w:t>
            </w:r>
          </w:p>
          <w:p>
            <w:pPr>
              <w:pStyle w:val="TableParagraph"/>
              <w:spacing w:line="266" w:lineRule="exact"/>
              <w:ind w:left="72"/>
              <w:rPr>
                <w:sz w:val="24"/>
              </w:rPr>
            </w:pPr>
            <w:r>
              <w:rPr>
                <w:sz w:val="24"/>
              </w:rPr>
              <w:t>Nagykunság, Hortobágy, Szeged, Kecskemét, Debrecen, Győr.</w:t>
            </w:r>
          </w:p>
        </w:tc>
      </w:tr>
    </w:tbl>
    <w:p>
      <w:pPr>
        <w:pStyle w:val="BodyText"/>
        <w:rPr>
          <w:sz w:val="20"/>
        </w:rPr>
      </w:pPr>
    </w:p>
    <w:p>
      <w:pPr>
        <w:pStyle w:val="BodyText"/>
        <w:rPr>
          <w:sz w:val="20"/>
        </w:rPr>
      </w:pPr>
    </w:p>
    <w:p>
      <w:pPr>
        <w:pStyle w:val="BodyText"/>
        <w:spacing w:before="7"/>
        <w:rPr>
          <w:sz w:val="22"/>
        </w:rPr>
      </w:pPr>
    </w:p>
    <w:p>
      <w:pPr>
        <w:spacing w:before="98"/>
        <w:ind w:left="216" w:right="0" w:firstLine="0"/>
        <w:jc w:val="left"/>
        <w:rPr>
          <w:sz w:val="24"/>
        </w:rPr>
      </w:pPr>
      <w:r>
        <w:rPr>
          <w:color w:val="00AF50"/>
          <w:sz w:val="24"/>
        </w:rPr>
        <w:t>A </w:t>
      </w:r>
      <w:r>
        <w:rPr>
          <w:b/>
          <w:color w:val="00AF50"/>
          <w:sz w:val="24"/>
        </w:rPr>
        <w:t>Hegyvidékek, dombvidékek </w:t>
      </w:r>
      <w:r>
        <w:rPr>
          <w:color w:val="00AF50"/>
          <w:sz w:val="24"/>
        </w:rPr>
        <w:t>c. kerettantervi tematikai egységben </w:t>
      </w:r>
      <w:r>
        <w:rPr>
          <w:b/>
          <w:color w:val="00AF50"/>
          <w:sz w:val="24"/>
        </w:rPr>
        <w:t>A füves területek életközössége c. </w:t>
      </w:r>
      <w:r>
        <w:rPr>
          <w:color w:val="00AF50"/>
          <w:sz w:val="24"/>
        </w:rPr>
        <w:t>témakörre vonatkozó részeket zölddel jelöltük.</w:t>
      </w:r>
    </w:p>
    <w:p>
      <w:pPr>
        <w:pStyle w:val="BodyText"/>
        <w:ind w:left="216"/>
      </w:pPr>
      <w:r>
        <w:rPr/>
        <w:t>A feketével hagyott részek másik témakör tananyagához tartoznak.</w:t>
      </w:r>
    </w:p>
    <w:p>
      <w:pPr>
        <w:pStyle w:val="BodyText"/>
        <w:rPr>
          <w:sz w:val="20"/>
        </w:rPr>
      </w:pPr>
    </w:p>
    <w:p>
      <w:pPr>
        <w:pStyle w:val="BodyText"/>
        <w:spacing w:before="8"/>
        <w:rPr>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6"/>
        <w:gridCol w:w="5012"/>
        <w:gridCol w:w="1037"/>
        <w:gridCol w:w="1037"/>
      </w:tblGrid>
      <w:tr>
        <w:trPr>
          <w:trHeight w:val="275" w:hRule="atLeast"/>
        </w:trPr>
        <w:tc>
          <w:tcPr>
            <w:tcW w:w="2146" w:type="dxa"/>
            <w:vMerge w:val="restart"/>
          </w:tcPr>
          <w:p>
            <w:pPr>
              <w:pStyle w:val="TableParagraph"/>
              <w:spacing w:before="10"/>
              <w:rPr>
                <w:sz w:val="37"/>
              </w:rPr>
            </w:pPr>
          </w:p>
          <w:p>
            <w:pPr>
              <w:pStyle w:val="TableParagraph"/>
              <w:ind w:left="376" w:right="121" w:hanging="228"/>
              <w:rPr>
                <w:b/>
                <w:sz w:val="24"/>
              </w:rPr>
            </w:pPr>
            <w:r>
              <w:rPr>
                <w:b/>
                <w:sz w:val="24"/>
              </w:rPr>
              <w:t>Tematikai egység/ Fejlesztési cél</w:t>
            </w:r>
          </w:p>
        </w:tc>
        <w:tc>
          <w:tcPr>
            <w:tcW w:w="5012" w:type="dxa"/>
            <w:vMerge w:val="restart"/>
          </w:tcPr>
          <w:p>
            <w:pPr>
              <w:pStyle w:val="TableParagraph"/>
              <w:rPr>
                <w:sz w:val="26"/>
              </w:rPr>
            </w:pPr>
          </w:p>
          <w:p>
            <w:pPr>
              <w:pStyle w:val="TableParagraph"/>
              <w:spacing w:before="11"/>
              <w:rPr>
                <w:sz w:val="23"/>
              </w:rPr>
            </w:pPr>
          </w:p>
          <w:p>
            <w:pPr>
              <w:pStyle w:val="TableParagraph"/>
              <w:ind w:left="1087"/>
              <w:rPr>
                <w:b/>
                <w:sz w:val="24"/>
              </w:rPr>
            </w:pPr>
            <w:r>
              <w:rPr>
                <w:b/>
                <w:sz w:val="24"/>
              </w:rPr>
              <w:t>Hegyvidékek, dombvidékek</w:t>
            </w:r>
          </w:p>
        </w:tc>
        <w:tc>
          <w:tcPr>
            <w:tcW w:w="2074" w:type="dxa"/>
            <w:gridSpan w:val="2"/>
          </w:tcPr>
          <w:p>
            <w:pPr>
              <w:pStyle w:val="TableParagraph"/>
              <w:spacing w:line="256" w:lineRule="exact"/>
              <w:ind w:left="566"/>
              <w:rPr>
                <w:b/>
                <w:sz w:val="24"/>
              </w:rPr>
            </w:pPr>
            <w:r>
              <w:rPr>
                <w:b/>
                <w:sz w:val="24"/>
              </w:rPr>
              <w:t>Órakeret</w:t>
            </w:r>
          </w:p>
        </w:tc>
      </w:tr>
      <w:tr>
        <w:trPr>
          <w:trHeight w:val="741" w:hRule="atLeast"/>
        </w:trPr>
        <w:tc>
          <w:tcPr>
            <w:tcW w:w="2146" w:type="dxa"/>
            <w:vMerge/>
            <w:tcBorders>
              <w:top w:val="nil"/>
            </w:tcBorders>
          </w:tcPr>
          <w:p>
            <w:pPr>
              <w:rPr>
                <w:sz w:val="2"/>
                <w:szCs w:val="2"/>
              </w:rPr>
            </w:pPr>
          </w:p>
        </w:tc>
        <w:tc>
          <w:tcPr>
            <w:tcW w:w="5012" w:type="dxa"/>
            <w:vMerge/>
            <w:tcBorders>
              <w:top w:val="nil"/>
            </w:tcBorders>
          </w:tcPr>
          <w:p>
            <w:pPr>
              <w:rPr>
                <w:sz w:val="2"/>
                <w:szCs w:val="2"/>
              </w:rPr>
            </w:pPr>
          </w:p>
        </w:tc>
        <w:tc>
          <w:tcPr>
            <w:tcW w:w="1037" w:type="dxa"/>
          </w:tcPr>
          <w:p>
            <w:pPr>
              <w:pStyle w:val="TableParagraph"/>
              <w:spacing w:before="1"/>
              <w:rPr>
                <w:sz w:val="27"/>
              </w:rPr>
            </w:pPr>
          </w:p>
          <w:p>
            <w:pPr>
              <w:pStyle w:val="TableParagraph"/>
              <w:ind w:right="166"/>
              <w:jc w:val="right"/>
              <w:rPr>
                <w:b/>
                <w:sz w:val="20"/>
              </w:rPr>
            </w:pPr>
            <w:r>
              <w:rPr>
                <w:b/>
                <w:sz w:val="20"/>
              </w:rPr>
              <w:t>tantervi</w:t>
            </w:r>
          </w:p>
        </w:tc>
        <w:tc>
          <w:tcPr>
            <w:tcW w:w="1037" w:type="dxa"/>
            <w:shd w:val="clear" w:color="auto" w:fill="32CC32"/>
          </w:tcPr>
          <w:p>
            <w:pPr>
              <w:pStyle w:val="TableParagraph"/>
              <w:spacing w:before="119"/>
              <w:ind w:left="396" w:right="49" w:hanging="318"/>
              <w:rPr>
                <w:b/>
                <w:sz w:val="18"/>
              </w:rPr>
            </w:pPr>
            <w:r>
              <w:rPr>
                <w:b/>
                <w:sz w:val="18"/>
              </w:rPr>
              <w:t>6. évfolyam VI.</w:t>
            </w:r>
          </w:p>
          <w:p>
            <w:pPr>
              <w:pStyle w:val="TableParagraph"/>
              <w:spacing w:line="187" w:lineRule="exact"/>
              <w:ind w:left="192"/>
              <w:rPr>
                <w:b/>
                <w:sz w:val="18"/>
              </w:rPr>
            </w:pPr>
            <w:r>
              <w:rPr>
                <w:b/>
                <w:sz w:val="18"/>
              </w:rPr>
              <w:t>témakör</w:t>
            </w:r>
          </w:p>
        </w:tc>
      </w:tr>
      <w:tr>
        <w:trPr>
          <w:trHeight w:val="395" w:hRule="atLeast"/>
        </w:trPr>
        <w:tc>
          <w:tcPr>
            <w:tcW w:w="2146" w:type="dxa"/>
            <w:vMerge/>
            <w:tcBorders>
              <w:top w:val="nil"/>
            </w:tcBorders>
          </w:tcPr>
          <w:p>
            <w:pPr>
              <w:rPr>
                <w:sz w:val="2"/>
                <w:szCs w:val="2"/>
              </w:rPr>
            </w:pPr>
          </w:p>
        </w:tc>
        <w:tc>
          <w:tcPr>
            <w:tcW w:w="5012" w:type="dxa"/>
            <w:vMerge/>
            <w:tcBorders>
              <w:top w:val="nil"/>
            </w:tcBorders>
          </w:tcPr>
          <w:p>
            <w:pPr>
              <w:rPr>
                <w:sz w:val="2"/>
                <w:szCs w:val="2"/>
              </w:rPr>
            </w:pPr>
          </w:p>
        </w:tc>
        <w:tc>
          <w:tcPr>
            <w:tcW w:w="1037" w:type="dxa"/>
          </w:tcPr>
          <w:p>
            <w:pPr>
              <w:pStyle w:val="TableParagraph"/>
              <w:spacing w:line="259" w:lineRule="exact" w:before="116"/>
              <w:ind w:right="182"/>
              <w:jc w:val="right"/>
              <w:rPr>
                <w:b/>
                <w:sz w:val="24"/>
              </w:rPr>
            </w:pPr>
            <w:r>
              <w:rPr>
                <w:b/>
                <w:sz w:val="24"/>
              </w:rPr>
              <w:t>12 óra</w:t>
            </w:r>
          </w:p>
        </w:tc>
        <w:tc>
          <w:tcPr>
            <w:tcW w:w="1037" w:type="dxa"/>
            <w:shd w:val="clear" w:color="auto" w:fill="32CC32"/>
          </w:tcPr>
          <w:p>
            <w:pPr>
              <w:pStyle w:val="TableParagraph"/>
              <w:spacing w:line="259" w:lineRule="exact" w:before="116"/>
              <w:ind w:left="285"/>
              <w:rPr>
                <w:b/>
                <w:sz w:val="24"/>
              </w:rPr>
            </w:pPr>
            <w:r>
              <w:rPr>
                <w:b/>
                <w:sz w:val="24"/>
              </w:rPr>
              <w:t>1óra</w:t>
            </w:r>
          </w:p>
        </w:tc>
      </w:tr>
    </w:tbl>
    <w:p>
      <w:pPr>
        <w:spacing w:after="0" w:line="259" w:lineRule="exact"/>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6"/>
        <w:gridCol w:w="1265"/>
        <w:gridCol w:w="3412"/>
        <w:gridCol w:w="2411"/>
      </w:tblGrid>
      <w:tr>
        <w:trPr>
          <w:trHeight w:val="1934" w:hRule="atLeast"/>
        </w:trPr>
        <w:tc>
          <w:tcPr>
            <w:tcW w:w="2146" w:type="dxa"/>
          </w:tcPr>
          <w:p>
            <w:pPr>
              <w:pStyle w:val="TableParagraph"/>
              <w:rPr>
                <w:sz w:val="26"/>
              </w:rPr>
            </w:pPr>
          </w:p>
          <w:p>
            <w:pPr>
              <w:pStyle w:val="TableParagraph"/>
              <w:rPr>
                <w:sz w:val="26"/>
              </w:rPr>
            </w:pPr>
          </w:p>
          <w:p>
            <w:pPr>
              <w:pStyle w:val="TableParagraph"/>
              <w:spacing w:before="227"/>
              <w:ind w:left="342"/>
              <w:rPr>
                <w:b/>
                <w:sz w:val="24"/>
              </w:rPr>
            </w:pPr>
            <w:r>
              <w:rPr>
                <w:b/>
                <w:sz w:val="24"/>
              </w:rPr>
              <w:t>Előzetes tudás</w:t>
            </w:r>
          </w:p>
        </w:tc>
        <w:tc>
          <w:tcPr>
            <w:tcW w:w="7088" w:type="dxa"/>
            <w:gridSpan w:val="3"/>
          </w:tcPr>
          <w:p>
            <w:pPr>
              <w:pStyle w:val="TableParagraph"/>
              <w:ind w:left="71" w:right="282"/>
              <w:rPr>
                <w:sz w:val="24"/>
              </w:rPr>
            </w:pPr>
            <w:r>
              <w:rPr>
                <w:sz w:val="24"/>
              </w:rPr>
              <w:t>Jellegzetes felszíni formák (síkság, alföld, dombság, hegység, völgy, medence), a folyók felszínformálása, kőzetek (homok, lösz,) és ásványkincsek (barnaszén, feketekőszén, kőolaj, földgáz), környezetszennyezés, talajpusztulás. </w:t>
            </w:r>
            <w:r>
              <w:rPr>
                <w:color w:val="00AF50"/>
                <w:sz w:val="24"/>
              </w:rPr>
              <w:t>A növény jellegzetes szervei, fő típusaik, egynyári, kétnyári, évelő növény. </w:t>
            </w:r>
            <w:r>
              <w:rPr>
                <w:sz w:val="24"/>
              </w:rPr>
              <w:t>Természeti erőforrások –</w:t>
            </w:r>
          </w:p>
          <w:p>
            <w:pPr>
              <w:pStyle w:val="TableParagraph"/>
              <w:spacing w:line="270" w:lineRule="atLeast"/>
              <w:ind w:left="71" w:right="282"/>
              <w:rPr>
                <w:sz w:val="24"/>
              </w:rPr>
            </w:pPr>
            <w:r>
              <w:rPr>
                <w:sz w:val="24"/>
              </w:rPr>
              <w:t>társadalmi, gazdasági folyamatok összefüggései, éghajlati diagramok, éghajlati térképek értelmezése.</w:t>
            </w:r>
          </w:p>
        </w:tc>
      </w:tr>
      <w:tr>
        <w:trPr>
          <w:trHeight w:val="4416" w:hRule="atLeast"/>
        </w:trPr>
        <w:tc>
          <w:tcPr>
            <w:tcW w:w="214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5"/>
              </w:rPr>
            </w:pPr>
          </w:p>
          <w:p>
            <w:pPr>
              <w:pStyle w:val="TableParagraph"/>
              <w:ind w:left="105" w:right="96"/>
              <w:jc w:val="center"/>
              <w:rPr>
                <w:b/>
                <w:sz w:val="24"/>
              </w:rPr>
            </w:pPr>
            <w:r>
              <w:rPr>
                <w:b/>
                <w:sz w:val="24"/>
              </w:rPr>
              <w:t>A tematikai egység nevelési-fejlesztési céljai</w:t>
            </w:r>
          </w:p>
        </w:tc>
        <w:tc>
          <w:tcPr>
            <w:tcW w:w="7088" w:type="dxa"/>
            <w:gridSpan w:val="3"/>
          </w:tcPr>
          <w:p>
            <w:pPr>
              <w:pStyle w:val="TableParagraph"/>
              <w:ind w:left="71" w:right="229"/>
              <w:rPr>
                <w:sz w:val="24"/>
              </w:rPr>
            </w:pPr>
            <w:r>
              <w:rPr>
                <w:sz w:val="24"/>
              </w:rPr>
              <w:t>Az egyensúly és stabilitás fogalmának mélyítése a külső és belső erők egyensúlyának a földfelszín mai képének kialakításában való szerepének megismerésével.</w:t>
            </w:r>
          </w:p>
          <w:p>
            <w:pPr>
              <w:pStyle w:val="TableParagraph"/>
              <w:ind w:left="71" w:right="582"/>
              <w:rPr>
                <w:sz w:val="24"/>
              </w:rPr>
            </w:pPr>
            <w:r>
              <w:rPr>
                <w:sz w:val="24"/>
              </w:rPr>
              <w:t>A természeti erőforrások és a társadalmi-gazdasági folyamatok összefüggéseinek bizonyítása, következtetések levonása. A logikai térképolvasás megalapozása.</w:t>
            </w:r>
          </w:p>
          <w:p>
            <w:pPr>
              <w:pStyle w:val="TableParagraph"/>
              <w:ind w:left="71" w:right="503"/>
              <w:rPr>
                <w:sz w:val="24"/>
              </w:rPr>
            </w:pPr>
            <w:r>
              <w:rPr>
                <w:sz w:val="24"/>
              </w:rPr>
              <w:t>A hazaszeretet elmélyítése hazai tájaink szépségeinek és értékeinek bemutatásával.</w:t>
            </w:r>
          </w:p>
          <w:p>
            <w:pPr>
              <w:pStyle w:val="TableParagraph"/>
              <w:ind w:left="71" w:right="282"/>
              <w:rPr>
                <w:sz w:val="24"/>
              </w:rPr>
            </w:pPr>
            <w:r>
              <w:rPr>
                <w:sz w:val="24"/>
              </w:rPr>
              <w:t>A földrajzi tér megismerési módszereinek továbbfejlesztése. Az információgyűjtés és feldolgozás fejlesztése a térképek, diagramok, adatsorok használatában való jártasság és a szemléleti térképolvasás készségeinek fejlesztésével.</w:t>
            </w:r>
          </w:p>
          <w:p>
            <w:pPr>
              <w:pStyle w:val="TableParagraph"/>
              <w:spacing w:line="270" w:lineRule="atLeast"/>
              <w:ind w:left="71" w:right="229"/>
              <w:rPr>
                <w:sz w:val="24"/>
              </w:rPr>
            </w:pPr>
            <w:r>
              <w:rPr>
                <w:sz w:val="24"/>
              </w:rPr>
              <w:t>A földfelszín kialakulása és az ember termelő tevékenysége során végzett tájátalakítás időléptéke közötti különbség érzékeltetése. Az emberi tevékenység által okozott károk és a megelőzés lehetőségeinek megismerése, a személyes felelősségérzet erősítése.</w:t>
            </w:r>
          </w:p>
        </w:tc>
      </w:tr>
      <w:tr>
        <w:trPr>
          <w:trHeight w:val="827" w:hRule="atLeast"/>
        </w:trPr>
        <w:tc>
          <w:tcPr>
            <w:tcW w:w="3411" w:type="dxa"/>
            <w:gridSpan w:val="2"/>
          </w:tcPr>
          <w:p>
            <w:pPr>
              <w:pStyle w:val="TableParagraph"/>
              <w:ind w:left="412" w:right="407"/>
              <w:jc w:val="center"/>
              <w:rPr>
                <w:b/>
                <w:sz w:val="24"/>
              </w:rPr>
            </w:pPr>
            <w:r>
              <w:rPr>
                <w:b/>
                <w:sz w:val="24"/>
              </w:rPr>
              <w:t>Problémák, jelenségek, gyakorlati alkalmazások,</w:t>
            </w:r>
          </w:p>
          <w:p>
            <w:pPr>
              <w:pStyle w:val="TableParagraph"/>
              <w:spacing w:line="261" w:lineRule="exact"/>
              <w:ind w:left="411" w:right="407"/>
              <w:jc w:val="center"/>
              <w:rPr>
                <w:b/>
                <w:sz w:val="24"/>
              </w:rPr>
            </w:pPr>
            <w:r>
              <w:rPr>
                <w:b/>
                <w:sz w:val="24"/>
              </w:rPr>
              <w:t>ismeretek</w:t>
            </w:r>
          </w:p>
        </w:tc>
        <w:tc>
          <w:tcPr>
            <w:tcW w:w="3412" w:type="dxa"/>
          </w:tcPr>
          <w:p>
            <w:pPr>
              <w:pStyle w:val="TableParagraph"/>
              <w:spacing w:before="5"/>
              <w:rPr>
                <w:sz w:val="23"/>
              </w:rPr>
            </w:pPr>
          </w:p>
          <w:p>
            <w:pPr>
              <w:pStyle w:val="TableParagraph"/>
              <w:ind w:left="381"/>
              <w:rPr>
                <w:b/>
                <w:sz w:val="24"/>
              </w:rPr>
            </w:pPr>
            <w:r>
              <w:rPr>
                <w:b/>
                <w:sz w:val="24"/>
              </w:rPr>
              <w:t>Fejlesztési követelmények</w:t>
            </w:r>
          </w:p>
        </w:tc>
        <w:tc>
          <w:tcPr>
            <w:tcW w:w="2411" w:type="dxa"/>
          </w:tcPr>
          <w:p>
            <w:pPr>
              <w:pStyle w:val="TableParagraph"/>
              <w:spacing w:before="5"/>
              <w:rPr>
                <w:sz w:val="23"/>
              </w:rPr>
            </w:pPr>
          </w:p>
          <w:p>
            <w:pPr>
              <w:pStyle w:val="TableParagraph"/>
              <w:ind w:left="131"/>
              <w:rPr>
                <w:b/>
                <w:sz w:val="24"/>
              </w:rPr>
            </w:pPr>
            <w:r>
              <w:rPr>
                <w:b/>
                <w:sz w:val="24"/>
              </w:rPr>
              <w:t>Kapcsolódási pontok</w:t>
            </w:r>
          </w:p>
        </w:tc>
      </w:tr>
      <w:tr>
        <w:trPr>
          <w:trHeight w:val="6624" w:hRule="atLeast"/>
        </w:trPr>
        <w:tc>
          <w:tcPr>
            <w:tcW w:w="3411" w:type="dxa"/>
            <w:gridSpan w:val="2"/>
          </w:tcPr>
          <w:p>
            <w:pPr>
              <w:pStyle w:val="TableParagraph"/>
              <w:ind w:left="66" w:right="882"/>
              <w:rPr>
                <w:i/>
                <w:sz w:val="24"/>
              </w:rPr>
            </w:pPr>
            <w:r>
              <w:rPr>
                <w:i/>
                <w:sz w:val="24"/>
              </w:rPr>
              <w:t>Problémák, jelenségek, </w:t>
            </w:r>
            <w:r>
              <w:rPr>
                <w:i/>
                <w:sz w:val="24"/>
              </w:rPr>
              <w:t>gyakorlati alkalmazások:</w:t>
            </w:r>
          </w:p>
          <w:p>
            <w:pPr>
              <w:pStyle w:val="TableParagraph"/>
              <w:ind w:left="66" w:right="75"/>
              <w:rPr>
                <w:sz w:val="24"/>
              </w:rPr>
            </w:pPr>
            <w:r>
              <w:rPr>
                <w:sz w:val="24"/>
              </w:rPr>
              <w:t>Hogyan keletkeztek a</w:t>
            </w:r>
            <w:r>
              <w:rPr>
                <w:spacing w:val="-17"/>
                <w:sz w:val="24"/>
              </w:rPr>
              <w:t> </w:t>
            </w:r>
            <w:r>
              <w:rPr>
                <w:sz w:val="24"/>
              </w:rPr>
              <w:t>hegységek? Hogyan működnek a vulkánok? Mi az oka annak, hogy a Bükkben csak a hegy lábánál találunk</w:t>
            </w:r>
            <w:r>
              <w:rPr>
                <w:spacing w:val="-1"/>
                <w:sz w:val="24"/>
              </w:rPr>
              <w:t> </w:t>
            </w:r>
            <w:r>
              <w:rPr>
                <w:sz w:val="24"/>
              </w:rPr>
              <w:t>forrásokat?</w:t>
            </w:r>
          </w:p>
          <w:p>
            <w:pPr>
              <w:pStyle w:val="TableParagraph"/>
              <w:ind w:left="66" w:right="153"/>
              <w:rPr>
                <w:sz w:val="24"/>
              </w:rPr>
            </w:pPr>
            <w:r>
              <w:rPr>
                <w:sz w:val="24"/>
              </w:rPr>
              <w:t>A biodízel mint energiaforrás. Használatának előnyei és hátrányai.</w:t>
            </w:r>
          </w:p>
          <w:p>
            <w:pPr>
              <w:pStyle w:val="TableParagraph"/>
              <w:ind w:left="66" w:right="363"/>
              <w:rPr>
                <w:sz w:val="24"/>
              </w:rPr>
            </w:pPr>
            <w:r>
              <w:rPr>
                <w:sz w:val="24"/>
              </w:rPr>
              <w:t>Mire használják a bazaltot és a mészkövet?</w:t>
            </w:r>
          </w:p>
          <w:p>
            <w:pPr>
              <w:pStyle w:val="TableParagraph"/>
              <w:spacing w:before="1"/>
              <w:rPr>
                <w:sz w:val="23"/>
              </w:rPr>
            </w:pPr>
          </w:p>
          <w:p>
            <w:pPr>
              <w:pStyle w:val="TableParagraph"/>
              <w:ind w:left="66"/>
              <w:rPr>
                <w:i/>
                <w:sz w:val="24"/>
              </w:rPr>
            </w:pPr>
            <w:r>
              <w:rPr>
                <w:i/>
                <w:sz w:val="24"/>
              </w:rPr>
              <w:t>Ismeretek:</w:t>
            </w:r>
          </w:p>
          <w:p>
            <w:pPr>
              <w:pStyle w:val="TableParagraph"/>
              <w:spacing w:before="1"/>
              <w:ind w:left="66" w:right="103"/>
              <w:rPr>
                <w:sz w:val="24"/>
              </w:rPr>
            </w:pPr>
            <w:r>
              <w:rPr>
                <w:sz w:val="24"/>
              </w:rPr>
              <w:t>Hazai hegységeink keletkezése, a belső erők szerepe a hegységképződésben: gyűrődés, vetődés, vulkánosság.</w:t>
            </w:r>
          </w:p>
          <w:p>
            <w:pPr>
              <w:pStyle w:val="TableParagraph"/>
              <w:rPr>
                <w:sz w:val="24"/>
              </w:rPr>
            </w:pPr>
          </w:p>
          <w:p>
            <w:pPr>
              <w:pStyle w:val="TableParagraph"/>
              <w:ind w:left="66" w:right="135"/>
              <w:rPr>
                <w:sz w:val="24"/>
              </w:rPr>
            </w:pPr>
            <w:r>
              <w:rPr>
                <w:sz w:val="24"/>
              </w:rPr>
              <w:t>A külső felszínformáló erők: víz, szél, jég, hőmérsékletingadozás hatásai. A lepusztulás – szállítás</w:t>
            </w:r>
          </w:p>
          <w:p>
            <w:pPr>
              <w:pStyle w:val="TableParagraph"/>
              <w:ind w:left="66"/>
              <w:rPr>
                <w:sz w:val="24"/>
              </w:rPr>
            </w:pPr>
            <w:r>
              <w:rPr>
                <w:sz w:val="24"/>
              </w:rPr>
              <w:t>– lerakódás – feltöltődés</w:t>
            </w:r>
          </w:p>
          <w:p>
            <w:pPr>
              <w:pStyle w:val="TableParagraph"/>
              <w:spacing w:line="266" w:lineRule="exact"/>
              <w:ind w:left="66"/>
              <w:rPr>
                <w:sz w:val="24"/>
              </w:rPr>
            </w:pPr>
            <w:r>
              <w:rPr>
                <w:sz w:val="24"/>
              </w:rPr>
              <w:t>kapcsolata.</w:t>
            </w:r>
          </w:p>
        </w:tc>
        <w:tc>
          <w:tcPr>
            <w:tcW w:w="3412" w:type="dxa"/>
          </w:tcPr>
          <w:p>
            <w:pPr>
              <w:pStyle w:val="TableParagraph"/>
              <w:ind w:left="66" w:right="197"/>
              <w:rPr>
                <w:sz w:val="24"/>
              </w:rPr>
            </w:pPr>
            <w:r>
              <w:rPr>
                <w:sz w:val="24"/>
              </w:rPr>
              <w:t>A gyűrődés, vetődés, vulkáni működés megfigyelése egyszerű modellkísérletekben.</w:t>
            </w:r>
          </w:p>
          <w:p>
            <w:pPr>
              <w:pStyle w:val="TableParagraph"/>
              <w:spacing w:before="1"/>
              <w:rPr>
                <w:sz w:val="23"/>
              </w:rPr>
            </w:pPr>
          </w:p>
          <w:p>
            <w:pPr>
              <w:pStyle w:val="TableParagraph"/>
              <w:ind w:left="66" w:right="416"/>
              <w:rPr>
                <w:sz w:val="24"/>
              </w:rPr>
            </w:pPr>
            <w:r>
              <w:rPr>
                <w:sz w:val="24"/>
              </w:rPr>
              <w:t>Példák a különböző hegységképződési folyamatok eredményeként létrejött formakincs kapcsolatára.</w:t>
            </w:r>
          </w:p>
          <w:p>
            <w:pPr>
              <w:pStyle w:val="TableParagraph"/>
              <w:rPr>
                <w:sz w:val="24"/>
              </w:rPr>
            </w:pPr>
          </w:p>
          <w:p>
            <w:pPr>
              <w:pStyle w:val="TableParagraph"/>
              <w:ind w:left="66" w:right="429"/>
              <w:rPr>
                <w:sz w:val="24"/>
              </w:rPr>
            </w:pPr>
            <w:r>
              <w:rPr>
                <w:sz w:val="24"/>
              </w:rPr>
              <w:t>Aprózódás és mállás, külső és belső erők összehasonlítása.</w:t>
            </w:r>
          </w:p>
          <w:p>
            <w:pPr>
              <w:pStyle w:val="TableParagraph"/>
              <w:rPr>
                <w:sz w:val="24"/>
              </w:rPr>
            </w:pPr>
          </w:p>
          <w:p>
            <w:pPr>
              <w:pStyle w:val="TableParagraph"/>
              <w:ind w:left="66" w:right="250"/>
              <w:rPr>
                <w:sz w:val="24"/>
              </w:rPr>
            </w:pPr>
            <w:r>
              <w:rPr>
                <w:sz w:val="24"/>
              </w:rPr>
              <w:t>Néhány jellegzetes hazai kőzet egyszerűen vizsgálható tulajdonságainak megállapítása, összehasonlításuk, csoportosításuk.</w:t>
            </w:r>
          </w:p>
          <w:p>
            <w:pPr>
              <w:pStyle w:val="TableParagraph"/>
              <w:spacing w:before="1"/>
              <w:ind w:left="66" w:right="90"/>
              <w:rPr>
                <w:sz w:val="24"/>
              </w:rPr>
            </w:pPr>
            <w:r>
              <w:rPr>
                <w:sz w:val="24"/>
              </w:rPr>
              <w:t>Példák a kőzetek tulajdonságai és felhasználásuk közötti összefüggésekre.</w:t>
            </w:r>
          </w:p>
          <w:p>
            <w:pPr>
              <w:pStyle w:val="TableParagraph"/>
              <w:rPr>
                <w:sz w:val="24"/>
              </w:rPr>
            </w:pPr>
          </w:p>
          <w:p>
            <w:pPr>
              <w:pStyle w:val="TableParagraph"/>
              <w:spacing w:line="270" w:lineRule="atLeast"/>
              <w:ind w:left="66" w:right="453"/>
              <w:rPr>
                <w:sz w:val="24"/>
              </w:rPr>
            </w:pPr>
            <w:r>
              <w:rPr>
                <w:sz w:val="24"/>
              </w:rPr>
              <w:t>Az Északi-középhegység és a Dunántúli-középhegység megadott szempontok szerinti</w:t>
            </w:r>
          </w:p>
        </w:tc>
        <w:tc>
          <w:tcPr>
            <w:tcW w:w="2411" w:type="dxa"/>
          </w:tcPr>
          <w:p>
            <w:pPr>
              <w:pStyle w:val="TableParagraph"/>
              <w:ind w:left="66" w:right="175"/>
              <w:rPr>
                <w:sz w:val="24"/>
              </w:rPr>
            </w:pPr>
            <w:r>
              <w:rPr>
                <w:i/>
                <w:color w:val="00AF50"/>
                <w:sz w:val="24"/>
              </w:rPr>
              <w:t>Magyar nyelv és </w:t>
            </w:r>
            <w:r>
              <w:rPr>
                <w:i/>
                <w:color w:val="00AF50"/>
                <w:sz w:val="24"/>
              </w:rPr>
              <w:t>irodalom: </w:t>
            </w:r>
            <w:r>
              <w:rPr>
                <w:color w:val="00AF50"/>
                <w:sz w:val="24"/>
              </w:rPr>
              <w:t>szövegértés</w:t>
            </w:r>
          </w:p>
          <w:p>
            <w:pPr>
              <w:pStyle w:val="TableParagraph"/>
              <w:ind w:left="66" w:right="50"/>
              <w:rPr>
                <w:sz w:val="24"/>
              </w:rPr>
            </w:pPr>
            <w:r>
              <w:rPr>
                <w:color w:val="00AF50"/>
                <w:sz w:val="24"/>
              </w:rPr>
              <w:t>– a szöveg egységei közötti tartalmi megfelelés felismerése; szövegben elszórt, explicite megfogalmazott információk azonosítása, összekapcsolása, rendezése; a szöveg elemi közötti ok- okozati, általános- egyes vagy kategória- elem viszony magyarázata.</w:t>
            </w:r>
          </w:p>
          <w:p>
            <w:pPr>
              <w:pStyle w:val="TableParagraph"/>
              <w:spacing w:before="2"/>
              <w:rPr>
                <w:sz w:val="23"/>
              </w:rPr>
            </w:pPr>
          </w:p>
          <w:p>
            <w:pPr>
              <w:pStyle w:val="TableParagraph"/>
              <w:ind w:left="66"/>
              <w:rPr>
                <w:sz w:val="24"/>
              </w:rPr>
            </w:pPr>
            <w:r>
              <w:rPr>
                <w:i/>
                <w:color w:val="00AF50"/>
                <w:sz w:val="24"/>
              </w:rPr>
              <w:t>Matematika: </w:t>
            </w:r>
            <w:r>
              <w:rPr>
                <w:color w:val="00AF50"/>
                <w:sz w:val="24"/>
              </w:rPr>
              <w:t>Fogalmak egymáshoz való viszonya.</w:t>
            </w:r>
          </w:p>
          <w:p>
            <w:pPr>
              <w:pStyle w:val="TableParagraph"/>
              <w:spacing w:line="270" w:lineRule="atLeast"/>
              <w:ind w:left="66" w:right="115"/>
              <w:rPr>
                <w:sz w:val="24"/>
              </w:rPr>
            </w:pPr>
            <w:r>
              <w:rPr>
                <w:color w:val="00AF50"/>
                <w:sz w:val="24"/>
              </w:rPr>
              <w:t>Rendszerezést segítő eszközök és algoritmusok ismerete.</w:t>
            </w:r>
          </w:p>
        </w:tc>
      </w:tr>
    </w:tbl>
    <w:p>
      <w:pPr>
        <w:spacing w:after="0" w:line="270" w:lineRule="atLeast"/>
        <w:rPr>
          <w:sz w:val="24"/>
        </w:rPr>
        <w:sectPr>
          <w:pgSz w:w="11910" w:h="16840"/>
          <w:pgMar w:top="1400" w:bottom="280" w:left="1200" w:right="116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1"/>
        <w:gridCol w:w="3412"/>
        <w:gridCol w:w="2411"/>
      </w:tblGrid>
      <w:tr>
        <w:trPr>
          <w:trHeight w:val="270" w:hRule="atLeast"/>
        </w:trPr>
        <w:tc>
          <w:tcPr>
            <w:tcW w:w="3411" w:type="dxa"/>
            <w:tcBorders>
              <w:bottom w:val="nil"/>
            </w:tcBorders>
          </w:tcPr>
          <w:p>
            <w:pPr>
              <w:pStyle w:val="TableParagraph"/>
              <w:rPr>
                <w:sz w:val="20"/>
              </w:rPr>
            </w:pPr>
          </w:p>
        </w:tc>
        <w:tc>
          <w:tcPr>
            <w:tcW w:w="3412" w:type="dxa"/>
            <w:tcBorders>
              <w:bottom w:val="nil"/>
            </w:tcBorders>
          </w:tcPr>
          <w:p>
            <w:pPr>
              <w:pStyle w:val="TableParagraph"/>
              <w:spacing w:line="251" w:lineRule="exact"/>
              <w:ind w:left="66"/>
              <w:rPr>
                <w:sz w:val="24"/>
              </w:rPr>
            </w:pPr>
            <w:r>
              <w:rPr>
                <w:sz w:val="24"/>
              </w:rPr>
              <w:t>összehasonlítása.</w:t>
            </w:r>
          </w:p>
        </w:tc>
        <w:tc>
          <w:tcPr>
            <w:tcW w:w="2411" w:type="dxa"/>
            <w:vMerge w:val="restart"/>
          </w:tcPr>
          <w:p>
            <w:pPr>
              <w:pStyle w:val="TableParagraph"/>
              <w:ind w:left="66" w:right="502"/>
              <w:rPr>
                <w:sz w:val="24"/>
              </w:rPr>
            </w:pPr>
            <w:r>
              <w:rPr>
                <w:color w:val="00AF50"/>
                <w:sz w:val="24"/>
              </w:rPr>
              <w:t>Összehasonlítás, azonosítás, megkülönböztetés; különbségek, azonosságok megállapítása.</w:t>
            </w:r>
          </w:p>
          <w:p>
            <w:pPr>
              <w:pStyle w:val="TableParagraph"/>
              <w:ind w:left="66" w:right="135"/>
              <w:rPr>
                <w:sz w:val="24"/>
              </w:rPr>
            </w:pPr>
            <w:r>
              <w:rPr>
                <w:color w:val="00AF50"/>
                <w:sz w:val="24"/>
              </w:rPr>
              <w:t>Osztályozás egy és egyszerre két (több) saját szempont szerint, adott, illetve elkezdett válogatásban felismert szempont szerint.</w:t>
            </w:r>
          </w:p>
          <w:p>
            <w:pPr>
              <w:pStyle w:val="TableParagraph"/>
              <w:ind w:left="66" w:right="149"/>
              <w:rPr>
                <w:sz w:val="24"/>
              </w:rPr>
            </w:pPr>
            <w:r>
              <w:rPr>
                <w:color w:val="00AF50"/>
                <w:sz w:val="24"/>
              </w:rPr>
              <w:t>Matematikai modellek (hierarchikus kapcsolatok ábrázolása).</w:t>
            </w:r>
          </w:p>
          <w:p>
            <w:pPr>
              <w:pStyle w:val="TableParagraph"/>
              <w:spacing w:before="2"/>
              <w:rPr>
                <w:sz w:val="23"/>
              </w:rPr>
            </w:pPr>
          </w:p>
          <w:p>
            <w:pPr>
              <w:pStyle w:val="TableParagraph"/>
              <w:ind w:left="66"/>
              <w:rPr>
                <w:sz w:val="24"/>
              </w:rPr>
            </w:pPr>
            <w:r>
              <w:rPr>
                <w:i/>
                <w:color w:val="00AF50"/>
                <w:sz w:val="24"/>
              </w:rPr>
              <w:t>Technika, életvitel és </w:t>
            </w:r>
            <w:r>
              <w:rPr>
                <w:i/>
                <w:color w:val="00AF50"/>
                <w:sz w:val="24"/>
              </w:rPr>
              <w:t>gyakorlat: </w:t>
            </w:r>
            <w:r>
              <w:rPr>
                <w:color w:val="00AF50"/>
                <w:sz w:val="24"/>
              </w:rPr>
              <w:t>anyagok megmunkálása.</w:t>
            </w:r>
          </w:p>
        </w:tc>
      </w:tr>
      <w:tr>
        <w:trPr>
          <w:trHeight w:val="1370" w:hRule="atLeast"/>
        </w:trPr>
        <w:tc>
          <w:tcPr>
            <w:tcW w:w="3411" w:type="dxa"/>
            <w:tcBorders>
              <w:top w:val="nil"/>
              <w:bottom w:val="nil"/>
            </w:tcBorders>
          </w:tcPr>
          <w:p>
            <w:pPr>
              <w:pStyle w:val="TableParagraph"/>
              <w:ind w:left="66" w:right="283"/>
              <w:rPr>
                <w:sz w:val="24"/>
              </w:rPr>
            </w:pPr>
            <w:r>
              <w:rPr>
                <w:sz w:val="24"/>
              </w:rPr>
              <w:t>Kőzetek vizsgálata. Az andezit, bazalt, mészkő, homok, lösz, barnakőszén, feketekőszén jellegzetes tulajdonságai,</w:t>
            </w:r>
          </w:p>
          <w:p>
            <w:pPr>
              <w:pStyle w:val="TableParagraph"/>
              <w:spacing w:line="259" w:lineRule="exact"/>
              <w:ind w:left="66"/>
              <w:rPr>
                <w:sz w:val="24"/>
              </w:rPr>
            </w:pPr>
            <w:r>
              <w:rPr>
                <w:sz w:val="24"/>
              </w:rPr>
              <w:t>felhasználásuk.</w:t>
            </w:r>
          </w:p>
        </w:tc>
        <w:tc>
          <w:tcPr>
            <w:tcW w:w="3412" w:type="dxa"/>
            <w:tcBorders>
              <w:top w:val="nil"/>
              <w:bottom w:val="nil"/>
            </w:tcBorders>
          </w:tcPr>
          <w:p>
            <w:pPr>
              <w:pStyle w:val="TableParagraph"/>
              <w:spacing w:before="10"/>
              <w:rPr>
                <w:sz w:val="22"/>
              </w:rPr>
            </w:pPr>
          </w:p>
          <w:p>
            <w:pPr>
              <w:pStyle w:val="TableParagraph"/>
              <w:ind w:left="74" w:right="102"/>
              <w:rPr>
                <w:sz w:val="24"/>
              </w:rPr>
            </w:pPr>
            <w:r>
              <w:rPr>
                <w:sz w:val="24"/>
              </w:rPr>
              <w:t>Önálló ismeretszerzés, információ feldolgozás a nemzeti park bemutatása során.</w:t>
            </w:r>
          </w:p>
        </w:tc>
        <w:tc>
          <w:tcPr>
            <w:tcW w:w="2411" w:type="dxa"/>
            <w:vMerge/>
            <w:tcBorders>
              <w:top w:val="nil"/>
            </w:tcBorders>
          </w:tcPr>
          <w:p>
            <w:pPr>
              <w:rPr>
                <w:sz w:val="2"/>
                <w:szCs w:val="2"/>
              </w:rPr>
            </w:pPr>
          </w:p>
        </w:tc>
      </w:tr>
      <w:tr>
        <w:trPr>
          <w:trHeight w:val="1367" w:hRule="atLeast"/>
        </w:trPr>
        <w:tc>
          <w:tcPr>
            <w:tcW w:w="3411" w:type="dxa"/>
            <w:tcBorders>
              <w:top w:val="nil"/>
              <w:bottom w:val="nil"/>
            </w:tcBorders>
          </w:tcPr>
          <w:p>
            <w:pPr>
              <w:pStyle w:val="TableParagraph"/>
              <w:spacing w:before="10"/>
              <w:rPr>
                <w:sz w:val="22"/>
              </w:rPr>
            </w:pPr>
          </w:p>
          <w:p>
            <w:pPr>
              <w:pStyle w:val="TableParagraph"/>
              <w:ind w:left="66" w:right="488"/>
              <w:rPr>
                <w:sz w:val="24"/>
              </w:rPr>
            </w:pPr>
            <w:r>
              <w:rPr>
                <w:sz w:val="24"/>
              </w:rPr>
              <w:t>Az Északi-középhegység és a Dunántúli-középhegység természeti adottságai, tájai.</w:t>
            </w:r>
          </w:p>
        </w:tc>
        <w:tc>
          <w:tcPr>
            <w:tcW w:w="3412" w:type="dxa"/>
            <w:tcBorders>
              <w:top w:val="nil"/>
              <w:bottom w:val="nil"/>
            </w:tcBorders>
          </w:tcPr>
          <w:p>
            <w:pPr>
              <w:pStyle w:val="TableParagraph"/>
              <w:ind w:left="66" w:right="77"/>
              <w:rPr>
                <w:sz w:val="24"/>
              </w:rPr>
            </w:pPr>
            <w:r>
              <w:rPr>
                <w:sz w:val="24"/>
              </w:rPr>
              <w:t>Az alföldek és a hegyvidékek éghajlatának összehasonlítása, a különbségek okainak bemutatása az éghajlati diagramok, tematikus</w:t>
            </w:r>
          </w:p>
          <w:p>
            <w:pPr>
              <w:pStyle w:val="TableParagraph"/>
              <w:spacing w:line="257" w:lineRule="exact"/>
              <w:ind w:left="66"/>
              <w:rPr>
                <w:sz w:val="24"/>
              </w:rPr>
            </w:pPr>
            <w:r>
              <w:rPr>
                <w:sz w:val="24"/>
              </w:rPr>
              <w:t>térképek elemzésével.</w:t>
            </w:r>
          </w:p>
        </w:tc>
        <w:tc>
          <w:tcPr>
            <w:tcW w:w="2411" w:type="dxa"/>
            <w:vMerge/>
            <w:tcBorders>
              <w:top w:val="nil"/>
            </w:tcBorders>
          </w:tcPr>
          <w:p>
            <w:pPr>
              <w:rPr>
                <w:sz w:val="2"/>
                <w:szCs w:val="2"/>
              </w:rPr>
            </w:pPr>
          </w:p>
        </w:tc>
      </w:tr>
      <w:tr>
        <w:trPr>
          <w:trHeight w:val="4683" w:hRule="atLeast"/>
        </w:trPr>
        <w:tc>
          <w:tcPr>
            <w:tcW w:w="3411" w:type="dxa"/>
            <w:tcBorders>
              <w:top w:val="nil"/>
              <w:bottom w:val="nil"/>
            </w:tcBorders>
          </w:tcPr>
          <w:p>
            <w:pPr>
              <w:pStyle w:val="TableParagraph"/>
              <w:ind w:left="66" w:right="309"/>
              <w:rPr>
                <w:sz w:val="24"/>
              </w:rPr>
            </w:pPr>
            <w:r>
              <w:rPr>
                <w:sz w:val="24"/>
              </w:rPr>
              <w:t>Bükki Nemzeti Park természeti értékei.</w:t>
            </w:r>
          </w:p>
          <w:p>
            <w:pPr>
              <w:pStyle w:val="TableParagraph"/>
              <w:spacing w:before="10"/>
              <w:rPr>
                <w:sz w:val="22"/>
              </w:rPr>
            </w:pPr>
          </w:p>
          <w:p>
            <w:pPr>
              <w:pStyle w:val="TableParagraph"/>
              <w:spacing w:before="1"/>
              <w:ind w:left="66" w:right="262"/>
              <w:rPr>
                <w:sz w:val="24"/>
              </w:rPr>
            </w:pPr>
            <w:r>
              <w:rPr>
                <w:sz w:val="24"/>
              </w:rPr>
              <w:t>Élet a hegyvidékeken: A természeti erőforrások és az általuk nyújtott lehetőségek. Az erdő gazdasági jelentősége, napsütötte déli lejtők – szőlőtermesztés – borászat, ásványkincsek és ipari felhasználásuk.</w:t>
            </w:r>
          </w:p>
          <w:p>
            <w:pPr>
              <w:pStyle w:val="TableParagraph"/>
              <w:rPr>
                <w:sz w:val="24"/>
              </w:rPr>
            </w:pPr>
          </w:p>
          <w:p>
            <w:pPr>
              <w:pStyle w:val="TableParagraph"/>
              <w:ind w:left="66" w:right="1149"/>
              <w:rPr>
                <w:sz w:val="24"/>
              </w:rPr>
            </w:pPr>
            <w:r>
              <w:rPr>
                <w:sz w:val="24"/>
              </w:rPr>
              <w:t>Az ember gazdasági tevékenységének következményei. A táj arculatának változása.</w:t>
            </w:r>
          </w:p>
        </w:tc>
        <w:tc>
          <w:tcPr>
            <w:tcW w:w="3412" w:type="dxa"/>
            <w:tcBorders>
              <w:top w:val="nil"/>
              <w:bottom w:val="nil"/>
            </w:tcBorders>
          </w:tcPr>
          <w:p>
            <w:pPr>
              <w:pStyle w:val="TableParagraph"/>
              <w:spacing w:before="10"/>
              <w:rPr>
                <w:sz w:val="22"/>
              </w:rPr>
            </w:pPr>
          </w:p>
          <w:p>
            <w:pPr>
              <w:pStyle w:val="TableParagraph"/>
              <w:ind w:left="66" w:right="914"/>
              <w:jc w:val="both"/>
              <w:rPr>
                <w:sz w:val="24"/>
              </w:rPr>
            </w:pPr>
            <w:r>
              <w:rPr>
                <w:sz w:val="24"/>
              </w:rPr>
              <w:t>A mészkő- és vulkanikus hegységek vízrajza közti különbségek indoklása.</w:t>
            </w:r>
          </w:p>
          <w:p>
            <w:pPr>
              <w:pStyle w:val="TableParagraph"/>
              <w:rPr>
                <w:sz w:val="24"/>
              </w:rPr>
            </w:pPr>
          </w:p>
          <w:p>
            <w:pPr>
              <w:pStyle w:val="TableParagraph"/>
              <w:spacing w:before="1"/>
              <w:ind w:left="66" w:right="597"/>
              <w:rPr>
                <w:sz w:val="24"/>
              </w:rPr>
            </w:pPr>
            <w:r>
              <w:rPr>
                <w:sz w:val="24"/>
              </w:rPr>
              <w:t>A természetes növénytakaró övezetes változásának magyarázata.</w:t>
            </w:r>
          </w:p>
          <w:p>
            <w:pPr>
              <w:pStyle w:val="TableParagraph"/>
              <w:spacing w:before="11"/>
              <w:rPr>
                <w:sz w:val="23"/>
              </w:rPr>
            </w:pPr>
          </w:p>
          <w:p>
            <w:pPr>
              <w:pStyle w:val="TableParagraph"/>
              <w:ind w:left="66" w:right="101"/>
              <w:rPr>
                <w:sz w:val="24"/>
              </w:rPr>
            </w:pPr>
            <w:r>
              <w:rPr>
                <w:sz w:val="24"/>
              </w:rPr>
              <w:t>Természeti erőforrások és a társadalmi-gazdasági kapcsolatok bemutatása konkrét példák alapján.</w:t>
            </w:r>
          </w:p>
          <w:p>
            <w:pPr>
              <w:pStyle w:val="TableParagraph"/>
              <w:rPr>
                <w:sz w:val="24"/>
              </w:rPr>
            </w:pPr>
          </w:p>
          <w:p>
            <w:pPr>
              <w:pStyle w:val="TableParagraph"/>
              <w:ind w:left="66" w:right="503"/>
              <w:rPr>
                <w:sz w:val="24"/>
              </w:rPr>
            </w:pPr>
            <w:r>
              <w:rPr>
                <w:sz w:val="24"/>
              </w:rPr>
              <w:t>Az emberi tevékenység kárt okozó hatásainak bizonyítása</w:t>
            </w:r>
          </w:p>
          <w:p>
            <w:pPr>
              <w:pStyle w:val="TableParagraph"/>
              <w:spacing w:line="259" w:lineRule="exact" w:before="1"/>
              <w:ind w:left="66"/>
              <w:rPr>
                <w:sz w:val="24"/>
              </w:rPr>
            </w:pPr>
            <w:r>
              <w:rPr>
                <w:sz w:val="24"/>
              </w:rPr>
              <w:t>konkrét példákon keresztül.</w:t>
            </w:r>
          </w:p>
        </w:tc>
        <w:tc>
          <w:tcPr>
            <w:tcW w:w="2411" w:type="dxa"/>
            <w:vMerge/>
            <w:tcBorders>
              <w:top w:val="nil"/>
            </w:tcBorders>
          </w:tcPr>
          <w:p>
            <w:pPr>
              <w:rPr>
                <w:sz w:val="2"/>
                <w:szCs w:val="2"/>
              </w:rPr>
            </w:pPr>
          </w:p>
        </w:tc>
      </w:tr>
      <w:tr>
        <w:trPr>
          <w:trHeight w:val="1921" w:hRule="atLeast"/>
        </w:trPr>
        <w:tc>
          <w:tcPr>
            <w:tcW w:w="3411" w:type="dxa"/>
            <w:tcBorders>
              <w:top w:val="nil"/>
              <w:bottom w:val="nil"/>
            </w:tcBorders>
          </w:tcPr>
          <w:p>
            <w:pPr>
              <w:pStyle w:val="TableParagraph"/>
              <w:ind w:left="66" w:right="33"/>
              <w:rPr>
                <w:sz w:val="24"/>
              </w:rPr>
            </w:pPr>
            <w:r>
              <w:rPr>
                <w:sz w:val="24"/>
              </w:rPr>
              <w:t>A dunántúli domb- és hegyvidék, Nyugat-magyarországi peremvidék természeti adottságai, tájai.</w:t>
            </w:r>
          </w:p>
          <w:p>
            <w:pPr>
              <w:pStyle w:val="TableParagraph"/>
              <w:spacing w:before="10"/>
              <w:rPr>
                <w:sz w:val="22"/>
              </w:rPr>
            </w:pPr>
          </w:p>
          <w:p>
            <w:pPr>
              <w:pStyle w:val="TableParagraph"/>
              <w:ind w:left="66"/>
              <w:rPr>
                <w:sz w:val="24"/>
              </w:rPr>
            </w:pPr>
            <w:r>
              <w:rPr>
                <w:sz w:val="24"/>
              </w:rPr>
              <w:t>Élet a dombvidéken. Természeti</w:t>
            </w:r>
          </w:p>
          <w:p>
            <w:pPr>
              <w:pStyle w:val="TableParagraph"/>
              <w:spacing w:line="259" w:lineRule="exact"/>
              <w:ind w:left="66"/>
              <w:rPr>
                <w:sz w:val="24"/>
              </w:rPr>
            </w:pPr>
            <w:r>
              <w:rPr>
                <w:sz w:val="24"/>
              </w:rPr>
              <w:t>erőforrások.</w:t>
            </w:r>
          </w:p>
        </w:tc>
        <w:tc>
          <w:tcPr>
            <w:tcW w:w="3412" w:type="dxa"/>
            <w:tcBorders>
              <w:top w:val="nil"/>
              <w:bottom w:val="nil"/>
            </w:tcBorders>
          </w:tcPr>
          <w:p>
            <w:pPr>
              <w:pStyle w:val="TableParagraph"/>
              <w:spacing w:before="10"/>
              <w:rPr>
                <w:sz w:val="22"/>
              </w:rPr>
            </w:pPr>
          </w:p>
          <w:p>
            <w:pPr>
              <w:pStyle w:val="TableParagraph"/>
              <w:ind w:left="66" w:right="184"/>
              <w:rPr>
                <w:sz w:val="24"/>
              </w:rPr>
            </w:pPr>
            <w:r>
              <w:rPr>
                <w:sz w:val="24"/>
              </w:rPr>
              <w:t>Az ország nyugati tájai éghajlatának összehasonlítása az Alfölddel éghajlati térképek, diagramok felhasználásával. Az eltérés indoklása.</w:t>
            </w:r>
          </w:p>
        </w:tc>
        <w:tc>
          <w:tcPr>
            <w:tcW w:w="2411" w:type="dxa"/>
            <w:vMerge/>
            <w:tcBorders>
              <w:top w:val="nil"/>
            </w:tcBorders>
          </w:tcPr>
          <w:p>
            <w:pPr>
              <w:rPr>
                <w:sz w:val="2"/>
                <w:szCs w:val="2"/>
              </w:rPr>
            </w:pPr>
          </w:p>
        </w:tc>
      </w:tr>
      <w:tr>
        <w:trPr>
          <w:trHeight w:val="1370" w:hRule="atLeast"/>
        </w:trPr>
        <w:tc>
          <w:tcPr>
            <w:tcW w:w="3411" w:type="dxa"/>
            <w:tcBorders>
              <w:top w:val="nil"/>
              <w:bottom w:val="nil"/>
            </w:tcBorders>
          </w:tcPr>
          <w:p>
            <w:pPr>
              <w:pStyle w:val="TableParagraph"/>
              <w:spacing w:before="10"/>
              <w:rPr>
                <w:sz w:val="22"/>
              </w:rPr>
            </w:pPr>
          </w:p>
          <w:p>
            <w:pPr>
              <w:pStyle w:val="TableParagraph"/>
              <w:ind w:left="66" w:right="183"/>
              <w:rPr>
                <w:sz w:val="24"/>
              </w:rPr>
            </w:pPr>
            <w:r>
              <w:rPr>
                <w:color w:val="00AF50"/>
                <w:sz w:val="24"/>
              </w:rPr>
              <w:t>Termesztett növényei: lucerna, repce testfelépítése, termesztése, felhasználása.</w:t>
            </w:r>
          </w:p>
        </w:tc>
        <w:tc>
          <w:tcPr>
            <w:tcW w:w="3412" w:type="dxa"/>
            <w:tcBorders>
              <w:top w:val="nil"/>
              <w:bottom w:val="nil"/>
            </w:tcBorders>
          </w:tcPr>
          <w:p>
            <w:pPr>
              <w:pStyle w:val="TableParagraph"/>
              <w:ind w:left="66" w:right="204"/>
              <w:rPr>
                <w:sz w:val="24"/>
              </w:rPr>
            </w:pPr>
            <w:r>
              <w:rPr>
                <w:sz w:val="24"/>
              </w:rPr>
              <w:t>A víz felszínformáló szerepének bemutatása a dombvidék felszínének formálásában.</w:t>
            </w:r>
          </w:p>
          <w:p>
            <w:pPr>
              <w:pStyle w:val="TableParagraph"/>
              <w:spacing w:line="270" w:lineRule="atLeast"/>
              <w:ind w:left="66" w:right="362"/>
              <w:rPr>
                <w:sz w:val="24"/>
              </w:rPr>
            </w:pPr>
            <w:r>
              <w:rPr>
                <w:sz w:val="24"/>
              </w:rPr>
              <w:t>Példák az ásványkincsek és az ipar összefüggéseire.</w:t>
            </w:r>
          </w:p>
        </w:tc>
        <w:tc>
          <w:tcPr>
            <w:tcW w:w="2411" w:type="dxa"/>
            <w:vMerge/>
            <w:tcBorders>
              <w:top w:val="nil"/>
            </w:tcBorders>
          </w:tcPr>
          <w:p>
            <w:pPr>
              <w:rPr>
                <w:sz w:val="2"/>
                <w:szCs w:val="2"/>
              </w:rPr>
            </w:pPr>
          </w:p>
        </w:tc>
      </w:tr>
      <w:tr>
        <w:trPr>
          <w:trHeight w:val="1913" w:hRule="atLeast"/>
        </w:trPr>
        <w:tc>
          <w:tcPr>
            <w:tcW w:w="3411" w:type="dxa"/>
            <w:tcBorders>
              <w:top w:val="nil"/>
              <w:bottom w:val="nil"/>
            </w:tcBorders>
          </w:tcPr>
          <w:p>
            <w:pPr>
              <w:pStyle w:val="TableParagraph"/>
              <w:spacing w:line="254" w:lineRule="exact"/>
              <w:ind w:left="66"/>
              <w:rPr>
                <w:sz w:val="24"/>
              </w:rPr>
            </w:pPr>
            <w:r>
              <w:rPr>
                <w:sz w:val="24"/>
              </w:rPr>
              <w:t>A növénytermesztés,</w:t>
            </w:r>
          </w:p>
          <w:p>
            <w:pPr>
              <w:pStyle w:val="TableParagraph"/>
              <w:ind w:left="66" w:right="822"/>
              <w:rPr>
                <w:sz w:val="24"/>
              </w:rPr>
            </w:pPr>
            <w:r>
              <w:rPr>
                <w:sz w:val="24"/>
              </w:rPr>
              <w:t>állattenyésztés és az élelmiszeripar kapcsolata.</w:t>
            </w:r>
          </w:p>
          <w:p>
            <w:pPr>
              <w:pStyle w:val="TableParagraph"/>
              <w:rPr>
                <w:sz w:val="24"/>
              </w:rPr>
            </w:pPr>
          </w:p>
          <w:p>
            <w:pPr>
              <w:pStyle w:val="TableParagraph"/>
              <w:spacing w:line="270" w:lineRule="atLeast"/>
              <w:ind w:left="66" w:right="689"/>
              <w:rPr>
                <w:sz w:val="24"/>
              </w:rPr>
            </w:pPr>
            <w:r>
              <w:rPr>
                <w:sz w:val="24"/>
              </w:rPr>
              <w:t>A mezőgazdaság hatása a környezetre: talajpusztulás, környezetszennyezés.</w:t>
            </w:r>
          </w:p>
        </w:tc>
        <w:tc>
          <w:tcPr>
            <w:tcW w:w="3412" w:type="dxa"/>
            <w:tcBorders>
              <w:top w:val="nil"/>
              <w:bottom w:val="nil"/>
            </w:tcBorders>
          </w:tcPr>
          <w:p>
            <w:pPr>
              <w:pStyle w:val="TableParagraph"/>
              <w:spacing w:before="1"/>
              <w:rPr>
                <w:sz w:val="22"/>
              </w:rPr>
            </w:pPr>
          </w:p>
          <w:p>
            <w:pPr>
              <w:pStyle w:val="TableParagraph"/>
              <w:ind w:left="66" w:right="310"/>
              <w:rPr>
                <w:sz w:val="24"/>
              </w:rPr>
            </w:pPr>
            <w:r>
              <w:rPr>
                <w:sz w:val="24"/>
              </w:rPr>
              <w:t>Egy adott tájon termeszthető növények bemutatása a növény környezeti igényei, valamint a talaj és az éghajlati adottságok alapján.</w:t>
            </w:r>
          </w:p>
        </w:tc>
        <w:tc>
          <w:tcPr>
            <w:tcW w:w="2411" w:type="dxa"/>
            <w:vMerge/>
            <w:tcBorders>
              <w:top w:val="nil"/>
            </w:tcBorders>
          </w:tcPr>
          <w:p>
            <w:pPr>
              <w:rPr>
                <w:sz w:val="2"/>
                <w:szCs w:val="2"/>
              </w:rPr>
            </w:pPr>
          </w:p>
        </w:tc>
      </w:tr>
      <w:tr>
        <w:trPr>
          <w:trHeight w:val="825" w:hRule="atLeast"/>
        </w:trPr>
        <w:tc>
          <w:tcPr>
            <w:tcW w:w="3411" w:type="dxa"/>
            <w:tcBorders>
              <w:top w:val="nil"/>
            </w:tcBorders>
          </w:tcPr>
          <w:p>
            <w:pPr>
              <w:pStyle w:val="TableParagraph"/>
              <w:rPr>
                <w:sz w:val="24"/>
              </w:rPr>
            </w:pPr>
          </w:p>
        </w:tc>
        <w:tc>
          <w:tcPr>
            <w:tcW w:w="3412" w:type="dxa"/>
            <w:tcBorders>
              <w:top w:val="nil"/>
            </w:tcBorders>
          </w:tcPr>
          <w:p>
            <w:pPr>
              <w:pStyle w:val="TableParagraph"/>
              <w:spacing w:line="263" w:lineRule="exact"/>
              <w:ind w:left="66"/>
              <w:rPr>
                <w:sz w:val="24"/>
              </w:rPr>
            </w:pPr>
            <w:r>
              <w:rPr>
                <w:sz w:val="24"/>
              </w:rPr>
              <w:t>A mezőgazdasági</w:t>
            </w:r>
          </w:p>
          <w:p>
            <w:pPr>
              <w:pStyle w:val="TableParagraph"/>
              <w:spacing w:line="270" w:lineRule="atLeast"/>
              <w:ind w:left="66" w:right="110"/>
              <w:rPr>
                <w:sz w:val="24"/>
              </w:rPr>
            </w:pPr>
            <w:r>
              <w:rPr>
                <w:sz w:val="24"/>
              </w:rPr>
              <w:t>környezetszennyezés formáinak és hatásainak bemutatása konkrét</w:t>
            </w:r>
          </w:p>
        </w:tc>
        <w:tc>
          <w:tcPr>
            <w:tcW w:w="2411" w:type="dxa"/>
            <w:vMerge/>
            <w:tcBorders>
              <w:top w:val="nil"/>
            </w:tcBorders>
          </w:tcPr>
          <w:p>
            <w:pPr>
              <w:rPr>
                <w:sz w:val="2"/>
                <w:szCs w:val="2"/>
              </w:rPr>
            </w:pPr>
          </w:p>
        </w:tc>
      </w:tr>
    </w:tbl>
    <w:p>
      <w:pPr>
        <w:spacing w:after="0"/>
        <w:rPr>
          <w:sz w:val="2"/>
          <w:szCs w:val="2"/>
        </w:rPr>
        <w:sectPr>
          <w:pgSz w:w="11910" w:h="16840"/>
          <w:pgMar w:top="1400" w:bottom="280" w:left="1200" w:right="11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9"/>
        <w:gridCol w:w="1572"/>
        <w:gridCol w:w="3411"/>
        <w:gridCol w:w="2410"/>
      </w:tblGrid>
      <w:tr>
        <w:trPr>
          <w:trHeight w:val="277" w:hRule="atLeast"/>
        </w:trPr>
        <w:tc>
          <w:tcPr>
            <w:tcW w:w="3451" w:type="dxa"/>
            <w:gridSpan w:val="2"/>
          </w:tcPr>
          <w:p>
            <w:pPr>
              <w:pStyle w:val="TableParagraph"/>
              <w:rPr>
                <w:sz w:val="20"/>
              </w:rPr>
            </w:pPr>
          </w:p>
        </w:tc>
        <w:tc>
          <w:tcPr>
            <w:tcW w:w="3411" w:type="dxa"/>
          </w:tcPr>
          <w:p>
            <w:pPr>
              <w:pStyle w:val="TableParagraph"/>
              <w:spacing w:line="258" w:lineRule="exact"/>
              <w:ind w:left="67"/>
              <w:rPr>
                <w:sz w:val="24"/>
              </w:rPr>
            </w:pPr>
            <w:r>
              <w:rPr>
                <w:sz w:val="24"/>
              </w:rPr>
              <w:t>példákon.</w:t>
            </w:r>
          </w:p>
        </w:tc>
        <w:tc>
          <w:tcPr>
            <w:tcW w:w="2410" w:type="dxa"/>
          </w:tcPr>
          <w:p>
            <w:pPr>
              <w:pStyle w:val="TableParagraph"/>
              <w:rPr>
                <w:sz w:val="20"/>
              </w:rPr>
            </w:pPr>
          </w:p>
        </w:tc>
      </w:tr>
      <w:tr>
        <w:trPr>
          <w:trHeight w:val="1103" w:hRule="atLeast"/>
        </w:trPr>
        <w:tc>
          <w:tcPr>
            <w:tcW w:w="1879" w:type="dxa"/>
          </w:tcPr>
          <w:p>
            <w:pPr>
              <w:pStyle w:val="TableParagraph"/>
              <w:spacing w:before="6"/>
              <w:rPr>
                <w:sz w:val="23"/>
              </w:rPr>
            </w:pPr>
          </w:p>
          <w:p>
            <w:pPr>
              <w:pStyle w:val="TableParagraph"/>
              <w:ind w:left="460" w:right="102" w:hanging="327"/>
              <w:rPr>
                <w:b/>
                <w:sz w:val="24"/>
              </w:rPr>
            </w:pPr>
            <w:r>
              <w:rPr>
                <w:b/>
                <w:sz w:val="24"/>
              </w:rPr>
              <w:t>Kulcsfogalmak/ fogalmak</w:t>
            </w:r>
          </w:p>
        </w:tc>
        <w:tc>
          <w:tcPr>
            <w:tcW w:w="7393" w:type="dxa"/>
            <w:gridSpan w:val="3"/>
          </w:tcPr>
          <w:p>
            <w:pPr>
              <w:pStyle w:val="TableParagraph"/>
              <w:ind w:left="70" w:right="162"/>
              <w:rPr>
                <w:sz w:val="24"/>
              </w:rPr>
            </w:pPr>
            <w:r>
              <w:rPr>
                <w:sz w:val="24"/>
              </w:rPr>
              <w:t>Gyűrődés, vetődés, rög, lépcsős felszín, beszakadt árok, vulkán, kráter, kürtő, magma, magmakamra, láva, vulkáni hamu, andezit, bazalt, mészkő, belső erő, külső erő, bauxit, lignit.</w:t>
            </w:r>
          </w:p>
          <w:p>
            <w:pPr>
              <w:pStyle w:val="TableParagraph"/>
              <w:spacing w:line="266" w:lineRule="exact"/>
              <w:ind w:left="70"/>
              <w:rPr>
                <w:sz w:val="24"/>
              </w:rPr>
            </w:pPr>
            <w:r>
              <w:rPr>
                <w:color w:val="00AF50"/>
                <w:sz w:val="24"/>
              </w:rPr>
              <w:t>Gyökérgümő, pillangós virág, gumó.</w:t>
            </w:r>
          </w:p>
        </w:tc>
      </w:tr>
      <w:tr>
        <w:trPr>
          <w:trHeight w:val="1379" w:hRule="atLeast"/>
        </w:trPr>
        <w:tc>
          <w:tcPr>
            <w:tcW w:w="1879" w:type="dxa"/>
          </w:tcPr>
          <w:p>
            <w:pPr>
              <w:pStyle w:val="TableParagraph"/>
              <w:spacing w:before="4"/>
              <w:rPr>
                <w:sz w:val="35"/>
              </w:rPr>
            </w:pPr>
          </w:p>
          <w:p>
            <w:pPr>
              <w:pStyle w:val="TableParagraph"/>
              <w:ind w:left="441" w:right="305" w:hanging="111"/>
              <w:rPr>
                <w:b/>
                <w:sz w:val="24"/>
              </w:rPr>
            </w:pPr>
            <w:r>
              <w:rPr>
                <w:b/>
                <w:sz w:val="24"/>
              </w:rPr>
              <w:t>Topográfiai ismeretek</w:t>
            </w:r>
          </w:p>
        </w:tc>
        <w:tc>
          <w:tcPr>
            <w:tcW w:w="7393" w:type="dxa"/>
            <w:gridSpan w:val="3"/>
          </w:tcPr>
          <w:p>
            <w:pPr>
              <w:pStyle w:val="TableParagraph"/>
              <w:ind w:left="70" w:right="374"/>
              <w:rPr>
                <w:sz w:val="24"/>
              </w:rPr>
            </w:pPr>
            <w:r>
              <w:rPr>
                <w:sz w:val="24"/>
              </w:rPr>
              <w:t>Dunántúli domb- és hegyvidék, Dunántúli-középhegység, Északi- középhegység, Nyugat-magyarországi peremvidék, Bakony, Vértes, Dunazug-hegység, Börzsöny, Cserhát, Mátra, Bükk, Zempléni-hegység, Aggteleki-karszt, Kékes, Alpokalja, Zalai-dombság, Somogyi-dombság,</w:t>
            </w:r>
          </w:p>
          <w:p>
            <w:pPr>
              <w:pStyle w:val="TableParagraph"/>
              <w:spacing w:line="266" w:lineRule="exact"/>
              <w:ind w:left="70"/>
              <w:rPr>
                <w:sz w:val="24"/>
              </w:rPr>
            </w:pPr>
            <w:r>
              <w:rPr>
                <w:sz w:val="24"/>
              </w:rPr>
              <w:t>Tolnai-hegyhát, Mecsek, Miskolc, Veszprém, Pécs.</w:t>
            </w:r>
          </w:p>
        </w:tc>
      </w:tr>
    </w:tbl>
    <w:p>
      <w:pPr>
        <w:spacing w:after="0" w:line="266" w:lineRule="exact"/>
        <w:rPr>
          <w:sz w:val="24"/>
        </w:rPr>
        <w:sectPr>
          <w:pgSz w:w="11910" w:h="16840"/>
          <w:pgMar w:top="1400" w:bottom="280" w:left="1200" w:right="1160"/>
        </w:sectPr>
      </w:pPr>
    </w:p>
    <w:p>
      <w:pPr>
        <w:pStyle w:val="Heading1"/>
        <w:numPr>
          <w:ilvl w:val="0"/>
          <w:numId w:val="14"/>
        </w:numPr>
        <w:tabs>
          <w:tab w:pos="779" w:val="left" w:leader="none"/>
        </w:tabs>
        <w:spacing w:line="240" w:lineRule="auto" w:before="75" w:after="0"/>
        <w:ind w:left="778" w:right="0" w:hanging="563"/>
        <w:jc w:val="left"/>
        <w:rPr>
          <w:b w:val="0"/>
          <w:sz w:val="24"/>
        </w:rPr>
      </w:pPr>
      <w:r>
        <w:rPr>
          <w:color w:val="FF0000"/>
        </w:rPr>
        <w:t>témakör: Vizek, vízpartok életközössége </w:t>
      </w:r>
      <w:r>
        <w:rPr>
          <w:b w:val="0"/>
          <w:sz w:val="24"/>
        </w:rPr>
        <w:t>(9</w:t>
      </w:r>
      <w:r>
        <w:rPr>
          <w:b w:val="0"/>
          <w:spacing w:val="-14"/>
          <w:sz w:val="24"/>
        </w:rPr>
        <w:t> </w:t>
      </w:r>
      <w:r>
        <w:rPr>
          <w:b w:val="0"/>
          <w:sz w:val="24"/>
        </w:rPr>
        <w:t>óra)</w:t>
      </w:r>
    </w:p>
    <w:p>
      <w:pPr>
        <w:pStyle w:val="BodyText"/>
        <w:rPr>
          <w:sz w:val="32"/>
        </w:rPr>
      </w:pPr>
    </w:p>
    <w:p>
      <w:pPr>
        <w:pStyle w:val="BodyText"/>
        <w:spacing w:before="5"/>
        <w:rPr>
          <w:sz w:val="42"/>
        </w:rPr>
      </w:pPr>
    </w:p>
    <w:p>
      <w:pPr>
        <w:pStyle w:val="Heading2"/>
        <w:rPr>
          <w:u w:val="none"/>
        </w:rPr>
      </w:pPr>
      <w:r>
        <w:rPr>
          <w:u w:val="thick"/>
        </w:rPr>
        <w:t>Kerettantervi háttér:</w:t>
      </w:r>
    </w:p>
    <w:p>
      <w:pPr>
        <w:pStyle w:val="BodyText"/>
        <w:rPr>
          <w:b/>
          <w:sz w:val="20"/>
        </w:rPr>
      </w:pPr>
    </w:p>
    <w:p>
      <w:pPr>
        <w:pStyle w:val="BodyText"/>
        <w:rPr>
          <w:b/>
          <w:sz w:val="20"/>
        </w:rPr>
      </w:pPr>
    </w:p>
    <w:p>
      <w:pPr>
        <w:pStyle w:val="BodyText"/>
        <w:spacing w:before="3"/>
        <w:rPr>
          <w:b/>
          <w:sz w:val="12"/>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89"/>
        <w:gridCol w:w="1208"/>
      </w:tblGrid>
      <w:tr>
        <w:trPr>
          <w:trHeight w:val="551" w:hRule="atLeast"/>
        </w:trPr>
        <w:tc>
          <w:tcPr>
            <w:tcW w:w="2137" w:type="dxa"/>
          </w:tcPr>
          <w:p>
            <w:pPr>
              <w:pStyle w:val="TableParagraph"/>
              <w:spacing w:line="276" w:lineRule="exact"/>
              <w:ind w:left="371" w:right="117" w:hanging="228"/>
              <w:rPr>
                <w:b/>
                <w:sz w:val="24"/>
              </w:rPr>
            </w:pPr>
            <w:r>
              <w:rPr>
                <w:b/>
                <w:sz w:val="24"/>
              </w:rPr>
              <w:t>Tematikai egység/ Fejlesztési cél</w:t>
            </w:r>
          </w:p>
        </w:tc>
        <w:tc>
          <w:tcPr>
            <w:tcW w:w="5889" w:type="dxa"/>
          </w:tcPr>
          <w:p>
            <w:pPr>
              <w:pStyle w:val="TableParagraph"/>
              <w:spacing w:before="135"/>
              <w:ind w:left="1614"/>
              <w:rPr>
                <w:b/>
                <w:sz w:val="24"/>
              </w:rPr>
            </w:pPr>
            <w:r>
              <w:rPr>
                <w:b/>
                <w:sz w:val="24"/>
              </w:rPr>
              <w:t>Vizek, vízpartok élővilága</w:t>
            </w:r>
          </w:p>
        </w:tc>
        <w:tc>
          <w:tcPr>
            <w:tcW w:w="1208" w:type="dxa"/>
          </w:tcPr>
          <w:p>
            <w:pPr>
              <w:pStyle w:val="TableParagraph"/>
              <w:spacing w:line="276" w:lineRule="exact"/>
              <w:ind w:left="339" w:right="102" w:hanging="210"/>
              <w:rPr>
                <w:b/>
                <w:sz w:val="24"/>
              </w:rPr>
            </w:pPr>
            <w:r>
              <w:rPr>
                <w:b/>
                <w:sz w:val="24"/>
              </w:rPr>
              <w:t>Órakeret</w:t>
            </w:r>
            <w:r>
              <w:rPr>
                <w:b/>
                <w:w w:val="99"/>
                <w:sz w:val="24"/>
              </w:rPr>
              <w:t> </w:t>
            </w:r>
            <w:r>
              <w:rPr>
                <w:b/>
                <w:sz w:val="24"/>
              </w:rPr>
              <w:t>9 óra</w:t>
            </w:r>
          </w:p>
        </w:tc>
      </w:tr>
      <w:tr>
        <w:trPr>
          <w:trHeight w:val="829" w:hRule="atLeast"/>
        </w:trPr>
        <w:tc>
          <w:tcPr>
            <w:tcW w:w="2137" w:type="dxa"/>
          </w:tcPr>
          <w:p>
            <w:pPr>
              <w:pStyle w:val="TableParagraph"/>
              <w:spacing w:before="10"/>
              <w:rPr>
                <w:b/>
                <w:sz w:val="23"/>
              </w:rPr>
            </w:pPr>
          </w:p>
          <w:p>
            <w:pPr>
              <w:pStyle w:val="TableParagraph"/>
              <w:ind w:left="338"/>
              <w:rPr>
                <w:b/>
                <w:sz w:val="24"/>
              </w:rPr>
            </w:pPr>
            <w:r>
              <w:rPr>
                <w:b/>
                <w:sz w:val="24"/>
              </w:rPr>
              <w:t>Előzetes tudás</w:t>
            </w:r>
          </w:p>
        </w:tc>
        <w:tc>
          <w:tcPr>
            <w:tcW w:w="7097" w:type="dxa"/>
            <w:gridSpan w:val="2"/>
          </w:tcPr>
          <w:p>
            <w:pPr>
              <w:pStyle w:val="TableParagraph"/>
              <w:ind w:left="71" w:right="311"/>
              <w:rPr>
                <w:sz w:val="24"/>
              </w:rPr>
            </w:pPr>
            <w:r>
              <w:rPr>
                <w:sz w:val="24"/>
              </w:rPr>
              <w:t>A víz jelentősége a földi élet szempontjából; az állatok csoportosítása különböző szempontok szerint, az állatok jellemzésének szempontjai</w:t>
            </w:r>
          </w:p>
          <w:p>
            <w:pPr>
              <w:pStyle w:val="TableParagraph"/>
              <w:spacing w:line="264" w:lineRule="exact"/>
              <w:ind w:left="71"/>
              <w:rPr>
                <w:sz w:val="24"/>
              </w:rPr>
            </w:pPr>
            <w:r>
              <w:rPr>
                <w:sz w:val="24"/>
              </w:rPr>
              <w:t>vízszennyezés forrásai, következményei.</w:t>
            </w:r>
          </w:p>
        </w:tc>
      </w:tr>
      <w:tr>
        <w:trPr>
          <w:trHeight w:val="4140" w:hRule="atLeast"/>
        </w:trPr>
        <w:tc>
          <w:tcPr>
            <w:tcW w:w="2137"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8"/>
              <w:ind w:left="100" w:right="92"/>
              <w:jc w:val="center"/>
              <w:rPr>
                <w:b/>
                <w:sz w:val="24"/>
              </w:rPr>
            </w:pPr>
            <w:r>
              <w:rPr>
                <w:b/>
                <w:sz w:val="24"/>
              </w:rPr>
              <w:t>A tematikai egység nevelési-fejlesztési céljai</w:t>
            </w:r>
          </w:p>
        </w:tc>
        <w:tc>
          <w:tcPr>
            <w:tcW w:w="7097" w:type="dxa"/>
            <w:gridSpan w:val="2"/>
          </w:tcPr>
          <w:p>
            <w:pPr>
              <w:pStyle w:val="TableParagraph"/>
              <w:ind w:left="71" w:right="1778"/>
              <w:rPr>
                <w:sz w:val="24"/>
              </w:rPr>
            </w:pPr>
            <w:r>
              <w:rPr>
                <w:sz w:val="24"/>
              </w:rPr>
              <w:t>Az élő és élettelen környezeti tényezők sokoldalú kapcsolatrendszerének megismerése a vizek-vízpartok életközösségében.</w:t>
            </w:r>
          </w:p>
          <w:p>
            <w:pPr>
              <w:pStyle w:val="TableParagraph"/>
              <w:ind w:left="71"/>
              <w:rPr>
                <w:sz w:val="24"/>
              </w:rPr>
            </w:pPr>
            <w:r>
              <w:rPr>
                <w:sz w:val="24"/>
              </w:rPr>
              <w:t>Az élőhely – szervezet – életmód összefüggéseinek magyarázata a víz-</w:t>
            </w:r>
          </w:p>
          <w:p>
            <w:pPr>
              <w:pStyle w:val="TableParagraph"/>
              <w:ind w:left="71"/>
              <w:rPr>
                <w:sz w:val="24"/>
              </w:rPr>
            </w:pPr>
            <w:r>
              <w:rPr>
                <w:sz w:val="24"/>
              </w:rPr>
              <w:t>vízpart élőlényeinek vizsgálata során.</w:t>
            </w:r>
          </w:p>
          <w:p>
            <w:pPr>
              <w:pStyle w:val="TableParagraph"/>
              <w:ind w:left="71" w:right="1005"/>
              <w:rPr>
                <w:sz w:val="24"/>
              </w:rPr>
            </w:pPr>
            <w:r>
              <w:rPr>
                <w:sz w:val="24"/>
              </w:rPr>
              <w:t>A természetszeretet és természetvédelem iránti elkötelezettség elmélyítése az élővilág változatosságának, sokszínűségének. sérülékenységének tudatosításával.</w:t>
            </w:r>
          </w:p>
          <w:p>
            <w:pPr>
              <w:pStyle w:val="TableParagraph"/>
              <w:ind w:left="71"/>
              <w:rPr>
                <w:sz w:val="24"/>
              </w:rPr>
            </w:pPr>
            <w:r>
              <w:rPr>
                <w:sz w:val="24"/>
              </w:rPr>
              <w:t>A természet jelzéseinek felismertetése, értelmezése, az okok és következmények elkülönítése az emberi tevékenységek és az élettelen környezet közötti kapcsolatrendszer elemzésével.</w:t>
            </w:r>
          </w:p>
          <w:p>
            <w:pPr>
              <w:pStyle w:val="TableParagraph"/>
              <w:ind w:left="71"/>
              <w:rPr>
                <w:sz w:val="24"/>
              </w:rPr>
            </w:pPr>
            <w:r>
              <w:rPr>
                <w:sz w:val="24"/>
              </w:rPr>
              <w:t>A helyi környezeti problémák iránti érdeklődés felkeltése. A személyes felelősség tudatosítása a vízkészlet tisztaságának megőrzésében. A tanulók aktív cselekvésre ösztönzése a természet védelmében egyéni és</w:t>
            </w:r>
          </w:p>
          <w:p>
            <w:pPr>
              <w:pStyle w:val="TableParagraph"/>
              <w:spacing w:line="264" w:lineRule="exact"/>
              <w:ind w:left="71"/>
              <w:rPr>
                <w:sz w:val="24"/>
              </w:rPr>
            </w:pPr>
            <w:r>
              <w:rPr>
                <w:sz w:val="24"/>
              </w:rPr>
              <w:t>közösségi szinten.</w:t>
            </w:r>
          </w:p>
        </w:tc>
      </w:tr>
    </w:tbl>
    <w:p>
      <w:pPr>
        <w:spacing w:after="0" w:line="264" w:lineRule="exact"/>
        <w:rPr>
          <w:sz w:val="24"/>
        </w:rPr>
        <w:sectPr>
          <w:pgSz w:w="11910" w:h="16840"/>
          <w:pgMar w:top="1320" w:bottom="280" w:left="1200" w:right="11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7"/>
        <w:gridCol w:w="3390"/>
        <w:gridCol w:w="2473"/>
      </w:tblGrid>
      <w:tr>
        <w:trPr>
          <w:trHeight w:val="830" w:hRule="atLeast"/>
        </w:trPr>
        <w:tc>
          <w:tcPr>
            <w:tcW w:w="3387" w:type="dxa"/>
          </w:tcPr>
          <w:p>
            <w:pPr>
              <w:pStyle w:val="TableParagraph"/>
              <w:spacing w:line="273" w:lineRule="exact"/>
              <w:ind w:left="405" w:firstLine="105"/>
              <w:rPr>
                <w:b/>
                <w:sz w:val="24"/>
              </w:rPr>
            </w:pPr>
            <w:r>
              <w:rPr>
                <w:b/>
                <w:sz w:val="24"/>
              </w:rPr>
              <w:t>Problémák, jelenségek,</w:t>
            </w:r>
          </w:p>
          <w:p>
            <w:pPr>
              <w:pStyle w:val="TableParagraph"/>
              <w:spacing w:line="270" w:lineRule="atLeast"/>
              <w:ind w:left="1192" w:right="379" w:hanging="788"/>
              <w:rPr>
                <w:b/>
                <w:sz w:val="24"/>
              </w:rPr>
            </w:pPr>
            <w:r>
              <w:rPr>
                <w:b/>
                <w:sz w:val="24"/>
              </w:rPr>
              <w:t>gyakorlati alkalmazások, ismeretek</w:t>
            </w:r>
          </w:p>
        </w:tc>
        <w:tc>
          <w:tcPr>
            <w:tcW w:w="3390" w:type="dxa"/>
          </w:tcPr>
          <w:p>
            <w:pPr>
              <w:pStyle w:val="TableParagraph"/>
              <w:spacing w:before="8"/>
              <w:rPr>
                <w:b/>
                <w:sz w:val="23"/>
              </w:rPr>
            </w:pPr>
          </w:p>
          <w:p>
            <w:pPr>
              <w:pStyle w:val="TableParagraph"/>
              <w:ind w:left="374"/>
              <w:rPr>
                <w:b/>
                <w:sz w:val="24"/>
              </w:rPr>
            </w:pPr>
            <w:r>
              <w:rPr>
                <w:b/>
                <w:sz w:val="24"/>
              </w:rPr>
              <w:t>Fejlesztési követelmények</w:t>
            </w:r>
          </w:p>
        </w:tc>
        <w:tc>
          <w:tcPr>
            <w:tcW w:w="2473" w:type="dxa"/>
          </w:tcPr>
          <w:p>
            <w:pPr>
              <w:pStyle w:val="TableParagraph"/>
              <w:spacing w:before="8"/>
              <w:rPr>
                <w:b/>
                <w:sz w:val="23"/>
              </w:rPr>
            </w:pPr>
          </w:p>
          <w:p>
            <w:pPr>
              <w:pStyle w:val="TableParagraph"/>
              <w:ind w:left="165"/>
              <w:rPr>
                <w:b/>
                <w:sz w:val="24"/>
              </w:rPr>
            </w:pPr>
            <w:r>
              <w:rPr>
                <w:b/>
                <w:sz w:val="24"/>
              </w:rPr>
              <w:t>Kapcsolódási pontok</w:t>
            </w:r>
          </w:p>
        </w:tc>
      </w:tr>
      <w:tr>
        <w:trPr>
          <w:trHeight w:val="12692" w:hRule="atLeast"/>
        </w:trPr>
        <w:tc>
          <w:tcPr>
            <w:tcW w:w="3387" w:type="dxa"/>
            <w:tcBorders>
              <w:bottom w:val="nil"/>
            </w:tcBorders>
          </w:tcPr>
          <w:p>
            <w:pPr>
              <w:pStyle w:val="TableParagraph"/>
              <w:ind w:left="107" w:right="83"/>
              <w:rPr>
                <w:sz w:val="24"/>
              </w:rPr>
            </w:pPr>
            <w:r>
              <w:rPr>
                <w:i/>
                <w:sz w:val="24"/>
              </w:rPr>
              <w:t>Problémák, jelenségek, </w:t>
            </w:r>
            <w:r>
              <w:rPr>
                <w:i/>
                <w:sz w:val="24"/>
              </w:rPr>
              <w:t>gyakorlati alkalmazások: </w:t>
            </w:r>
            <w:r>
              <w:rPr>
                <w:sz w:val="24"/>
              </w:rPr>
              <w:t>Meleg, nyári napokon olykor tömegesen pusztulnak a halak a Balatonban. Mi ennek az oka?</w:t>
            </w:r>
          </w:p>
          <w:p>
            <w:pPr>
              <w:pStyle w:val="TableParagraph"/>
              <w:ind w:left="107" w:right="270"/>
              <w:rPr>
                <w:sz w:val="24"/>
              </w:rPr>
            </w:pPr>
            <w:r>
              <w:rPr>
                <w:sz w:val="24"/>
              </w:rPr>
              <w:t>Mire mondják, hogy virágzik a Tisza?</w:t>
            </w:r>
          </w:p>
          <w:p>
            <w:pPr>
              <w:pStyle w:val="TableParagraph"/>
              <w:ind w:left="107" w:right="731"/>
              <w:rPr>
                <w:sz w:val="24"/>
              </w:rPr>
            </w:pPr>
            <w:r>
              <w:rPr>
                <w:sz w:val="24"/>
              </w:rPr>
              <w:t>Miért félnek az emberek a kígyóktól, békáktól?</w:t>
            </w:r>
          </w:p>
          <w:p>
            <w:pPr>
              <w:pStyle w:val="TableParagraph"/>
              <w:ind w:left="107"/>
              <w:rPr>
                <w:sz w:val="24"/>
              </w:rPr>
            </w:pPr>
            <w:r>
              <w:rPr>
                <w:sz w:val="24"/>
              </w:rPr>
              <w:t>Mi a „kígyóing”?</w:t>
            </w:r>
          </w:p>
          <w:p>
            <w:pPr>
              <w:pStyle w:val="TableParagraph"/>
              <w:ind w:left="107" w:right="463"/>
              <w:rPr>
                <w:sz w:val="24"/>
              </w:rPr>
            </w:pPr>
            <w:r>
              <w:rPr>
                <w:sz w:val="24"/>
              </w:rPr>
              <w:t>Mit tehetünk, hogy kevesebb szúnyog fejlődjön ki környezetünkben?</w:t>
            </w:r>
          </w:p>
          <w:p>
            <w:pPr>
              <w:pStyle w:val="TableParagraph"/>
              <w:spacing w:before="1"/>
              <w:rPr>
                <w:b/>
                <w:sz w:val="23"/>
              </w:rPr>
            </w:pPr>
          </w:p>
          <w:p>
            <w:pPr>
              <w:pStyle w:val="TableParagraph"/>
              <w:ind w:left="107"/>
              <w:rPr>
                <w:i/>
                <w:sz w:val="24"/>
              </w:rPr>
            </w:pPr>
            <w:r>
              <w:rPr>
                <w:i/>
                <w:sz w:val="24"/>
              </w:rPr>
              <w:t>Ismeretek:</w:t>
            </w:r>
          </w:p>
          <w:p>
            <w:pPr>
              <w:pStyle w:val="TableParagraph"/>
              <w:ind w:left="107" w:right="131"/>
              <w:rPr>
                <w:sz w:val="24"/>
              </w:rPr>
            </w:pPr>
            <w:r>
              <w:rPr>
                <w:sz w:val="24"/>
              </w:rPr>
              <w:t>A vízi élőhely jellemző élettelen környezeti tényezői.</w:t>
            </w:r>
          </w:p>
          <w:p>
            <w:pPr>
              <w:pStyle w:val="TableParagraph"/>
              <w:rPr>
                <w:b/>
                <w:sz w:val="24"/>
              </w:rPr>
            </w:pPr>
          </w:p>
          <w:p>
            <w:pPr>
              <w:pStyle w:val="TableParagraph"/>
              <w:spacing w:before="1"/>
              <w:ind w:left="107" w:right="457"/>
              <w:rPr>
                <w:sz w:val="24"/>
              </w:rPr>
            </w:pPr>
            <w:r>
              <w:rPr>
                <w:sz w:val="24"/>
              </w:rPr>
              <w:t>Vizek egysejtűi: zöld szemes ostoros, papucsállatka, baktériumok testfelépítése, életmódja.</w:t>
            </w:r>
          </w:p>
          <w:p>
            <w:pPr>
              <w:pStyle w:val="TableParagraph"/>
              <w:spacing w:before="9"/>
              <w:rPr>
                <w:b/>
                <w:sz w:val="23"/>
              </w:rPr>
            </w:pPr>
          </w:p>
          <w:p>
            <w:pPr>
              <w:pStyle w:val="TableParagraph"/>
              <w:ind w:left="107" w:right="284"/>
              <w:rPr>
                <w:sz w:val="24"/>
              </w:rPr>
            </w:pPr>
            <w:r>
              <w:rPr>
                <w:sz w:val="24"/>
              </w:rPr>
              <w:t>Vízi-vízparti növénytársulások vízszintes tagozódása: lebegő, gyökerező hínár, nádas mocsárrétek, ártéri erdők jellegzetes növényeinek testfelépítése, életmódja jelentősége.</w:t>
            </w:r>
          </w:p>
          <w:p>
            <w:pPr>
              <w:pStyle w:val="TableParagraph"/>
              <w:ind w:left="107" w:right="104"/>
              <w:rPr>
                <w:sz w:val="24"/>
              </w:rPr>
            </w:pPr>
            <w:r>
              <w:rPr>
                <w:sz w:val="24"/>
              </w:rPr>
              <w:t>A vízi-vízparti életközösség jellemző gerinctelen és gerinces állatai: tavi kagyló, orvosi pióca, kecskerák, szúnyogok, szitakötők, (tiszavirág) ponty, leső harcsa, kecskebéka, vízisikló, tőkés réce, barna réti héja, fehér gólya külleme, teste, élete, jelentősége az életközösségben, az ember életében, védettségük.</w:t>
            </w:r>
          </w:p>
          <w:p>
            <w:pPr>
              <w:pStyle w:val="TableParagraph"/>
              <w:spacing w:before="1"/>
              <w:rPr>
                <w:b/>
                <w:sz w:val="24"/>
              </w:rPr>
            </w:pPr>
          </w:p>
          <w:p>
            <w:pPr>
              <w:pStyle w:val="TableParagraph"/>
              <w:ind w:left="107" w:right="404"/>
              <w:rPr>
                <w:sz w:val="24"/>
              </w:rPr>
            </w:pPr>
            <w:r>
              <w:rPr>
                <w:sz w:val="24"/>
              </w:rPr>
              <w:t>Kölcsönhatások az életközösségben: táplálkozási láncok, táplálékhálózatok.</w:t>
            </w:r>
          </w:p>
        </w:tc>
        <w:tc>
          <w:tcPr>
            <w:tcW w:w="3390" w:type="dxa"/>
            <w:tcBorders>
              <w:bottom w:val="nil"/>
            </w:tcBorders>
          </w:tcPr>
          <w:p>
            <w:pPr>
              <w:pStyle w:val="TableParagraph"/>
              <w:ind w:left="110" w:right="351"/>
              <w:rPr>
                <w:sz w:val="24"/>
              </w:rPr>
            </w:pPr>
            <w:r>
              <w:rPr>
                <w:sz w:val="24"/>
              </w:rPr>
              <w:t>A vízi és a szárazföldi élőhely környezeti tényezőinek összehasonlítása.</w:t>
            </w:r>
          </w:p>
          <w:p>
            <w:pPr>
              <w:pStyle w:val="TableParagraph"/>
              <w:rPr>
                <w:b/>
                <w:sz w:val="23"/>
              </w:rPr>
            </w:pPr>
          </w:p>
          <w:p>
            <w:pPr>
              <w:pStyle w:val="TableParagraph"/>
              <w:spacing w:before="1"/>
              <w:ind w:left="110" w:right="1417"/>
              <w:rPr>
                <w:sz w:val="24"/>
              </w:rPr>
            </w:pPr>
            <w:r>
              <w:rPr>
                <w:sz w:val="24"/>
              </w:rPr>
              <w:t>Egysejtű élőlények megfigyelése, összehasonlításuk.</w:t>
            </w:r>
          </w:p>
          <w:p>
            <w:pPr>
              <w:pStyle w:val="TableParagraph"/>
              <w:rPr>
                <w:b/>
                <w:sz w:val="24"/>
              </w:rPr>
            </w:pPr>
          </w:p>
          <w:p>
            <w:pPr>
              <w:pStyle w:val="TableParagraph"/>
              <w:ind w:left="110" w:right="231"/>
              <w:rPr>
                <w:sz w:val="24"/>
              </w:rPr>
            </w:pPr>
            <w:r>
              <w:rPr>
                <w:sz w:val="24"/>
              </w:rPr>
              <w:t>A növények környezeti igényei és térbeli elrendeződése közötti összefüggés bemutatása egy konkrét vízi, vagy vízparti társulás példáján.</w:t>
            </w:r>
          </w:p>
          <w:p>
            <w:pPr>
              <w:pStyle w:val="TableParagraph"/>
              <w:rPr>
                <w:b/>
                <w:sz w:val="24"/>
              </w:rPr>
            </w:pPr>
          </w:p>
          <w:p>
            <w:pPr>
              <w:pStyle w:val="TableParagraph"/>
              <w:ind w:left="110" w:right="100"/>
              <w:rPr>
                <w:sz w:val="24"/>
              </w:rPr>
            </w:pPr>
            <w:r>
              <w:rPr>
                <w:sz w:val="24"/>
              </w:rPr>
              <w:t>A megismerési algoritmusok alkalmazása a lágy- és fásszárú növények leírása és a gerinces </w:t>
            </w:r>
            <w:r>
              <w:rPr>
                <w:spacing w:val="-8"/>
                <w:sz w:val="24"/>
              </w:rPr>
              <w:t>és </w:t>
            </w:r>
            <w:r>
              <w:rPr>
                <w:sz w:val="24"/>
              </w:rPr>
              <w:t>a gerinctelen állatok bemutatása során.</w:t>
            </w:r>
          </w:p>
          <w:p>
            <w:pPr>
              <w:pStyle w:val="TableParagraph"/>
              <w:spacing w:before="1"/>
              <w:ind w:left="110"/>
              <w:rPr>
                <w:sz w:val="24"/>
              </w:rPr>
            </w:pPr>
            <w:r>
              <w:rPr>
                <w:sz w:val="24"/>
              </w:rPr>
              <w:t>során.</w:t>
            </w:r>
          </w:p>
          <w:p>
            <w:pPr>
              <w:pStyle w:val="TableParagraph"/>
              <w:spacing w:before="11"/>
              <w:rPr>
                <w:b/>
                <w:sz w:val="23"/>
              </w:rPr>
            </w:pPr>
          </w:p>
          <w:p>
            <w:pPr>
              <w:pStyle w:val="TableParagraph"/>
              <w:ind w:left="110" w:right="111"/>
              <w:rPr>
                <w:sz w:val="24"/>
              </w:rPr>
            </w:pPr>
            <w:r>
              <w:rPr>
                <w:sz w:val="24"/>
              </w:rPr>
              <w:t>A növényi szervek környezethez való alkalmazkodásának bemutatása konkrét példákon.</w:t>
            </w:r>
          </w:p>
          <w:p>
            <w:pPr>
              <w:pStyle w:val="TableParagraph"/>
              <w:spacing w:before="10"/>
              <w:rPr>
                <w:b/>
                <w:sz w:val="23"/>
              </w:rPr>
            </w:pPr>
          </w:p>
          <w:p>
            <w:pPr>
              <w:pStyle w:val="TableParagraph"/>
              <w:ind w:left="110" w:right="264"/>
              <w:rPr>
                <w:sz w:val="24"/>
              </w:rPr>
            </w:pPr>
            <w:r>
              <w:rPr>
                <w:sz w:val="24"/>
              </w:rPr>
              <w:t>A vízparti növények környezetvédelmi és gazdasági jelentőségének bemutatása konkrét példákon.</w:t>
            </w:r>
          </w:p>
          <w:p>
            <w:pPr>
              <w:pStyle w:val="TableParagraph"/>
              <w:rPr>
                <w:b/>
                <w:sz w:val="24"/>
              </w:rPr>
            </w:pPr>
          </w:p>
          <w:p>
            <w:pPr>
              <w:pStyle w:val="TableParagraph"/>
              <w:ind w:left="110"/>
              <w:rPr>
                <w:sz w:val="24"/>
              </w:rPr>
            </w:pPr>
            <w:r>
              <w:rPr>
                <w:sz w:val="24"/>
              </w:rPr>
              <w:t>Az állatok különböző szempontú</w:t>
            </w:r>
          </w:p>
          <w:p>
            <w:pPr>
              <w:pStyle w:val="TableParagraph"/>
              <w:ind w:left="110"/>
              <w:rPr>
                <w:sz w:val="24"/>
              </w:rPr>
            </w:pPr>
            <w:r>
              <w:rPr>
                <w:sz w:val="24"/>
              </w:rPr>
              <w:t>csoportosítása.</w:t>
            </w:r>
          </w:p>
          <w:p>
            <w:pPr>
              <w:pStyle w:val="TableParagraph"/>
              <w:rPr>
                <w:b/>
                <w:sz w:val="24"/>
              </w:rPr>
            </w:pPr>
          </w:p>
          <w:p>
            <w:pPr>
              <w:pStyle w:val="TableParagraph"/>
              <w:ind w:left="110" w:right="91"/>
              <w:rPr>
                <w:sz w:val="24"/>
              </w:rPr>
            </w:pPr>
            <w:r>
              <w:rPr>
                <w:sz w:val="24"/>
              </w:rPr>
              <w:t>A vízi élethez való alkalmazkodás példákkal történő illusztrálása.</w:t>
            </w:r>
          </w:p>
          <w:p>
            <w:pPr>
              <w:pStyle w:val="TableParagraph"/>
              <w:rPr>
                <w:b/>
                <w:sz w:val="24"/>
              </w:rPr>
            </w:pPr>
          </w:p>
          <w:p>
            <w:pPr>
              <w:pStyle w:val="TableParagraph"/>
              <w:spacing w:before="1"/>
              <w:ind w:left="110" w:right="810"/>
              <w:rPr>
                <w:sz w:val="24"/>
              </w:rPr>
            </w:pPr>
            <w:r>
              <w:rPr>
                <w:sz w:val="24"/>
              </w:rPr>
              <w:t>Táplálkozási láncok összeállítása a megismert fajokból.</w:t>
            </w:r>
          </w:p>
          <w:p>
            <w:pPr>
              <w:pStyle w:val="TableParagraph"/>
              <w:rPr>
                <w:b/>
                <w:sz w:val="24"/>
              </w:rPr>
            </w:pPr>
          </w:p>
          <w:p>
            <w:pPr>
              <w:pStyle w:val="TableParagraph"/>
              <w:spacing w:line="270" w:lineRule="atLeast"/>
              <w:ind w:left="110" w:right="691"/>
              <w:rPr>
                <w:sz w:val="24"/>
              </w:rPr>
            </w:pPr>
            <w:r>
              <w:rPr>
                <w:sz w:val="24"/>
              </w:rPr>
              <w:t>Az emberi tevékenység hatásainak elemzése, a környezetszennyezés és az ember egészsége közötti összefüggés felismerése.</w:t>
            </w:r>
          </w:p>
        </w:tc>
        <w:tc>
          <w:tcPr>
            <w:tcW w:w="2473" w:type="dxa"/>
            <w:tcBorders>
              <w:bottom w:val="nil"/>
            </w:tcBorders>
          </w:tcPr>
          <w:p>
            <w:pPr>
              <w:pStyle w:val="TableParagraph"/>
              <w:ind w:left="107" w:right="196"/>
              <w:rPr>
                <w:sz w:val="24"/>
              </w:rPr>
            </w:pPr>
            <w:r>
              <w:rPr>
                <w:i/>
                <w:sz w:val="24"/>
              </w:rPr>
              <w:t>Magyar nyelv és </w:t>
            </w:r>
            <w:r>
              <w:rPr>
                <w:i/>
                <w:sz w:val="24"/>
              </w:rPr>
              <w:t>irodalom: </w:t>
            </w:r>
            <w:r>
              <w:rPr>
                <w:sz w:val="24"/>
              </w:rPr>
              <w:t>szövegértés</w:t>
            </w:r>
          </w:p>
          <w:p>
            <w:pPr>
              <w:pStyle w:val="TableParagraph"/>
              <w:ind w:left="107" w:right="124"/>
              <w:rPr>
                <w:sz w:val="24"/>
              </w:rPr>
            </w:pPr>
            <w:r>
              <w:rPr>
                <w:i/>
                <w:sz w:val="24"/>
              </w:rPr>
              <w:t>- </w:t>
            </w:r>
            <w:r>
              <w:rPr>
                <w:sz w:val="24"/>
              </w:rPr>
              <w:t>a szöveg egységei közötti tartalmi megfelelés felismerése; </w:t>
            </w:r>
            <w:r>
              <w:rPr>
                <w:spacing w:val="-3"/>
                <w:sz w:val="24"/>
              </w:rPr>
              <w:t>szövegben </w:t>
            </w:r>
            <w:r>
              <w:rPr>
                <w:sz w:val="24"/>
              </w:rPr>
              <w:t>elszórt, explicite megfogalmazott információk azonosítása, összekapcsolása, rendezése; a szöveg elemei közötti ok- okozati, általános- egyes vagy kategória- elem viszony magyarázata.</w:t>
            </w:r>
          </w:p>
          <w:p>
            <w:pPr>
              <w:pStyle w:val="TableParagraph"/>
              <w:spacing w:before="1"/>
              <w:rPr>
                <w:b/>
                <w:sz w:val="23"/>
              </w:rPr>
            </w:pPr>
          </w:p>
          <w:p>
            <w:pPr>
              <w:pStyle w:val="TableParagraph"/>
              <w:spacing w:before="1"/>
              <w:ind w:left="107" w:right="123"/>
              <w:rPr>
                <w:sz w:val="24"/>
              </w:rPr>
            </w:pPr>
            <w:r>
              <w:rPr>
                <w:i/>
                <w:sz w:val="24"/>
              </w:rPr>
              <w:t>Technika, életvitel és </w:t>
            </w:r>
            <w:r>
              <w:rPr>
                <w:i/>
                <w:sz w:val="24"/>
              </w:rPr>
              <w:t>gyakorlat: </w:t>
            </w:r>
            <w:r>
              <w:rPr>
                <w:sz w:val="24"/>
              </w:rPr>
              <w:t>fűzfavesszőből, nádból készült tárgyak a környezetünkben.</w:t>
            </w:r>
          </w:p>
          <w:p>
            <w:pPr>
              <w:pStyle w:val="TableParagraph"/>
              <w:spacing w:before="9"/>
              <w:rPr>
                <w:b/>
                <w:sz w:val="23"/>
              </w:rPr>
            </w:pPr>
          </w:p>
          <w:p>
            <w:pPr>
              <w:pStyle w:val="TableParagraph"/>
              <w:ind w:left="107" w:right="89"/>
              <w:rPr>
                <w:sz w:val="24"/>
              </w:rPr>
            </w:pPr>
            <w:r>
              <w:rPr>
                <w:i/>
                <w:sz w:val="24"/>
              </w:rPr>
              <w:t>Matematika: </w:t>
            </w:r>
            <w:r>
              <w:rPr>
                <w:sz w:val="24"/>
              </w:rPr>
              <w:t>Fogalmak egymáshoz való viszonya.</w:t>
            </w:r>
          </w:p>
          <w:p>
            <w:pPr>
              <w:pStyle w:val="TableParagraph"/>
              <w:ind w:left="107" w:right="330"/>
              <w:rPr>
                <w:sz w:val="24"/>
              </w:rPr>
            </w:pPr>
            <w:r>
              <w:rPr>
                <w:sz w:val="24"/>
              </w:rPr>
              <w:t>Rendszerezést segítő eszközök és algoritmusok.</w:t>
            </w:r>
          </w:p>
          <w:p>
            <w:pPr>
              <w:pStyle w:val="TableParagraph"/>
              <w:ind w:left="107" w:right="523"/>
              <w:rPr>
                <w:sz w:val="24"/>
              </w:rPr>
            </w:pPr>
            <w:r>
              <w:rPr>
                <w:sz w:val="24"/>
              </w:rPr>
              <w:t>Összehasonlítás, azonosítás, megkülönböztetés; különbségek, azonosságok megállapítása.</w:t>
            </w:r>
          </w:p>
          <w:p>
            <w:pPr>
              <w:pStyle w:val="TableParagraph"/>
              <w:spacing w:before="1"/>
              <w:ind w:left="107" w:right="156"/>
              <w:rPr>
                <w:sz w:val="24"/>
              </w:rPr>
            </w:pPr>
            <w:r>
              <w:rPr>
                <w:sz w:val="24"/>
              </w:rPr>
              <w:t>Osztályozás egy és egyszerre két (több) saját szempont szerint, adott, illetve elkezdett válogatásban felismert szempont szerint.</w:t>
            </w:r>
          </w:p>
          <w:p>
            <w:pPr>
              <w:pStyle w:val="TableParagraph"/>
              <w:ind w:left="107" w:right="1096"/>
              <w:rPr>
                <w:sz w:val="24"/>
              </w:rPr>
            </w:pPr>
            <w:r>
              <w:rPr>
                <w:sz w:val="24"/>
              </w:rPr>
              <w:t>Hierarchikus kapcsolatok ábrázolása.</w:t>
            </w:r>
          </w:p>
        </w:tc>
      </w:tr>
      <w:tr>
        <w:trPr>
          <w:trHeight w:val="278" w:hRule="atLeast"/>
        </w:trPr>
        <w:tc>
          <w:tcPr>
            <w:tcW w:w="3387" w:type="dxa"/>
            <w:tcBorders>
              <w:top w:val="nil"/>
            </w:tcBorders>
          </w:tcPr>
          <w:p>
            <w:pPr>
              <w:pStyle w:val="TableParagraph"/>
              <w:spacing w:line="258" w:lineRule="exact"/>
              <w:ind w:left="107"/>
              <w:rPr>
                <w:sz w:val="24"/>
              </w:rPr>
            </w:pPr>
            <w:r>
              <w:rPr>
                <w:sz w:val="24"/>
              </w:rPr>
              <w:t>Az életközösség</w:t>
            </w:r>
          </w:p>
        </w:tc>
        <w:tc>
          <w:tcPr>
            <w:tcW w:w="3390" w:type="dxa"/>
            <w:tcBorders>
              <w:top w:val="nil"/>
            </w:tcBorders>
          </w:tcPr>
          <w:p>
            <w:pPr>
              <w:pStyle w:val="TableParagraph"/>
              <w:rPr>
                <w:sz w:val="20"/>
              </w:rPr>
            </w:pPr>
          </w:p>
        </w:tc>
        <w:tc>
          <w:tcPr>
            <w:tcW w:w="2473" w:type="dxa"/>
            <w:tcBorders>
              <w:top w:val="nil"/>
            </w:tcBorders>
          </w:tcPr>
          <w:p>
            <w:pPr>
              <w:pStyle w:val="TableParagraph"/>
              <w:rPr>
                <w:sz w:val="20"/>
              </w:rPr>
            </w:pPr>
          </w:p>
        </w:tc>
      </w:tr>
    </w:tbl>
    <w:p>
      <w:pPr>
        <w:spacing w:after="0"/>
        <w:rPr>
          <w:sz w:val="20"/>
        </w:rPr>
        <w:sectPr>
          <w:pgSz w:w="11910" w:h="16840"/>
          <w:pgMar w:top="1400" w:bottom="280" w:left="1200" w:right="11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8"/>
        <w:gridCol w:w="1479"/>
        <w:gridCol w:w="3390"/>
        <w:gridCol w:w="2506"/>
      </w:tblGrid>
      <w:tr>
        <w:trPr>
          <w:trHeight w:val="1934" w:hRule="atLeast"/>
        </w:trPr>
        <w:tc>
          <w:tcPr>
            <w:tcW w:w="3387" w:type="dxa"/>
            <w:gridSpan w:val="2"/>
          </w:tcPr>
          <w:p>
            <w:pPr>
              <w:pStyle w:val="TableParagraph"/>
              <w:ind w:left="107" w:right="398"/>
              <w:rPr>
                <w:sz w:val="24"/>
              </w:rPr>
            </w:pPr>
            <w:r>
              <w:rPr>
                <w:sz w:val="24"/>
              </w:rPr>
              <w:t>veszélyeztetettségének okai, következményei: tápanyagdúsulás és a méreganyag koncentrálódása.</w:t>
            </w:r>
          </w:p>
          <w:p>
            <w:pPr>
              <w:pStyle w:val="TableParagraph"/>
              <w:spacing w:before="3"/>
              <w:rPr>
                <w:b/>
                <w:sz w:val="23"/>
              </w:rPr>
            </w:pPr>
          </w:p>
          <w:p>
            <w:pPr>
              <w:pStyle w:val="TableParagraph"/>
              <w:ind w:left="107"/>
              <w:rPr>
                <w:sz w:val="24"/>
              </w:rPr>
            </w:pPr>
            <w:r>
              <w:rPr>
                <w:sz w:val="24"/>
              </w:rPr>
              <w:t>Az életközösség védelme.</w:t>
            </w:r>
          </w:p>
          <w:p>
            <w:pPr>
              <w:pStyle w:val="TableParagraph"/>
              <w:spacing w:line="261" w:lineRule="exact" w:before="5"/>
              <w:ind w:left="107"/>
              <w:rPr>
                <w:b/>
                <w:sz w:val="24"/>
              </w:rPr>
            </w:pPr>
            <w:r>
              <w:rPr>
                <w:b/>
                <w:sz w:val="24"/>
              </w:rPr>
              <w:t>1</w:t>
            </w:r>
          </w:p>
        </w:tc>
        <w:tc>
          <w:tcPr>
            <w:tcW w:w="3390" w:type="dxa"/>
          </w:tcPr>
          <w:p>
            <w:pPr>
              <w:pStyle w:val="TableParagraph"/>
              <w:ind w:left="110" w:right="78"/>
              <w:rPr>
                <w:sz w:val="24"/>
              </w:rPr>
            </w:pPr>
            <w:r>
              <w:rPr>
                <w:sz w:val="24"/>
              </w:rPr>
              <w:t>Az állatok egyedszáma, veszélyeztetettsége és védettsége közötti összefüggés elemzése.</w:t>
            </w:r>
          </w:p>
          <w:p>
            <w:pPr>
              <w:pStyle w:val="TableParagraph"/>
              <w:spacing w:before="3"/>
              <w:rPr>
                <w:b/>
                <w:sz w:val="23"/>
              </w:rPr>
            </w:pPr>
          </w:p>
          <w:p>
            <w:pPr>
              <w:pStyle w:val="TableParagraph"/>
              <w:ind w:left="110" w:right="78"/>
              <w:rPr>
                <w:sz w:val="24"/>
              </w:rPr>
            </w:pPr>
            <w:r>
              <w:rPr>
                <w:sz w:val="24"/>
              </w:rPr>
              <w:t>Terepgyakorlat: egy vízi-vízparti életközösség megfigyelése.</w:t>
            </w:r>
          </w:p>
        </w:tc>
        <w:tc>
          <w:tcPr>
            <w:tcW w:w="2506" w:type="dxa"/>
          </w:tcPr>
          <w:p>
            <w:pPr>
              <w:pStyle w:val="TableParagraph"/>
              <w:rPr>
                <w:sz w:val="24"/>
              </w:rPr>
            </w:pPr>
          </w:p>
        </w:tc>
      </w:tr>
      <w:tr>
        <w:trPr>
          <w:trHeight w:val="1926" w:hRule="atLeast"/>
        </w:trPr>
        <w:tc>
          <w:tcPr>
            <w:tcW w:w="1908" w:type="dxa"/>
            <w:tcBorders>
              <w:right w:val="single" w:sz="6" w:space="0" w:color="000000"/>
            </w:tcBorders>
          </w:tcPr>
          <w:p>
            <w:pPr>
              <w:pStyle w:val="TableParagraph"/>
              <w:rPr>
                <w:b/>
                <w:sz w:val="26"/>
              </w:rPr>
            </w:pPr>
          </w:p>
          <w:p>
            <w:pPr>
              <w:pStyle w:val="TableParagraph"/>
              <w:spacing w:before="2"/>
              <w:rPr>
                <w:b/>
                <w:sz w:val="33"/>
              </w:rPr>
            </w:pPr>
          </w:p>
          <w:p>
            <w:pPr>
              <w:pStyle w:val="TableParagraph"/>
              <w:ind w:left="472" w:right="117" w:hanging="327"/>
              <w:rPr>
                <w:b/>
                <w:sz w:val="24"/>
              </w:rPr>
            </w:pPr>
            <w:r>
              <w:rPr>
                <w:b/>
                <w:sz w:val="24"/>
              </w:rPr>
              <w:t>Kulcsfogalmak/ fogalmak</w:t>
            </w:r>
          </w:p>
        </w:tc>
        <w:tc>
          <w:tcPr>
            <w:tcW w:w="7375" w:type="dxa"/>
            <w:gridSpan w:val="3"/>
            <w:tcBorders>
              <w:left w:val="single" w:sz="6" w:space="0" w:color="000000"/>
            </w:tcBorders>
          </w:tcPr>
          <w:p>
            <w:pPr>
              <w:pStyle w:val="TableParagraph"/>
              <w:ind w:left="108" w:right="83"/>
              <w:rPr>
                <w:sz w:val="24"/>
              </w:rPr>
            </w:pPr>
            <w:r>
              <w:rPr>
                <w:sz w:val="24"/>
              </w:rPr>
              <w:t>Egysejtű, sejtszervecske, baktérium, moszat, telepes test, gyöktörzs, kétlaki növény, hínárnövényzet, gerinctelen, gyűrűsféreg, puhatestű, kagyló, ízeltlábú, rovar, rák, gerinces, hal, kopoltyú, úszóláb, lemezes csőr, gázlóláb, tépőcsőr, markoló láb, lágyhéjú tojás, átalakulásos</w:t>
            </w:r>
            <w:r>
              <w:rPr>
                <w:spacing w:val="-19"/>
                <w:sz w:val="24"/>
              </w:rPr>
              <w:t> </w:t>
            </w:r>
            <w:r>
              <w:rPr>
                <w:sz w:val="24"/>
              </w:rPr>
              <w:t>fejlődés, átváltozás, átalakulás nélküli fejlődés, költöző madár, téli álom, változó testhőmérséklet.</w:t>
            </w:r>
          </w:p>
        </w:tc>
      </w:tr>
    </w:tbl>
    <w:p>
      <w:pPr>
        <w:pStyle w:val="BodyText"/>
        <w:rPr>
          <w:b/>
          <w:sz w:val="20"/>
        </w:rPr>
      </w:pPr>
    </w:p>
    <w:p>
      <w:pPr>
        <w:pStyle w:val="BodyText"/>
        <w:rPr>
          <w:b/>
          <w:sz w:val="20"/>
        </w:rPr>
      </w:pPr>
    </w:p>
    <w:p>
      <w:pPr>
        <w:pStyle w:val="BodyText"/>
        <w:rPr>
          <w:b/>
          <w:sz w:val="20"/>
        </w:rPr>
      </w:pPr>
    </w:p>
    <w:p>
      <w:pPr>
        <w:spacing w:after="0"/>
        <w:rPr>
          <w:sz w:val="20"/>
        </w:rPr>
        <w:sectPr>
          <w:pgSz w:w="11910" w:h="16840"/>
          <w:pgMar w:top="1400" w:bottom="280" w:left="1200" w:right="116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9"/>
        <w:rPr>
          <w:b/>
          <w:sz w:val="27"/>
        </w:rPr>
      </w:pPr>
    </w:p>
    <w:p>
      <w:pPr>
        <w:spacing w:before="0"/>
        <w:ind w:left="221" w:right="0" w:firstLine="2"/>
        <w:jc w:val="center"/>
        <w:rPr>
          <w:b/>
          <w:sz w:val="24"/>
        </w:rPr>
      </w:pPr>
      <w:r>
        <w:rPr>
          <w:b/>
          <w:sz w:val="24"/>
        </w:rPr>
        <w:t>A fejlesztés várt eredményei a </w:t>
      </w:r>
      <w:r>
        <w:rPr>
          <w:b/>
          <w:spacing w:val="-6"/>
          <w:sz w:val="24"/>
        </w:rPr>
        <w:t>két </w:t>
      </w:r>
      <w:r>
        <w:rPr>
          <w:b/>
          <w:sz w:val="24"/>
        </w:rPr>
        <w:t>évfolyamos ciklus végén</w:t>
      </w:r>
    </w:p>
    <w:p>
      <w:pPr>
        <w:pStyle w:val="BodyText"/>
        <w:spacing w:before="4"/>
        <w:rPr>
          <w:b/>
          <w:sz w:val="22"/>
        </w:rPr>
      </w:pPr>
      <w:r>
        <w:rPr/>
        <w:br w:type="column"/>
      </w:r>
      <w:r>
        <w:rPr>
          <w:b/>
          <w:sz w:val="22"/>
        </w:rPr>
      </w:r>
    </w:p>
    <w:p>
      <w:pPr>
        <w:pStyle w:val="BodyText"/>
        <w:spacing w:before="1"/>
        <w:ind w:left="186" w:right="1101"/>
      </w:pPr>
      <w:r>
        <w:rPr/>
        <w:t>A tanuló tudjon anyagokat, kölcsönhatásokat, fizikai, kémiai változásokat felismerni, jellemezni. Értelmezze a jelenségeket az energiaváltozás szempontjából</w:t>
      </w:r>
    </w:p>
    <w:p>
      <w:pPr>
        <w:pStyle w:val="BodyText"/>
        <w:ind w:left="186" w:right="347"/>
      </w:pPr>
      <w:r>
        <w:rPr/>
        <w:pict>
          <v:shape style="position:absolute;margin-left:65.184006pt;margin-top:-47.475533pt;width:462.1pt;height:462.45pt;mso-position-horizontal-relative:page;mso-position-vertical-relative:paragraph;z-index:-18613248" coordorigin="1304,-950" coordsize="9242,9249" path="m3277,-950l1313,-950,1304,-950,1304,-940,1304,-940,1304,8289,1304,8299,1313,8299,3277,8299,3277,8289,1313,8289,1313,-940,3277,-940,3277,-950xm10536,-950l3287,-950,3277,-950,3277,-940,3277,-940,3277,8289,3277,8299,3287,8299,10536,8299,10536,8289,3287,8289,3287,-940,10536,-940,10536,-950xm10546,-950l10536,-950,10536,-940,10536,-940,10536,8289,10536,8299,10546,8299,10546,8289,10546,-940,10546,-940,10546,-950xe" filled="true" fillcolor="#000000" stroked="false">
            <v:path arrowok="t"/>
            <v:fill type="solid"/>
            <w10:wrap type="none"/>
          </v:shape>
        </w:pict>
      </w:r>
      <w:r>
        <w:rPr/>
        <w:t>Ismerje az emberi szervezet felépítését, működését, serdülőkori változásait és okait. Tudatosuljanak az egészséget veszélyeztető hatások, alapozódjon meg az egészséges életvitel szokásrendszere.</w:t>
      </w:r>
    </w:p>
    <w:p>
      <w:pPr>
        <w:pStyle w:val="BodyText"/>
        <w:ind w:left="186" w:right="894"/>
      </w:pPr>
      <w:r>
        <w:rPr/>
        <w:t>Formálódjon reális énképe, értse a családi és a társas kapcsolatok jelentőségét, élete irányításában kapjon döntő szerepet az erkölcsi értékrendnek való megfelelés. Legyen embertársaival empatikus és segítőkész.</w:t>
      </w:r>
    </w:p>
    <w:p>
      <w:pPr>
        <w:pStyle w:val="BodyText"/>
        <w:ind w:left="186" w:right="1246"/>
      </w:pPr>
      <w:r>
        <w:rPr/>
        <w:t>Ismerje a Föld helyét a Világegyetemben, Magyarország helyét Európában.</w:t>
      </w:r>
    </w:p>
    <w:p>
      <w:pPr>
        <w:pStyle w:val="BodyText"/>
        <w:ind w:left="186" w:right="373"/>
      </w:pPr>
      <w:r>
        <w:rPr/>
        <w:t>Alakuljon ki átfogó kép hazai tájaink természetföldrajzi jellemzőiről, természeti-társadalmi erőforrásairól, gazdasági folyamatairól, környezeti állapotukról. Legyen képe a közöttük levő kölcsönhatásokról.</w:t>
      </w:r>
    </w:p>
    <w:p>
      <w:pPr>
        <w:pStyle w:val="BodyText"/>
        <w:ind w:left="186" w:right="527"/>
      </w:pPr>
      <w:r>
        <w:rPr/>
        <w:t>Ismerje hazánk legjellemzőbb életközösségeit, termesztett növényeit, a házban és ház körül élő állatait. Értse az élő és élettelen környezeti tényezők kölcsönhatását. Ismerje fel a környezet-szervezet-életmód, valamint a szervek felépítése és működése közötti összefüggéseket.</w:t>
      </w:r>
    </w:p>
    <w:p>
      <w:pPr>
        <w:pStyle w:val="BodyText"/>
        <w:ind w:left="186" w:right="847"/>
      </w:pPr>
      <w:r>
        <w:rPr/>
        <w:t>Tudjon tájékozódni a térképeken. Értelmezze helyesen a különböző tartalmú térképek jelrendszerét, használja fel az információszerzés folyamatában.</w:t>
      </w:r>
    </w:p>
    <w:p>
      <w:pPr>
        <w:pStyle w:val="BodyText"/>
        <w:spacing w:before="1"/>
        <w:ind w:left="186"/>
      </w:pPr>
      <w:r>
        <w:rPr/>
        <w:t>Erősödjön a természet és a haza iránti szeretete. Törekedjen a természeti</w:t>
      </w:r>
    </w:p>
    <w:p>
      <w:pPr>
        <w:pStyle w:val="BodyText"/>
        <w:ind w:left="186"/>
      </w:pPr>
      <w:r>
        <w:rPr/>
        <w:t>és társadalmi értékek védelmére.</w:t>
      </w:r>
    </w:p>
    <w:p>
      <w:pPr>
        <w:pStyle w:val="BodyText"/>
        <w:ind w:left="186" w:right="700"/>
      </w:pPr>
      <w:r>
        <w:rPr/>
        <w:t>Ismerje fel szűkebb és tágabb környezetében az emberi tevékenység környezeti hatásait. Anyag- és energiatakarékos életvitelével, tudatos vásárlási szokásaival önmaga is járuljon hozzá a fenntartható fejlődéshez.</w:t>
      </w:r>
    </w:p>
    <w:p>
      <w:pPr>
        <w:pStyle w:val="BodyText"/>
        <w:ind w:left="186" w:right="507"/>
      </w:pPr>
      <w:r>
        <w:rPr/>
        <w:t>Legyen képes egyszerű kísérleteket, megfigyeléseket, méréseket önállóan, illetve. csoportban biztonságosan elvégezni, a tapasztalatokat rögzíteni, következtetéséket levonni.</w:t>
      </w:r>
    </w:p>
    <w:p>
      <w:pPr>
        <w:pStyle w:val="BodyText"/>
        <w:ind w:left="186" w:right="660"/>
      </w:pPr>
      <w:r>
        <w:rPr/>
        <w:t>Legyen nyitott, érdeklődő a világ megismerése iránt. Az internet és a könyvtár segítségével legyen képes tudása bővítésére. Legyenek saját</w:t>
      </w:r>
    </w:p>
    <w:p>
      <w:pPr>
        <w:spacing w:after="0"/>
        <w:sectPr>
          <w:type w:val="continuous"/>
          <w:pgSz w:w="11910" w:h="16840"/>
          <w:pgMar w:top="1320" w:bottom="280" w:left="1200" w:right="1160"/>
          <w:cols w:num="2" w:equalWidth="0">
            <w:col w:w="1966" w:space="40"/>
            <w:col w:w="7544"/>
          </w:cols>
        </w:sectPr>
      </w:pPr>
    </w:p>
    <w:p>
      <w:pPr>
        <w:pStyle w:val="BodyText"/>
        <w:ind w:left="103"/>
        <w:rPr>
          <w:sz w:val="20"/>
        </w:rPr>
      </w:pPr>
      <w:r>
        <w:rPr/>
        <w:pict>
          <v:shape style="position:absolute;margin-left:164.089676pt;margin-top:71.040001pt;width:362.95pt;height:14.4pt;mso-position-horizontal-relative:page;mso-position-vertical-relative:page;z-index:15733248" type="#_x0000_t202" filled="false" stroked="true" strokeweight=".48pt" strokecolor="#000000">
            <v:textbox inset="0,0,0,0">
              <w:txbxContent>
                <w:p>
                  <w:pPr>
                    <w:pStyle w:val="BodyText"/>
                    <w:spacing w:line="270" w:lineRule="exact"/>
                    <w:ind w:left="105"/>
                  </w:pPr>
                  <w:r>
                    <w:rPr/>
                    <w:t>ismeretszerzési, ismeretfeldolgozási módszerei.</w:t>
                  </w:r>
                </w:p>
              </w:txbxContent>
            </v:textbox>
            <v:stroke dashstyle="solid"/>
            <w10:wrap type="none"/>
          </v:shape>
        </w:pict>
      </w:r>
      <w:r>
        <w:rPr>
          <w:sz w:val="20"/>
        </w:rPr>
        <w:pict>
          <v:group style="width:98.7pt;height:14.9pt;mso-position-horizontal-relative:char;mso-position-vertical-relative:line" coordorigin="0,0" coordsize="1974,298">
            <v:shape style="position:absolute;left:0;top:0;width:1974;height:298" coordorigin="0,0" coordsize="1974,298" path="m1973,0l10,0,0,0,0,10,0,288,0,298,10,298,1973,298,1973,288,10,288,10,10,1973,10,1973,0xe" filled="true" fillcolor="#000000" stroked="false">
              <v:path arrowok="t"/>
              <v:fill type="solid"/>
            </v:shape>
          </v:group>
        </w:pict>
      </w:r>
      <w:r>
        <w:rPr>
          <w:sz w:val="20"/>
        </w:rPr>
      </w:r>
    </w:p>
    <w:sectPr>
      <w:pgSz w:w="11910" w:h="16840"/>
      <w:pgMar w:top="1400" w:bottom="280" w:left="120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9">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8">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7">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6">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5">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4">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3">
    <w:multiLevelType w:val="hybridMultilevel"/>
    <w:lvl w:ilvl="0">
      <w:start w:val="1"/>
      <w:numFmt w:val="upperRoman"/>
      <w:lvlText w:val="%1."/>
      <w:lvlJc w:val="left"/>
      <w:pPr>
        <w:ind w:left="465" w:hanging="250"/>
        <w:jc w:val="left"/>
      </w:pPr>
      <w:rPr>
        <w:rFonts w:hint="default" w:ascii="Times New Roman" w:hAnsi="Times New Roman" w:eastAsia="Times New Roman" w:cs="Times New Roman"/>
        <w:b/>
        <w:bCs/>
        <w:color w:val="FF0000"/>
        <w:w w:val="99"/>
        <w:sz w:val="28"/>
        <w:szCs w:val="28"/>
        <w:lang w:val="hu-HU" w:eastAsia="en-US" w:bidi="ar-SA"/>
      </w:rPr>
    </w:lvl>
    <w:lvl w:ilvl="1">
      <w:start w:val="0"/>
      <w:numFmt w:val="bullet"/>
      <w:lvlText w:val="•"/>
      <w:lvlJc w:val="left"/>
      <w:pPr>
        <w:ind w:left="1368" w:hanging="250"/>
      </w:pPr>
      <w:rPr>
        <w:rFonts w:hint="default"/>
        <w:lang w:val="hu-HU" w:eastAsia="en-US" w:bidi="ar-SA"/>
      </w:rPr>
    </w:lvl>
    <w:lvl w:ilvl="2">
      <w:start w:val="0"/>
      <w:numFmt w:val="bullet"/>
      <w:lvlText w:val="•"/>
      <w:lvlJc w:val="left"/>
      <w:pPr>
        <w:ind w:left="2277" w:hanging="250"/>
      </w:pPr>
      <w:rPr>
        <w:rFonts w:hint="default"/>
        <w:lang w:val="hu-HU" w:eastAsia="en-US" w:bidi="ar-SA"/>
      </w:rPr>
    </w:lvl>
    <w:lvl w:ilvl="3">
      <w:start w:val="0"/>
      <w:numFmt w:val="bullet"/>
      <w:lvlText w:val="•"/>
      <w:lvlJc w:val="left"/>
      <w:pPr>
        <w:ind w:left="3185" w:hanging="250"/>
      </w:pPr>
      <w:rPr>
        <w:rFonts w:hint="default"/>
        <w:lang w:val="hu-HU" w:eastAsia="en-US" w:bidi="ar-SA"/>
      </w:rPr>
    </w:lvl>
    <w:lvl w:ilvl="4">
      <w:start w:val="0"/>
      <w:numFmt w:val="bullet"/>
      <w:lvlText w:val="•"/>
      <w:lvlJc w:val="left"/>
      <w:pPr>
        <w:ind w:left="4094" w:hanging="250"/>
      </w:pPr>
      <w:rPr>
        <w:rFonts w:hint="default"/>
        <w:lang w:val="hu-HU" w:eastAsia="en-US" w:bidi="ar-SA"/>
      </w:rPr>
    </w:lvl>
    <w:lvl w:ilvl="5">
      <w:start w:val="0"/>
      <w:numFmt w:val="bullet"/>
      <w:lvlText w:val="•"/>
      <w:lvlJc w:val="left"/>
      <w:pPr>
        <w:ind w:left="5003" w:hanging="250"/>
      </w:pPr>
      <w:rPr>
        <w:rFonts w:hint="default"/>
        <w:lang w:val="hu-HU" w:eastAsia="en-US" w:bidi="ar-SA"/>
      </w:rPr>
    </w:lvl>
    <w:lvl w:ilvl="6">
      <w:start w:val="0"/>
      <w:numFmt w:val="bullet"/>
      <w:lvlText w:val="•"/>
      <w:lvlJc w:val="left"/>
      <w:pPr>
        <w:ind w:left="5911" w:hanging="250"/>
      </w:pPr>
      <w:rPr>
        <w:rFonts w:hint="default"/>
        <w:lang w:val="hu-HU" w:eastAsia="en-US" w:bidi="ar-SA"/>
      </w:rPr>
    </w:lvl>
    <w:lvl w:ilvl="7">
      <w:start w:val="0"/>
      <w:numFmt w:val="bullet"/>
      <w:lvlText w:val="•"/>
      <w:lvlJc w:val="left"/>
      <w:pPr>
        <w:ind w:left="6820" w:hanging="250"/>
      </w:pPr>
      <w:rPr>
        <w:rFonts w:hint="default"/>
        <w:lang w:val="hu-HU" w:eastAsia="en-US" w:bidi="ar-SA"/>
      </w:rPr>
    </w:lvl>
    <w:lvl w:ilvl="8">
      <w:start w:val="0"/>
      <w:numFmt w:val="bullet"/>
      <w:lvlText w:val="•"/>
      <w:lvlJc w:val="left"/>
      <w:pPr>
        <w:ind w:left="7729" w:hanging="250"/>
      </w:pPr>
      <w:rPr>
        <w:rFonts w:hint="default"/>
        <w:lang w:val="hu-HU" w:eastAsia="en-US" w:bidi="ar-SA"/>
      </w:rPr>
    </w:lvl>
  </w:abstractNum>
  <w:abstractNum w:abstractNumId="12">
    <w:multiLevelType w:val="hybridMultilevel"/>
    <w:lvl w:ilvl="0">
      <w:start w:val="3"/>
      <w:numFmt w:val="upperRoman"/>
      <w:lvlText w:val="%1."/>
      <w:lvlJc w:val="left"/>
      <w:pPr>
        <w:ind w:left="684" w:hanging="468"/>
        <w:jc w:val="left"/>
      </w:pPr>
      <w:rPr>
        <w:rFonts w:hint="default"/>
        <w:b/>
        <w:bCs/>
        <w:spacing w:val="-2"/>
        <w:w w:val="100"/>
        <w:lang w:val="hu-HU" w:eastAsia="en-US" w:bidi="ar-SA"/>
      </w:rPr>
    </w:lvl>
    <w:lvl w:ilvl="1">
      <w:start w:val="0"/>
      <w:numFmt w:val="bullet"/>
      <w:lvlText w:val="•"/>
      <w:lvlJc w:val="left"/>
      <w:pPr>
        <w:ind w:left="3480" w:hanging="468"/>
      </w:pPr>
      <w:rPr>
        <w:rFonts w:hint="default"/>
        <w:lang w:val="hu-HU" w:eastAsia="en-US" w:bidi="ar-SA"/>
      </w:rPr>
    </w:lvl>
    <w:lvl w:ilvl="2">
      <w:start w:val="0"/>
      <w:numFmt w:val="bullet"/>
      <w:lvlText w:val="•"/>
      <w:lvlJc w:val="left"/>
      <w:pPr>
        <w:ind w:left="4154" w:hanging="468"/>
      </w:pPr>
      <w:rPr>
        <w:rFonts w:hint="default"/>
        <w:lang w:val="hu-HU" w:eastAsia="en-US" w:bidi="ar-SA"/>
      </w:rPr>
    </w:lvl>
    <w:lvl w:ilvl="3">
      <w:start w:val="0"/>
      <w:numFmt w:val="bullet"/>
      <w:lvlText w:val="•"/>
      <w:lvlJc w:val="left"/>
      <w:pPr>
        <w:ind w:left="4828" w:hanging="468"/>
      </w:pPr>
      <w:rPr>
        <w:rFonts w:hint="default"/>
        <w:lang w:val="hu-HU" w:eastAsia="en-US" w:bidi="ar-SA"/>
      </w:rPr>
    </w:lvl>
    <w:lvl w:ilvl="4">
      <w:start w:val="0"/>
      <w:numFmt w:val="bullet"/>
      <w:lvlText w:val="•"/>
      <w:lvlJc w:val="left"/>
      <w:pPr>
        <w:ind w:left="5502" w:hanging="468"/>
      </w:pPr>
      <w:rPr>
        <w:rFonts w:hint="default"/>
        <w:lang w:val="hu-HU" w:eastAsia="en-US" w:bidi="ar-SA"/>
      </w:rPr>
    </w:lvl>
    <w:lvl w:ilvl="5">
      <w:start w:val="0"/>
      <w:numFmt w:val="bullet"/>
      <w:lvlText w:val="•"/>
      <w:lvlJc w:val="left"/>
      <w:pPr>
        <w:ind w:left="6176" w:hanging="468"/>
      </w:pPr>
      <w:rPr>
        <w:rFonts w:hint="default"/>
        <w:lang w:val="hu-HU" w:eastAsia="en-US" w:bidi="ar-SA"/>
      </w:rPr>
    </w:lvl>
    <w:lvl w:ilvl="6">
      <w:start w:val="0"/>
      <w:numFmt w:val="bullet"/>
      <w:lvlText w:val="•"/>
      <w:lvlJc w:val="left"/>
      <w:pPr>
        <w:ind w:left="6850" w:hanging="468"/>
      </w:pPr>
      <w:rPr>
        <w:rFonts w:hint="default"/>
        <w:lang w:val="hu-HU" w:eastAsia="en-US" w:bidi="ar-SA"/>
      </w:rPr>
    </w:lvl>
    <w:lvl w:ilvl="7">
      <w:start w:val="0"/>
      <w:numFmt w:val="bullet"/>
      <w:lvlText w:val="•"/>
      <w:lvlJc w:val="left"/>
      <w:pPr>
        <w:ind w:left="7524" w:hanging="468"/>
      </w:pPr>
      <w:rPr>
        <w:rFonts w:hint="default"/>
        <w:lang w:val="hu-HU" w:eastAsia="en-US" w:bidi="ar-SA"/>
      </w:rPr>
    </w:lvl>
    <w:lvl w:ilvl="8">
      <w:start w:val="0"/>
      <w:numFmt w:val="bullet"/>
      <w:lvlText w:val="•"/>
      <w:lvlJc w:val="left"/>
      <w:pPr>
        <w:ind w:left="8198" w:hanging="468"/>
      </w:pPr>
      <w:rPr>
        <w:rFonts w:hint="default"/>
        <w:lang w:val="hu-HU" w:eastAsia="en-US" w:bidi="ar-SA"/>
      </w:rPr>
    </w:lvl>
  </w:abstractNum>
  <w:abstractNum w:abstractNumId="11">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0">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9">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8">
    <w:multiLevelType w:val="hybridMultilevel"/>
    <w:lvl w:ilvl="0">
      <w:start w:val="0"/>
      <w:numFmt w:val="bullet"/>
      <w:lvlText w:val="-"/>
      <w:lvlJc w:val="left"/>
      <w:pPr>
        <w:ind w:left="208"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520" w:hanging="140"/>
      </w:pPr>
      <w:rPr>
        <w:rFonts w:hint="default"/>
        <w:lang w:val="hu-HU" w:eastAsia="en-US" w:bidi="ar-SA"/>
      </w:rPr>
    </w:lvl>
    <w:lvl w:ilvl="2">
      <w:start w:val="0"/>
      <w:numFmt w:val="bullet"/>
      <w:lvlText w:val="•"/>
      <w:lvlJc w:val="left"/>
      <w:pPr>
        <w:ind w:left="840" w:hanging="140"/>
      </w:pPr>
      <w:rPr>
        <w:rFonts w:hint="default"/>
        <w:lang w:val="hu-HU" w:eastAsia="en-US" w:bidi="ar-SA"/>
      </w:rPr>
    </w:lvl>
    <w:lvl w:ilvl="3">
      <w:start w:val="0"/>
      <w:numFmt w:val="bullet"/>
      <w:lvlText w:val="•"/>
      <w:lvlJc w:val="left"/>
      <w:pPr>
        <w:ind w:left="1160" w:hanging="140"/>
      </w:pPr>
      <w:rPr>
        <w:rFonts w:hint="default"/>
        <w:lang w:val="hu-HU" w:eastAsia="en-US" w:bidi="ar-SA"/>
      </w:rPr>
    </w:lvl>
    <w:lvl w:ilvl="4">
      <w:start w:val="0"/>
      <w:numFmt w:val="bullet"/>
      <w:lvlText w:val="•"/>
      <w:lvlJc w:val="left"/>
      <w:pPr>
        <w:ind w:left="1480" w:hanging="140"/>
      </w:pPr>
      <w:rPr>
        <w:rFonts w:hint="default"/>
        <w:lang w:val="hu-HU" w:eastAsia="en-US" w:bidi="ar-SA"/>
      </w:rPr>
    </w:lvl>
    <w:lvl w:ilvl="5">
      <w:start w:val="0"/>
      <w:numFmt w:val="bullet"/>
      <w:lvlText w:val="•"/>
      <w:lvlJc w:val="left"/>
      <w:pPr>
        <w:ind w:left="1800" w:hanging="140"/>
      </w:pPr>
      <w:rPr>
        <w:rFonts w:hint="default"/>
        <w:lang w:val="hu-HU" w:eastAsia="en-US" w:bidi="ar-SA"/>
      </w:rPr>
    </w:lvl>
    <w:lvl w:ilvl="6">
      <w:start w:val="0"/>
      <w:numFmt w:val="bullet"/>
      <w:lvlText w:val="•"/>
      <w:lvlJc w:val="left"/>
      <w:pPr>
        <w:ind w:left="2120" w:hanging="140"/>
      </w:pPr>
      <w:rPr>
        <w:rFonts w:hint="default"/>
        <w:lang w:val="hu-HU" w:eastAsia="en-US" w:bidi="ar-SA"/>
      </w:rPr>
    </w:lvl>
    <w:lvl w:ilvl="7">
      <w:start w:val="0"/>
      <w:numFmt w:val="bullet"/>
      <w:lvlText w:val="•"/>
      <w:lvlJc w:val="left"/>
      <w:pPr>
        <w:ind w:left="2440" w:hanging="140"/>
      </w:pPr>
      <w:rPr>
        <w:rFonts w:hint="default"/>
        <w:lang w:val="hu-HU" w:eastAsia="en-US" w:bidi="ar-SA"/>
      </w:rPr>
    </w:lvl>
    <w:lvl w:ilvl="8">
      <w:start w:val="0"/>
      <w:numFmt w:val="bullet"/>
      <w:lvlText w:val="•"/>
      <w:lvlJc w:val="left"/>
      <w:pPr>
        <w:ind w:left="2760" w:hanging="140"/>
      </w:pPr>
      <w:rPr>
        <w:rFonts w:hint="default"/>
        <w:lang w:val="hu-HU" w:eastAsia="en-US" w:bidi="ar-SA"/>
      </w:rPr>
    </w:lvl>
  </w:abstractNum>
  <w:abstractNum w:abstractNumId="7">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6">
    <w:multiLevelType w:val="hybridMultilevel"/>
    <w:lvl w:ilvl="0">
      <w:start w:val="0"/>
      <w:numFmt w:val="bullet"/>
      <w:lvlText w:val="-"/>
      <w:lvlJc w:val="left"/>
      <w:pPr>
        <w:ind w:left="210"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538" w:hanging="140"/>
      </w:pPr>
      <w:rPr>
        <w:rFonts w:hint="default"/>
        <w:lang w:val="hu-HU" w:eastAsia="en-US" w:bidi="ar-SA"/>
      </w:rPr>
    </w:lvl>
    <w:lvl w:ilvl="2">
      <w:start w:val="0"/>
      <w:numFmt w:val="bullet"/>
      <w:lvlText w:val="•"/>
      <w:lvlJc w:val="left"/>
      <w:pPr>
        <w:ind w:left="856" w:hanging="140"/>
      </w:pPr>
      <w:rPr>
        <w:rFonts w:hint="default"/>
        <w:lang w:val="hu-HU" w:eastAsia="en-US" w:bidi="ar-SA"/>
      </w:rPr>
    </w:lvl>
    <w:lvl w:ilvl="3">
      <w:start w:val="0"/>
      <w:numFmt w:val="bullet"/>
      <w:lvlText w:val="•"/>
      <w:lvlJc w:val="left"/>
      <w:pPr>
        <w:ind w:left="1175" w:hanging="140"/>
      </w:pPr>
      <w:rPr>
        <w:rFonts w:hint="default"/>
        <w:lang w:val="hu-HU" w:eastAsia="en-US" w:bidi="ar-SA"/>
      </w:rPr>
    </w:lvl>
    <w:lvl w:ilvl="4">
      <w:start w:val="0"/>
      <w:numFmt w:val="bullet"/>
      <w:lvlText w:val="•"/>
      <w:lvlJc w:val="left"/>
      <w:pPr>
        <w:ind w:left="1493" w:hanging="140"/>
      </w:pPr>
      <w:rPr>
        <w:rFonts w:hint="default"/>
        <w:lang w:val="hu-HU" w:eastAsia="en-US" w:bidi="ar-SA"/>
      </w:rPr>
    </w:lvl>
    <w:lvl w:ilvl="5">
      <w:start w:val="0"/>
      <w:numFmt w:val="bullet"/>
      <w:lvlText w:val="•"/>
      <w:lvlJc w:val="left"/>
      <w:pPr>
        <w:ind w:left="1812" w:hanging="140"/>
      </w:pPr>
      <w:rPr>
        <w:rFonts w:hint="default"/>
        <w:lang w:val="hu-HU" w:eastAsia="en-US" w:bidi="ar-SA"/>
      </w:rPr>
    </w:lvl>
    <w:lvl w:ilvl="6">
      <w:start w:val="0"/>
      <w:numFmt w:val="bullet"/>
      <w:lvlText w:val="•"/>
      <w:lvlJc w:val="left"/>
      <w:pPr>
        <w:ind w:left="2130" w:hanging="140"/>
      </w:pPr>
      <w:rPr>
        <w:rFonts w:hint="default"/>
        <w:lang w:val="hu-HU" w:eastAsia="en-US" w:bidi="ar-SA"/>
      </w:rPr>
    </w:lvl>
    <w:lvl w:ilvl="7">
      <w:start w:val="0"/>
      <w:numFmt w:val="bullet"/>
      <w:lvlText w:val="•"/>
      <w:lvlJc w:val="left"/>
      <w:pPr>
        <w:ind w:left="2448" w:hanging="140"/>
      </w:pPr>
      <w:rPr>
        <w:rFonts w:hint="default"/>
        <w:lang w:val="hu-HU" w:eastAsia="en-US" w:bidi="ar-SA"/>
      </w:rPr>
    </w:lvl>
    <w:lvl w:ilvl="8">
      <w:start w:val="0"/>
      <w:numFmt w:val="bullet"/>
      <w:lvlText w:val="•"/>
      <w:lvlJc w:val="left"/>
      <w:pPr>
        <w:ind w:left="2767" w:hanging="140"/>
      </w:pPr>
      <w:rPr>
        <w:rFonts w:hint="default"/>
        <w:lang w:val="hu-HU" w:eastAsia="en-US" w:bidi="ar-SA"/>
      </w:rPr>
    </w:lvl>
  </w:abstractNum>
  <w:abstractNum w:abstractNumId="5">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4">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3">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2">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abstractNum w:abstractNumId="1">
    <w:multiLevelType w:val="hybridMultilevel"/>
    <w:lvl w:ilvl="0">
      <w:start w:val="0"/>
      <w:numFmt w:val="bullet"/>
      <w:lvlText w:val="-"/>
      <w:lvlJc w:val="left"/>
      <w:pPr>
        <w:ind w:left="789"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1042" w:hanging="360"/>
      </w:pPr>
      <w:rPr>
        <w:rFonts w:hint="default"/>
        <w:lang w:val="hu-HU" w:eastAsia="en-US" w:bidi="ar-SA"/>
      </w:rPr>
    </w:lvl>
    <w:lvl w:ilvl="2">
      <w:start w:val="0"/>
      <w:numFmt w:val="bullet"/>
      <w:lvlText w:val="•"/>
      <w:lvlJc w:val="left"/>
      <w:pPr>
        <w:ind w:left="1304" w:hanging="360"/>
      </w:pPr>
      <w:rPr>
        <w:rFonts w:hint="default"/>
        <w:lang w:val="hu-HU" w:eastAsia="en-US" w:bidi="ar-SA"/>
      </w:rPr>
    </w:lvl>
    <w:lvl w:ilvl="3">
      <w:start w:val="0"/>
      <w:numFmt w:val="bullet"/>
      <w:lvlText w:val="•"/>
      <w:lvlJc w:val="left"/>
      <w:pPr>
        <w:ind w:left="1566" w:hanging="360"/>
      </w:pPr>
      <w:rPr>
        <w:rFonts w:hint="default"/>
        <w:lang w:val="hu-HU" w:eastAsia="en-US" w:bidi="ar-SA"/>
      </w:rPr>
    </w:lvl>
    <w:lvl w:ilvl="4">
      <w:start w:val="0"/>
      <w:numFmt w:val="bullet"/>
      <w:lvlText w:val="•"/>
      <w:lvlJc w:val="left"/>
      <w:pPr>
        <w:ind w:left="1828" w:hanging="360"/>
      </w:pPr>
      <w:rPr>
        <w:rFonts w:hint="default"/>
        <w:lang w:val="hu-HU" w:eastAsia="en-US" w:bidi="ar-SA"/>
      </w:rPr>
    </w:lvl>
    <w:lvl w:ilvl="5">
      <w:start w:val="0"/>
      <w:numFmt w:val="bullet"/>
      <w:lvlText w:val="•"/>
      <w:lvlJc w:val="left"/>
      <w:pPr>
        <w:ind w:left="2090" w:hanging="360"/>
      </w:pPr>
      <w:rPr>
        <w:rFonts w:hint="default"/>
        <w:lang w:val="hu-HU" w:eastAsia="en-US" w:bidi="ar-SA"/>
      </w:rPr>
    </w:lvl>
    <w:lvl w:ilvl="6">
      <w:start w:val="0"/>
      <w:numFmt w:val="bullet"/>
      <w:lvlText w:val="•"/>
      <w:lvlJc w:val="left"/>
      <w:pPr>
        <w:ind w:left="2352" w:hanging="360"/>
      </w:pPr>
      <w:rPr>
        <w:rFonts w:hint="default"/>
        <w:lang w:val="hu-HU" w:eastAsia="en-US" w:bidi="ar-SA"/>
      </w:rPr>
    </w:lvl>
    <w:lvl w:ilvl="7">
      <w:start w:val="0"/>
      <w:numFmt w:val="bullet"/>
      <w:lvlText w:val="•"/>
      <w:lvlJc w:val="left"/>
      <w:pPr>
        <w:ind w:left="2614" w:hanging="360"/>
      </w:pPr>
      <w:rPr>
        <w:rFonts w:hint="default"/>
        <w:lang w:val="hu-HU" w:eastAsia="en-US" w:bidi="ar-SA"/>
      </w:rPr>
    </w:lvl>
    <w:lvl w:ilvl="8">
      <w:start w:val="0"/>
      <w:numFmt w:val="bullet"/>
      <w:lvlText w:val="•"/>
      <w:lvlJc w:val="left"/>
      <w:pPr>
        <w:ind w:left="2876" w:hanging="360"/>
      </w:pPr>
      <w:rPr>
        <w:rFonts w:hint="default"/>
        <w:lang w:val="hu-HU" w:eastAsia="en-US" w:bidi="ar-SA"/>
      </w:rPr>
    </w:lvl>
  </w:abstractNum>
  <w:abstractNum w:abstractNumId="0">
    <w:multiLevelType w:val="hybridMultilevel"/>
    <w:lvl w:ilvl="0">
      <w:start w:val="0"/>
      <w:numFmt w:val="bullet"/>
      <w:lvlText w:val="-"/>
      <w:lvlJc w:val="left"/>
      <w:pPr>
        <w:ind w:left="69" w:hanging="140"/>
      </w:pPr>
      <w:rPr>
        <w:rFonts w:hint="default" w:ascii="Times New Roman" w:hAnsi="Times New Roman" w:eastAsia="Times New Roman" w:cs="Times New Roman"/>
        <w:w w:val="98"/>
        <w:sz w:val="24"/>
        <w:szCs w:val="24"/>
        <w:lang w:val="hu-HU" w:eastAsia="en-US" w:bidi="ar-SA"/>
      </w:rPr>
    </w:lvl>
    <w:lvl w:ilvl="1">
      <w:start w:val="0"/>
      <w:numFmt w:val="bullet"/>
      <w:lvlText w:val="•"/>
      <w:lvlJc w:val="left"/>
      <w:pPr>
        <w:ind w:left="293" w:hanging="140"/>
      </w:pPr>
      <w:rPr>
        <w:rFonts w:hint="default"/>
        <w:lang w:val="hu-HU" w:eastAsia="en-US" w:bidi="ar-SA"/>
      </w:rPr>
    </w:lvl>
    <w:lvl w:ilvl="2">
      <w:start w:val="0"/>
      <w:numFmt w:val="bullet"/>
      <w:lvlText w:val="•"/>
      <w:lvlJc w:val="left"/>
      <w:pPr>
        <w:ind w:left="527" w:hanging="140"/>
      </w:pPr>
      <w:rPr>
        <w:rFonts w:hint="default"/>
        <w:lang w:val="hu-HU" w:eastAsia="en-US" w:bidi="ar-SA"/>
      </w:rPr>
    </w:lvl>
    <w:lvl w:ilvl="3">
      <w:start w:val="0"/>
      <w:numFmt w:val="bullet"/>
      <w:lvlText w:val="•"/>
      <w:lvlJc w:val="left"/>
      <w:pPr>
        <w:ind w:left="761" w:hanging="140"/>
      </w:pPr>
      <w:rPr>
        <w:rFonts w:hint="default"/>
        <w:lang w:val="hu-HU" w:eastAsia="en-US" w:bidi="ar-SA"/>
      </w:rPr>
    </w:lvl>
    <w:lvl w:ilvl="4">
      <w:start w:val="0"/>
      <w:numFmt w:val="bullet"/>
      <w:lvlText w:val="•"/>
      <w:lvlJc w:val="left"/>
      <w:pPr>
        <w:ind w:left="995" w:hanging="140"/>
      </w:pPr>
      <w:rPr>
        <w:rFonts w:hint="default"/>
        <w:lang w:val="hu-HU" w:eastAsia="en-US" w:bidi="ar-SA"/>
      </w:rPr>
    </w:lvl>
    <w:lvl w:ilvl="5">
      <w:start w:val="0"/>
      <w:numFmt w:val="bullet"/>
      <w:lvlText w:val="•"/>
      <w:lvlJc w:val="left"/>
      <w:pPr>
        <w:ind w:left="1229" w:hanging="140"/>
      </w:pPr>
      <w:rPr>
        <w:rFonts w:hint="default"/>
        <w:lang w:val="hu-HU" w:eastAsia="en-US" w:bidi="ar-SA"/>
      </w:rPr>
    </w:lvl>
    <w:lvl w:ilvl="6">
      <w:start w:val="0"/>
      <w:numFmt w:val="bullet"/>
      <w:lvlText w:val="•"/>
      <w:lvlJc w:val="left"/>
      <w:pPr>
        <w:ind w:left="1462" w:hanging="140"/>
      </w:pPr>
      <w:rPr>
        <w:rFonts w:hint="default"/>
        <w:lang w:val="hu-HU" w:eastAsia="en-US" w:bidi="ar-SA"/>
      </w:rPr>
    </w:lvl>
    <w:lvl w:ilvl="7">
      <w:start w:val="0"/>
      <w:numFmt w:val="bullet"/>
      <w:lvlText w:val="•"/>
      <w:lvlJc w:val="left"/>
      <w:pPr>
        <w:ind w:left="1696" w:hanging="140"/>
      </w:pPr>
      <w:rPr>
        <w:rFonts w:hint="default"/>
        <w:lang w:val="hu-HU" w:eastAsia="en-US" w:bidi="ar-SA"/>
      </w:rPr>
    </w:lvl>
    <w:lvl w:ilvl="8">
      <w:start w:val="0"/>
      <w:numFmt w:val="bullet"/>
      <w:lvlText w:val="•"/>
      <w:lvlJc w:val="left"/>
      <w:pPr>
        <w:ind w:left="1930" w:hanging="140"/>
      </w:pPr>
      <w:rPr>
        <w:rFonts w:hint="default"/>
        <w:lang w:val="hu-HU"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75"/>
      <w:ind w:left="667" w:hanging="452"/>
      <w:outlineLvl w:val="1"/>
    </w:pPr>
    <w:rPr>
      <w:rFonts w:ascii="Times New Roman" w:hAnsi="Times New Roman" w:eastAsia="Times New Roman" w:cs="Times New Roman"/>
      <w:b/>
      <w:bCs/>
      <w:sz w:val="28"/>
      <w:szCs w:val="28"/>
      <w:lang w:val="hu-HU" w:eastAsia="en-US" w:bidi="ar-SA"/>
    </w:rPr>
  </w:style>
  <w:style w:styleId="Heading2" w:type="paragraph">
    <w:name w:val="Heading 2"/>
    <w:basedOn w:val="Normal"/>
    <w:uiPriority w:val="1"/>
    <w:qFormat/>
    <w:pPr>
      <w:ind w:left="216"/>
      <w:outlineLvl w:val="2"/>
    </w:pPr>
    <w:rPr>
      <w:rFonts w:ascii="Times New Roman" w:hAnsi="Times New Roman" w:eastAsia="Times New Roman" w:cs="Times New Roman"/>
      <w:b/>
      <w:bCs/>
      <w:sz w:val="24"/>
      <w:szCs w:val="24"/>
      <w:u w:val="single" w:color="000000"/>
      <w:lang w:val="hu-HU" w:eastAsia="en-US" w:bidi="ar-SA"/>
    </w:rPr>
  </w:style>
  <w:style w:styleId="Title" w:type="paragraph">
    <w:name w:val="Title"/>
    <w:basedOn w:val="Normal"/>
    <w:uiPriority w:val="1"/>
    <w:qFormat/>
    <w:pPr>
      <w:ind w:left="2695" w:right="2736"/>
      <w:jc w:val="center"/>
    </w:pPr>
    <w:rPr>
      <w:rFonts w:ascii="Times New Roman" w:hAnsi="Times New Roman" w:eastAsia="Times New Roman" w:cs="Times New Roman"/>
      <w:b/>
      <w:bCs/>
      <w:sz w:val="32"/>
      <w:szCs w:val="32"/>
      <w:lang w:val="hu-HU" w:eastAsia="en-US" w:bidi="ar-SA"/>
    </w:rPr>
  </w:style>
  <w:style w:styleId="ListParagraph" w:type="paragraph">
    <w:name w:val="List Paragraph"/>
    <w:basedOn w:val="Normal"/>
    <w:uiPriority w:val="1"/>
    <w:qFormat/>
    <w:pPr>
      <w:spacing w:before="98"/>
      <w:ind w:left="667" w:hanging="452"/>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2020-05-20T10:45:53Z</dcterms:created>
  <dcterms:modified xsi:type="dcterms:W3CDTF">2020-05-20T10:45:53Z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