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88" w:right="1506" w:firstLine="0"/>
        <w:jc w:val="center"/>
        <w:rPr>
          <w:b/>
          <w:sz w:val="28"/>
        </w:rPr>
      </w:pPr>
      <w:r>
        <w:rPr>
          <w:b/>
          <w:sz w:val="28"/>
        </w:rPr>
        <w:t>HELYI TANTERVI AJÁNLÁS</w:t>
      </w:r>
    </w:p>
    <w:p>
      <w:pPr>
        <w:spacing w:line="276" w:lineRule="auto" w:before="48"/>
        <w:ind w:left="1490" w:right="1506" w:firstLine="0"/>
        <w:jc w:val="center"/>
        <w:rPr>
          <w:b/>
          <w:sz w:val="28"/>
        </w:rPr>
      </w:pPr>
      <w:r>
        <w:rPr>
          <w:b/>
          <w:sz w:val="28"/>
        </w:rPr>
        <w:t>Informatika az általános iskolák 5. évfolyama számára (heti 1 órás változat)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spacing w:before="196"/>
        <w:ind w:left="4043" w:right="4057" w:firstLine="0"/>
        <w:jc w:val="center"/>
        <w:rPr>
          <w:rFonts w:ascii="Arial" w:hAnsi="Arial"/>
          <w:b/>
          <w:sz w:val="28"/>
        </w:rPr>
      </w:pPr>
      <w:bookmarkStart w:name="Bevezető" w:id="1"/>
      <w:bookmarkEnd w:id="1"/>
      <w:r>
        <w:rPr/>
      </w:r>
      <w:r>
        <w:rPr>
          <w:rFonts w:ascii="Courier New" w:hAnsi="Courier New"/>
          <w:b/>
          <w:sz w:val="29"/>
        </w:rPr>
        <w:t>Bevezet</w:t>
      </w:r>
      <w:r>
        <w:rPr>
          <w:rFonts w:ascii="Arial" w:hAnsi="Arial"/>
          <w:b/>
          <w:sz w:val="28"/>
        </w:rPr>
        <w:t>ő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line="276" w:lineRule="auto" w:before="1"/>
        <w:ind w:left="218" w:right="233" w:firstLine="340"/>
        <w:jc w:val="both"/>
      </w:pPr>
      <w:r>
        <w:rPr/>
        <w:t>Az informatika  tantárgy  ismeretkörei,  fejlesztési  területei  hozzájárulnak  ahhoz,  hogy  a tanuló az információs társadalom aktív tagjává válhasson. Az informatikai eszközök használata olyan eszköztudást nyújt a tanulóknak, melyet a tanulási folyamat közben bármely ismeretszerző, -feldolgozó és alkotó tevékenység során alkalmazni tudnak. Ennek érdekében fontos a rendelkezésre álló informatikai és információs eszközök és szolgáltatások megisme- rése, működésük megértése, az egyéni szükségleteknek megfelelő szolgáltatások kiválasztása, és célszerű, értő módon történő kritikus, biztonságos, etikus</w:t>
      </w:r>
      <w:r>
        <w:rPr>
          <w:spacing w:val="-3"/>
        </w:rPr>
        <w:t> </w:t>
      </w:r>
      <w:r>
        <w:rPr/>
        <w:t>alkalmazása.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és információs eszközök, szolgáltatások az egyén életének és a társa- dalom működésének szinte minden területét átszövik, ezért az informatika tantárgyban szereplő fejlesztési területek számos területen kapcsolódnak a Nemzeti alaptanterv műveltség- 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megjelení- tésére.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feladata, hogy korszerű eszközeivel és módszereivel felkeltse az érdeklődést a tanulás iránt,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információ- keresés és az eszközhasználat szerepét, legyen képes megszervezni tanulási környezetét, melyben fontos szerepet játszanak az informatikai eszközök, az információforrások és az online 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megfogal- mazására, készüljön fel a változásokra. Az informatika tantárgy kiemelt célja a digitális kompetencia fejlesztése, az alkalmazói programok felhasználói szintű alkalmazása, az infor- máció szerzése, értelmezése, felhasználása, az elektronikus kommunikációban való aktív részvétel.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tovább- fejlesztése, a nem formális módon szerzett tudás integrálása, a felmerülő problémák értelme- zése és megoldása. Az egyéni, a csoportos, a tanórai és a tanórán kívüli tanulás fontos színtere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847" w:top="1320" w:bottom="1040" w:left="1200" w:right="1180"/>
          <w:pgNumType w:start="1"/>
        </w:sectPr>
      </w:pPr>
    </w:p>
    <w:p>
      <w:pPr>
        <w:pStyle w:val="BodyText"/>
        <w:spacing w:line="276" w:lineRule="auto" w:before="74"/>
        <w:ind w:left="218" w:right="234"/>
        <w:jc w:val="both"/>
      </w:pPr>
      <w:r>
        <w:rPr/>
        <w:t>és eszköze az iskola informatikai bázisa és könyvtára, melyek használatához az informatika tantárgy nyújtja az alapokat.</w:t>
      </w:r>
    </w:p>
    <w:p>
      <w:pPr>
        <w:pStyle w:val="BodyText"/>
        <w:spacing w:line="276" w:lineRule="auto"/>
        <w:ind w:left="218" w:right="239" w:firstLine="340"/>
        <w:jc w:val="both"/>
      </w:pPr>
      <w:r>
        <w:rPr/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>
      <w:pPr>
        <w:pStyle w:val="BodyText"/>
        <w:spacing w:line="276" w:lineRule="auto"/>
        <w:ind w:left="218" w:right="231" w:firstLine="340"/>
        <w:jc w:val="both"/>
      </w:pPr>
      <w:r>
        <w:rPr/>
        <w:t>Mindennapi életünk során az intelligens informatikai rendszerek sokaságát használjuk. </w:t>
      </w:r>
      <w:r>
        <w:rPr>
          <w:i/>
        </w:rPr>
        <w:t>Az </w:t>
      </w:r>
      <w:r>
        <w:rPr>
          <w:i/>
        </w:rPr>
        <w:t>informatikai eszközök használata </w:t>
      </w:r>
      <w:r>
        <w:rPr/>
        <w:t>témakör a számítógép felépítését és a gép alapvető működését biztosító hardverrészeket mutatja be, a tanulók megismerik az adattárolást, a digitalizálást, az interaktivitást segítő eszközöket és a legfontosabb hardverelemek  működését.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információs társadalom lehetőségeivel csak azok a személyek tudnak megfelelő  módon élni, akik tudatosan alkalmazzák az informatikai eszközöket, ezért a fejlesztési feladatok meghatározása során elsősorban az eszközök ismeretére, az eszközökkel megvalósítható lehetőségek feltérképezésére és az alkotó felhasználásra kerül a</w:t>
      </w:r>
      <w:r>
        <w:rPr>
          <w:spacing w:val="-8"/>
        </w:rPr>
        <w:t> </w:t>
      </w:r>
      <w:r>
        <w:rPr/>
        <w:t>hangsúly.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témakörében a társadalmi életben hasznos informatikai műveletek megismerésére, megértésére és használatára, például állományok kezelésére, különböző alkalmazások használatára, és a programok üzeneteinek  értelmezésére kerül sor. 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     a</w:t>
      </w:r>
      <w:r>
        <w:rPr>
          <w:spacing w:val="-2"/>
        </w:rPr>
        <w:t> </w:t>
      </w:r>
      <w:r>
        <w:rPr/>
        <w:t>számítógéppel.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alkalmazói programok használatakor fontos a célnak megfelelő eszközök kiválasztása, a szövegszerkesztéssel, kép- és videoszerkesztéssel, multimédia-fejlesztéssel, prezentáció- készítéssel, táblázatkezeléssel, adatbázis-kezeléssel kapcsolatos problémák megoldása közben az  alkalmazott  programok  értő  felhasználása,  az  alkalmazható  eljárások  megismerése,     a használat közben felmerülő problémák megoldása. Az alkalmazói ismeretek fejlesztése többféle program használatát igényli, amelyek együttesen támogatják a kreativitást és az innovációt.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>
        <w:rPr>
          <w:i/>
        </w:rPr>
        <w:t>problémamegoldás informatikai eszközökkel és módszerekkel </w:t>
      </w:r>
      <w:r>
        <w:rPr/>
        <w:t>témakörben kerül sor. Feladataink, kötelességeink, önkéntes és szabadidős tevékenységeink elvégzése, a közösségi életformák gyakorlása döntések sorozatából tevődik össze. A problé- mamegoldás az élet  minden  területén  jelen  lévő  alaptevékenység,  melynek  sajátosságait  a tanulókkal egyrészt a problémamegoldás elméletének, lépéseinek, eszközeinek, módsze- reinek, általános szempontjainak elsajátításával, másrészt a problémamegoldás általános elveinek más műveltségi területeken való gyakorlati alkalmazásával érdemes</w:t>
      </w:r>
      <w:r>
        <w:rPr>
          <w:spacing w:val="-7"/>
        </w:rPr>
        <w:t> </w:t>
      </w:r>
      <w:r>
        <w:rPr/>
        <w:t>megismertetni.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egyes részfolyamatai, például az információ szerzése, tárolása, feldolgozása önálló problémaként jelenhetnek meg. A problémamegoldás informatikai eszkö- zökkel és módszerekkel rész elsajátítása során a tanulók megismerkednek az algoritmizálás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41"/>
        <w:jc w:val="both"/>
      </w:pPr>
      <w:r>
        <w:rPr/>
        <w:t>elméleti módszereivel, a szekvenciális és vezérléselvű programok alapvető funkcióival, majd az elméleti megalapozást követően a gyakorlatban készítenek és tesztelnek számítógépes programokat.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elkészített programok segítségével más műveltségi területek problémái tanulmányoz- hatók, illetve különböző jelenségek szimulálhatók. A problémamegoldási ismeretek tanítása a mások által készített programok algoritmusainak értelmezését, az alkalmazói képesség kialakítását és a kritikus szemléletet is támogatja.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médiainformatika témakör tartalmazza az elektronikus, internetes médiumok elérését, használatát, információk kinyerését, felhasználását. A források használata magában foglalja  az egyes információhordozók tanulásban való alkalmazását, valamint hitelességük, objektivitásuk vizsgálatát, tartalmuk értékelését</w:t>
      </w:r>
      <w:r>
        <w:rPr>
          <w:spacing w:val="-1"/>
        </w:rPr>
        <w:t> </w:t>
      </w:r>
      <w:r>
        <w:rPr/>
        <w:t>is.</w:t>
      </w:r>
    </w:p>
    <w:p>
      <w:pPr>
        <w:pStyle w:val="BodyText"/>
        <w:spacing w:line="276" w:lineRule="auto"/>
        <w:ind w:left="218" w:right="237" w:firstLine="340"/>
        <w:jc w:val="both"/>
      </w:pPr>
      <w:r>
        <w:rPr>
          <w:i/>
        </w:rPr>
        <w:t>Az információs társadalom </w:t>
      </w:r>
      <w:r>
        <w:rPr/>
        <w:t>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</w:t>
      </w:r>
      <w:r>
        <w:rPr>
          <w:spacing w:val="33"/>
        </w:rPr>
        <w:t> </w:t>
      </w:r>
      <w:r>
        <w:rPr/>
        <w:t>módjára,</w:t>
      </w:r>
      <w:r>
        <w:rPr>
          <w:spacing w:val="35"/>
        </w:rPr>
        <w:t> </w:t>
      </w:r>
      <w:r>
        <w:rPr/>
        <w:t>pl.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médiában</w:t>
      </w:r>
      <w:r>
        <w:rPr>
          <w:spacing w:val="33"/>
        </w:rPr>
        <w:t> </w:t>
      </w:r>
      <w:r>
        <w:rPr/>
        <w:t>szereplő</w:t>
      </w:r>
      <w:r>
        <w:rPr>
          <w:spacing w:val="36"/>
        </w:rPr>
        <w:t> </w:t>
      </w:r>
      <w:r>
        <w:rPr/>
        <w:t>események</w:t>
      </w:r>
      <w:r>
        <w:rPr>
          <w:spacing w:val="33"/>
        </w:rPr>
        <w:t> </w:t>
      </w:r>
      <w:r>
        <w:rPr/>
        <w:t>különböző</w:t>
      </w:r>
      <w:r>
        <w:rPr>
          <w:spacing w:val="34"/>
        </w:rPr>
        <w:t> </w:t>
      </w:r>
      <w:r>
        <w:rPr/>
        <w:t>szempontok</w:t>
      </w:r>
      <w:r>
        <w:rPr>
          <w:spacing w:val="33"/>
        </w:rPr>
        <w:t> </w:t>
      </w:r>
      <w:r>
        <w:rPr/>
        <w:t>szerinti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43"/>
        <w:jc w:val="both"/>
      </w:pPr>
      <w:r>
        <w:rPr/>
        <w:t>értelmezésére, a társakkal történt esetek megbeszélésére, a lehetséges megoldási alternatívák kifejtésére.</w:t>
      </w:r>
    </w:p>
    <w:p>
      <w:pPr>
        <w:pStyle w:val="BodyText"/>
        <w:spacing w:line="276" w:lineRule="auto"/>
        <w:ind w:left="218" w:right="232" w:firstLine="340"/>
        <w:jc w:val="both"/>
      </w:pPr>
      <w:r>
        <w:rPr/>
        <w:t>A </w:t>
      </w:r>
      <w:r>
        <w:rPr>
          <w:i/>
        </w:rPr>
        <w:t>könyvtárhasználat </w:t>
      </w:r>
      <w:r>
        <w:rPr/>
        <w:t>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információkeresés területén kiemelt cél, hogy a képzési szakasz végére a tanuló tudatosan és komplexen gondolkodjon a folyamatról és tervezze azt. Ehhez elengedhetetlen, hogy ismerje a dokumentumtípusok és segédkönyvek típusait, jellemzőit </w:t>
      </w:r>
      <w:r>
        <w:rPr>
          <w:spacing w:val="2"/>
        </w:rPr>
        <w:t>és </w:t>
      </w:r>
      <w:r>
        <w:rPr/>
        <w:t>azok információs értéke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-feldolgozáshoz és -felhasználáshoz kapcsolódóan is az etikai szabályokat, jogi</w:t>
      </w:r>
      <w:r>
        <w:rPr>
          <w:spacing w:val="-1"/>
        </w:rPr>
        <w:t> </w:t>
      </w:r>
      <w:r>
        <w:rPr/>
        <w:t>vonatkozásokat.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könyvtári informatika témakör oktatása során a tanuló a könyvtárak és a könyvtári források használatának alapjaival ismerkedik meg, majd a többi tantárgy keretében megva- lósuló, erre a tudására épülő gyakorlati feladatok során szerez tapasztalatokat az egyes műveltségterületeken és rendszerezi, mélyíti tudását. Mindezek során egyszerre vannak jelen a könyvtárak által nyújtott hagyományos szolgáltatások, és a korszerű társadalmi igényeket kiszolgáló, modern technikai</w:t>
      </w:r>
      <w:r>
        <w:rPr>
          <w:spacing w:val="-1"/>
        </w:rPr>
        <w:t> </w:t>
      </w:r>
      <w:r>
        <w:rPr/>
        <w:t>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>
          <w:i/>
        </w:rPr>
        <w:t>Az informatikai eszközök használata </w:t>
      </w:r>
      <w:r>
        <w:rPr/>
        <w:t>a számítógépteremben érvényes szabályok betarta- tásával és az egészséges számítógépes munkakörnyezet kialakításával építő módon hat az erkölcsi gondolkodásra, a testi és lelki egészségre.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informatikai  eszközök  használata  során,  a  megismert  hardverelemek  bővülésével  a digitális és a természettudományos kompetencia is fejlődik. A papír nélküli nyomtatási lehe- tőségek megismerése, az analóg információk digitalizálása erősíti a környezettudatosságot, felkészíti a tanulókat a fenntarthatóság megteremtéséből adódó</w:t>
      </w:r>
      <w:r>
        <w:rPr>
          <w:spacing w:val="-6"/>
        </w:rPr>
        <w:t> </w:t>
      </w:r>
      <w:r>
        <w:rPr/>
        <w:t>feladatokra.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során a tanulók dokumentumokat szerkesztenek, amely tevékenység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médiatudatos- 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>
      <w:pPr>
        <w:spacing w:line="276" w:lineRule="auto" w:before="0"/>
        <w:ind w:left="218" w:right="234" w:firstLine="340"/>
        <w:jc w:val="both"/>
        <w:rPr>
          <w:sz w:val="24"/>
        </w:rPr>
      </w:pPr>
      <w:r>
        <w:rPr>
          <w:sz w:val="24"/>
        </w:rPr>
        <w:t>A </w:t>
      </w:r>
      <w:r>
        <w:rPr>
          <w:i/>
          <w:sz w:val="24"/>
        </w:rPr>
        <w:t>problémamegoldás informatikai eszközökkel és módszerekkel </w:t>
      </w:r>
      <w:r>
        <w:rPr>
          <w:sz w:val="24"/>
        </w:rPr>
        <w:t>témakör hozzájárul az önismereti és a társas kapcsolati kultúra fejlesztéséhez. A problémamegoldás során a tanulók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3"/>
        <w:jc w:val="both"/>
      </w:pPr>
      <w:r>
        <w:rPr/>
        <w:t>megtapasztalják, hogy egy nagyobb probléma akkor oldható meg hatékonyan, ha azt kisebb részekre bontják, és a feladat megoldása közben csoportban dolgoznak együtt. A csoport- munka szervezése hozzájárul az önismeret fejlesztéséhez, valamint a társak megértéséhez, elfogadásához.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angol nyelvű utasításkészletet tartalmazó programozási nyelvek használata segíti az idegen nyelvi kommunikáció fejlesztését. A programozással foglalkozó diák a program használatát bemutató dokumentumok, illetve hibaüzenetek értelmezése során rákényszerül az angol nyelvű szövegek olvasására és azok megértésére. A feladathoz tartozó problémák programozására angol nyelvű minták, megoldási javaslatok, források találhatók az interneten, emellett angol nyelvű fórumokon is tanácsot lehet kérni. A fellelhető tudásanyag áttanulmányozása, illetve a fórumokon történő levelezés során jelentősen mélyül a tanulók angol nyelvű tudása, fejlődik kommunikációs képességük.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 problémamegoldás  informatikai  eszközökkel  és  módszerekkel  témakör  támogatja   a matematikai kompetencia fejlesztését, mert a matematikai problémák algoritmizálása és az algoritmus  programmal  történő  megvalósítása  során  a  tanuló  használja  a  diszkussziót,    a folyamat során hangsúlyossá válik a logikus gondolkodás. Az algoritmizálás során a mate- matikaórákon megismert képletek alkalmazására, átalakítására kerül sor. Az alkotás során igénnyé válik  a  felhasználóbarát  program  írása,  a  szakkifejezések  megfelelő  használata,  a matematikai készségek rugalmas alkalmazása. A programírás végén a tanulók teszteléssel ellenőrzik munkájukat, felismerik a programhasználathoz szükséges felhasználói dokumen- tumok</w:t>
      </w:r>
      <w:r>
        <w:rPr>
          <w:spacing w:val="-1"/>
        </w:rPr>
        <w:t> </w:t>
      </w:r>
      <w:r>
        <w:rPr/>
        <w:t>fontosságát.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informatikai eszközökkel és módszerekkel témakör összekap- csolódhat a természettudományos és technikai kompetenciafejlesztéssel, mert a természet- 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alkal- mazott oktatóprogramok, tantárgyi szimulációk tanulmányozása erősíti a tanuló megfigyelő- képességét. A méréseknél és azok kiértékelésénél az eszközök kezelése veszéllyel járhat, emiatt kötelező jelleggel érvényt kell szerezni a balesetmentes viselkedési formáknak.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témakör során szerzett tapasztalatok támogatják a médiatu- datosságra nevelést. A hagyományos média mellett az elektronikus média mindennapjaink nélkülözhetetlen részévé vált. Az információszerzés, a tanulás, a szórakozás és a kapcsolat- tartás sem képzelhető el digitális média nélkül. Az informatika tantárgy kiemelt célja, hogy a tanuló az információs társadalom aktív és kritikusan gondolkodó résztvevője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</w:t>
      </w:r>
      <w:r>
        <w:rPr>
          <w:spacing w:val="36"/>
        </w:rPr>
        <w:t> </w:t>
      </w:r>
      <w:r>
        <w:rPr/>
        <w:t>Az</w:t>
      </w:r>
      <w:r>
        <w:rPr>
          <w:spacing w:val="37"/>
        </w:rPr>
        <w:t> </w:t>
      </w:r>
      <w:r>
        <w:rPr/>
        <w:t>eszközhasználat</w:t>
      </w:r>
      <w:r>
        <w:rPr>
          <w:spacing w:val="37"/>
        </w:rPr>
        <w:t> </w:t>
      </w:r>
      <w:r>
        <w:rPr/>
        <w:t>során</w:t>
      </w:r>
      <w:r>
        <w:rPr>
          <w:spacing w:val="37"/>
        </w:rPr>
        <w:t> </w:t>
      </w:r>
      <w:r>
        <w:rPr/>
        <w:t>ügyelni</w:t>
      </w:r>
      <w:r>
        <w:rPr>
          <w:spacing w:val="40"/>
        </w:rPr>
        <w:t> </w:t>
      </w:r>
      <w:r>
        <w:rPr/>
        <w:t>kell</w:t>
      </w:r>
      <w:r>
        <w:rPr>
          <w:spacing w:val="36"/>
        </w:rPr>
        <w:t> </w:t>
      </w:r>
      <w:r>
        <w:rPr/>
        <w:t>az</w:t>
      </w:r>
      <w:r>
        <w:rPr>
          <w:spacing w:val="38"/>
        </w:rPr>
        <w:t> </w:t>
      </w:r>
      <w:r>
        <w:rPr/>
        <w:t>önálló</w:t>
      </w:r>
      <w:r>
        <w:rPr>
          <w:spacing w:val="37"/>
        </w:rPr>
        <w:t> </w:t>
      </w:r>
      <w:r>
        <w:rPr/>
        <w:t>döntéshozatalon</w:t>
      </w:r>
      <w:r>
        <w:rPr>
          <w:spacing w:val="37"/>
        </w:rPr>
        <w:t> </w:t>
      </w:r>
      <w:r>
        <w:rPr/>
        <w:t>alapuló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8"/>
        <w:jc w:val="both"/>
      </w:pPr>
      <w:r>
        <w:rPr/>
        <w:t>mértéktartásra. Fontos azoknak a helyzeteknek a felismerése, melyekben elkerülhetetlen a segítségkérés.</w:t>
      </w:r>
    </w:p>
    <w:p>
      <w:pPr>
        <w:pStyle w:val="BodyText"/>
        <w:spacing w:line="276" w:lineRule="auto"/>
        <w:ind w:left="218" w:right="230" w:firstLine="340"/>
        <w:jc w:val="both"/>
      </w:pPr>
      <w:r>
        <w:rPr>
          <w:i/>
        </w:rPr>
        <w:t>Az információs társadalom </w:t>
      </w:r>
      <w:r>
        <w:rPr/>
        <w:t>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- feldolgozó képesség.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eszközhasználat készségszintű elsajátítása támogatja a tanulás eredmé- nyességét, hozzájárul az élményszerű, korszerű eszközökkel támogatott tanulás megvalósí- tásához, lehetőséget nyújt a folyamatos és hatékony önképzéshez.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 </w:t>
      </w:r>
      <w:r>
        <w:rPr>
          <w:i/>
        </w:rPr>
        <w:t>könyvtárhasználati </w:t>
      </w:r>
      <w:r>
        <w:rPr/>
        <w:t>tudás a kiemelt fejlesztési területek mindegyikében elengedhetetlen, mivel minden téma megismerése hatékony és kritikai szemléletet igényel. Ezen belül is kiemelkedik a nemzeti műveltség, nemzeti értékek és az egyetemes kultúra megismertetése,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könyvtári informatika keretén belül kerül sor annak a megtanítására, hogy milyen módon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</w:t>
      </w:r>
      <w:r>
        <w:rPr>
          <w:spacing w:val="-2"/>
        </w:rPr>
        <w:t> </w:t>
      </w:r>
      <w:r>
        <w:rPr/>
        <w:t>információforrásokat.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spacing w:before="79"/>
        <w:ind w:left="3483" w:right="0" w:firstLine="0"/>
        <w:jc w:val="left"/>
        <w:rPr>
          <w:b/>
          <w:sz w:val="52"/>
        </w:rPr>
      </w:pPr>
      <w:r>
        <w:rPr>
          <w:b/>
          <w:sz w:val="52"/>
        </w:rPr>
        <w:t>5. évfolyam</w:t>
      </w:r>
    </w:p>
    <w:p>
      <w:pPr>
        <w:pStyle w:val="BodyText"/>
        <w:spacing w:line="276" w:lineRule="auto" w:before="324"/>
        <w:ind w:left="218" w:right="237" w:firstLine="340"/>
        <w:jc w:val="both"/>
      </w:pPr>
      <w:r>
        <w:rPr/>
        <w:t>A tanulók </w:t>
      </w:r>
      <w:r>
        <w:rPr>
          <w:i/>
        </w:rPr>
        <w:t>az informatikai eszközök használata </w:t>
      </w:r>
      <w:r>
        <w:rPr/>
        <w:t>során megismerik a számítógépet, annak főbb egységeit, valamint a perifériákat. Kezdetben tanári segítséggel, később önállóan használják a legfontosabb eszközöket. Megismerik a fájl- és mappakezeléssel kapcsolatos műveleteket és a víruskereső program használatát. A számítógép kezelése során figyelembe veszik, hogy az adatok védelméről is gondoskodniuk kell.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témakörben a tanulmányi és közösségi feladatokhoz kapcso- lódóan kerül sor a számítógépes programok használatára. A szövegszerkesztő és prezentációkészítő alkalmazások használata az egyéni munka mellett a csoportmunka során is megjelenik. A multimédiás környezetben szövegek, képek, animációk, hangok kezelésével foglalkoznak.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információszerzés során az adatokat rendszerezni kell, hogy később könnyebben feldolgozhatók legyenek. A tanulók megismerik a táblázatos adattárolás, a grafikus adatábrázolás, az esztétikus adatmegjelenítés formáit. Először tanári segítséggel értelmezik a rendszerezett formában megjelenő adatokat, később önállóan is tudnak hasonló formában adatokat rendezni.</w:t>
      </w:r>
    </w:p>
    <w:p>
      <w:pPr>
        <w:pStyle w:val="BodyText"/>
        <w:spacing w:line="276" w:lineRule="auto"/>
        <w:ind w:left="218" w:right="237" w:firstLine="340"/>
        <w:jc w:val="both"/>
      </w:pPr>
      <w:r>
        <w:rPr/>
        <w:t>A korábbi ismeretek alapján és az életkori sajátosságoknak megfelelően ebben a képzési szakaszban a tanulók a </w:t>
      </w:r>
      <w:r>
        <w:rPr>
          <w:i/>
        </w:rPr>
        <w:t>problémamegoldás </w:t>
      </w:r>
      <w:r>
        <w:rPr/>
        <w:t>alapvető folyamatával és elemeivel ismerkednek meg. A problémamegoldás előtt információkat gyűjtenek, és megtervezik a folyamatot. A tanulók kezdetben közösen értelmeznek kész algoritmusokat. Eleinte tanári segítséggel, majd egyre önállóbban készítenek egyes tevékenységeket leíró algoritmusokat és folyamatábrákat.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problémamegoldás érdekében az életkori sajátosságnak megfelelő fejlesztőrendszerek használata ajánlott. A szoftverek használata közben a tanulók megismerkednek az utasításokkal, egyszerű programokat írnak, kész programokat értelmeznek.</w:t>
      </w:r>
    </w:p>
    <w:p>
      <w:pPr>
        <w:pStyle w:val="BodyText"/>
        <w:spacing w:line="276" w:lineRule="auto"/>
        <w:ind w:left="218" w:right="228" w:firstLine="340"/>
        <w:jc w:val="both"/>
      </w:pPr>
      <w:r>
        <w:rPr/>
        <w:t>A tanulási képességek fejlesztése és a tanulási folyamatok támogatása érdekében interak- tív oktatóprogramok alkalmazására kerül sor. Az oktatóprogramok használata közben a tanú- lók azonosítják az algoritmusok lépéseit, tanulmányozzák a beállítások módosító szerepét. Az interaktív programhasználat során beavatkoznak a folyamatokba; a beavatkozások következ- ményeinek megfigyelése lehetővé teszi a programok hatékony, tudatos irányítását.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információszerzés színtere egyre inkább átkerül az internetre. Ebben a korosztályban elsősorban tanári irányítással zajlik az információszerzés. Az interneten történő tájékozódás  és a szükséges információ beszerzése érdekében meg kell ismerni a böngésző szolgáltatásait. A tanulók eleinte a tanár által ajánlott oldalakat keresik fel, később megismerik a kulcsszavas és tematikus keresőgépek használatát is.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Az információs társadalomban alapvető elvárás, hogy a tanulónak legyen saját postafiókja, ismerje az elektronikus levelezés alapvető funkcióit és az </w:t>
      </w:r>
      <w:r>
        <w:rPr>
          <w:i/>
        </w:rPr>
        <w:t>infokommunikáció </w:t>
      </w:r>
      <w:r>
        <w:rPr/>
        <w:t>szabályait. Fontos tisztázni az adatvédelem jelentőségét.</w:t>
      </w:r>
    </w:p>
    <w:p>
      <w:pPr>
        <w:pStyle w:val="BodyText"/>
        <w:spacing w:line="276" w:lineRule="auto"/>
        <w:ind w:left="218" w:right="240" w:firstLine="340"/>
        <w:jc w:val="both"/>
      </w:pPr>
      <w:r>
        <w:rPr/>
        <w:t>A hagyományos média mellett a tanulás, művelődés során egyre nagyobb szerepet kap az elektronikus adathordozók és az interneten lévő tartalmak használata.</w:t>
      </w:r>
    </w:p>
    <w:p>
      <w:pPr>
        <w:pStyle w:val="BodyText"/>
        <w:spacing w:line="276" w:lineRule="auto"/>
        <w:ind w:left="218" w:right="233" w:firstLine="340"/>
        <w:jc w:val="both"/>
      </w:pPr>
      <w:r>
        <w:rPr>
          <w:i/>
        </w:rPr>
        <w:t>Az információs társadalom </w:t>
      </w:r>
      <w:r>
        <w:rPr/>
        <w:t>témakör feldolgozása közben a tanulók megismerkednek az internet használata közben felmerülő problémákkal, felkészülnek azokra a feladatokra, amelyek az</w:t>
      </w:r>
      <w:r>
        <w:rPr>
          <w:spacing w:val="51"/>
        </w:rPr>
        <w:t> </w:t>
      </w:r>
      <w:r>
        <w:rPr/>
        <w:t>online világban várnak rájuk. Tapasztalatot szereznek az informatikai bizton-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3"/>
        <w:jc w:val="both"/>
      </w:pPr>
      <w:r>
        <w:rPr/>
        <w:t>sággal kapcsolatos területeken, megismerkednek a számítógép védelmi lehetőségeivel, a személyes adatvédelemmel. A tanulók a tanulás során számtalan különböző minőségű infor- mációforrással találkoznak. A célnak megfelelő források kiválasztása megfelelő tapasztalaton alapul, melynek érdekében az információforrások hitelességének megítélésére, értékelésére kerül sor. A tanulást támogató információforrások saját dokumentumokban való alkalmazása, az információforrásokra való hivatkozások egyre nagyobb szerepet töltenek be a tanulás során, ennek érdekében a tanulók hivatkozásokat tartalmazó mintákat tekintenek meg és értelmeznek.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e-szolgáltatások fontos szerepet töltenek be az információs társadalomban, ennek érdekében a tanulók az életkori sajátosságoknak megfelelő elektronikus szolgáltatásokat ismernek meg, azonosítják azok szerepét. Megfigyelik a szolgáltatások működését, megfogal- mazzák az eljárások futtatása közben szerzett tapasztalataikat, azonosítják az egyes eljárások célját. Kiválasztják a személyes igényeiknek megfelelő szolgáltatásokat, megismerik a szolgáltatások igénybevételéhez szükséges eljárásokat, és tapasztalatot szereznek azok bizton- ságos működésében.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</w:t>
      </w:r>
      <w:r>
        <w:rPr>
          <w:i/>
        </w:rPr>
        <w:t>könyvtári informatika </w:t>
      </w:r>
      <w:r>
        <w:rPr/>
        <w:t>fejlesztési területen ebben a szakaszban az alsó tagozaton szerzett iskolai könyvtári és gyermekkönyvtári tapasztalatokra építve a megszerzett tudás rendsze- rezése és tudatosítása kerül középpontba. A tudás bővítése és a szokásformálás során egyre hangsúlyosabb szerepet kap a könyvtári források és szolgáltatások tanulásban való felhasz- nálása. Cél, hogy a tanuló minden tantárggyal kapcsolatban megismerje a különböző források felhasználási lehetőségeit.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Ezeken az évfolyamokon cél, hogy a tanuló tanári irányítás mellett, önállóan tájékozódjon az iskola könyvtárában. Kiemelt szerepet kap a korosztály számára készült nyomtatott és elektronikus ismeretterjesztő művekben való önálló tájékozódás, és a szerzett információk megadott szempontok szerinti felhasználása, a források azonosítása.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410"/>
      </w:tblGrid>
      <w:tr>
        <w:trPr>
          <w:trHeight w:val="316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  <w:gridCol w:w="1985"/>
        <w:gridCol w:w="1726"/>
      </w:tblGrid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5" w:lineRule="exact"/>
              <w:ind w:left="1874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496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726" w:type="dxa"/>
          </w:tcPr>
          <w:p>
            <w:pPr>
              <w:pStyle w:val="TableParagraph"/>
              <w:spacing w:line="275" w:lineRule="exact"/>
              <w:ind w:left="597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Az informatikai eszközök használata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Alkalmazói ismeretek</w:t>
            </w:r>
          </w:p>
        </w:tc>
        <w:tc>
          <w:tcPr>
            <w:tcW w:w="1985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Problémamegoldás informatikai eszközökkel és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módszerekkel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Infokommunikáció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Az információs társadalom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Könyvtári informatika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32 óra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599" w:right="590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1. Az informatikai eszközök használata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753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Ismert alkalmazások futtatása számítógépen.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Kapcsolattartás a számítógéppel ismert programokon keresztül.</w:t>
            </w:r>
          </w:p>
        </w:tc>
      </w:tr>
      <w:tr>
        <w:trPr>
          <w:trHeight w:val="202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Adott informatikai környezet tudatos használata.</w:t>
            </w:r>
          </w:p>
          <w:p>
            <w:pPr>
              <w:pStyle w:val="TableParagraph"/>
              <w:spacing w:line="276" w:lineRule="auto" w:before="43"/>
              <w:rPr>
                <w:sz w:val="24"/>
              </w:rPr>
            </w:pPr>
            <w:r>
              <w:rPr>
                <w:sz w:val="24"/>
              </w:rPr>
              <w:t>Az informatikai eszközök egészségre gyakorolt hatásával való ismerkedés.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 operációs rendszer alapműveleteinek megismerése.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számítógéppel történő interaktív kapcsolattartáshoz legszükségesebb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perifériák bemutatása és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656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10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Adott informatikai környezet tudatos használata </w:t>
            </w:r>
            <w:r>
              <w:rPr>
                <w:sz w:val="24"/>
              </w:rPr>
              <w:t>Ismerkedés a számítástechnika főbb alkalmazási területeivel.</w:t>
            </w:r>
          </w:p>
          <w:p>
            <w:pPr>
              <w:pStyle w:val="TableParagraph"/>
              <w:spacing w:line="276" w:lineRule="auto" w:before="1"/>
              <w:ind w:right="994"/>
              <w:jc w:val="both"/>
              <w:rPr>
                <w:sz w:val="24"/>
              </w:rPr>
            </w:pPr>
            <w:r>
              <w:rPr>
                <w:sz w:val="24"/>
              </w:rPr>
              <w:t>Egyes informatikai eszközök célszerű használata, működési elveinek bemutatása.</w:t>
            </w:r>
          </w:p>
          <w:p>
            <w:pPr>
              <w:pStyle w:val="TableParagraph"/>
              <w:spacing w:line="276" w:lineRule="auto"/>
              <w:ind w:right="1132"/>
              <w:jc w:val="both"/>
              <w:rPr>
                <w:sz w:val="24"/>
              </w:rPr>
            </w:pPr>
            <w:r>
              <w:rPr>
                <w:sz w:val="24"/>
              </w:rPr>
              <w:t>Adott informatikai környezetben végzett munka szabályainak megismerése.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125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 számítógépek szerepe a természeti folyamatok megismerésében; számítógépes modellek alkalmazása; mérések és vezérlések számítógéppel.</w:t>
            </w:r>
          </w:p>
        </w:tc>
      </w:tr>
      <w:tr>
        <w:trPr>
          <w:trHeight w:val="3729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Az informatikai eszközök egészségre gyakorolt hatásának </w:t>
            </w:r>
            <w:r>
              <w:rPr>
                <w:i/>
                <w:sz w:val="24"/>
              </w:rPr>
              <w:t>megismertetése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Egészséges, ergonómiai szempontoknak megfelelő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számítógépes munkakörnyezet bemutatása.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258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egyes életszakaszokra jellemző testarányok és -méretek; az érzékszervek védelme. A környezeti állapot és az ember egészsége közötti kapcsolat.</w:t>
            </w:r>
          </w:p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54" w:right="37"/>
              <w:rPr>
                <w:sz w:val="24"/>
              </w:rPr>
            </w:pP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 az irodai és a számítógép előtt végzett munkához kapcsolódó</w:t>
            </w:r>
          </w:p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gyakorlatok.</w:t>
            </w:r>
          </w:p>
        </w:tc>
      </w:tr>
      <w:tr>
        <w:trPr>
          <w:trHeight w:val="1705" w:hRule="atLeast"/>
        </w:trPr>
        <w:tc>
          <w:tcPr>
            <w:tcW w:w="5814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operációs rendszer alapműveleteinek megismerése</w:t>
            </w:r>
          </w:p>
          <w:p>
            <w:pPr>
              <w:pStyle w:val="TableParagraph"/>
              <w:spacing w:line="276" w:lineRule="auto" w:before="41"/>
              <w:ind w:right="122"/>
              <w:rPr>
                <w:sz w:val="24"/>
              </w:rPr>
            </w:pPr>
            <w:r>
              <w:rPr>
                <w:sz w:val="24"/>
              </w:rPr>
              <w:t>Az operációs rendszerek funkcióinak megismerése. Mappaszerkezet létrehozása, mappaműveletek (pl. másolás, mozgatás, törlés, átnevezés, váltás). Eligazodás 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háttértárak rendszerében.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78"/>
              <w:rPr>
                <w:sz w:val="24"/>
              </w:rPr>
            </w:pPr>
            <w:r>
              <w:rPr>
                <w:i/>
                <w:sz w:val="24"/>
              </w:rPr>
              <w:t>Természetismeret, matematika, </w:t>
            </w:r>
            <w:r>
              <w:rPr>
                <w:i/>
                <w:sz w:val="24"/>
              </w:rPr>
              <w:t>idegen nyelvek, magyar nyelv és irodalom</w:t>
            </w:r>
            <w:r>
              <w:rPr>
                <w:sz w:val="24"/>
              </w:rPr>
              <w:t>: a jelek világa, titkosírások.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1269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/>
              <w:ind w:right="648"/>
              <w:rPr>
                <w:sz w:val="24"/>
              </w:rPr>
            </w:pPr>
            <w:r>
              <w:rPr>
                <w:sz w:val="24"/>
              </w:rPr>
              <w:t>Állománykezelés (pl. létrehozás, törlés, visszaállítás, másolás, mozgatás, átnevezés, nyomtatás, futtatás, keresés).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Állományok jellemzői, típusai.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39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621"/>
              <w:rPr>
                <w:sz w:val="24"/>
              </w:rPr>
            </w:pPr>
            <w:r>
              <w:rPr>
                <w:i/>
                <w:sz w:val="24"/>
              </w:rPr>
              <w:t>A számítógéppel való interaktív kapcsolattartáshoz </w:t>
            </w:r>
            <w:r>
              <w:rPr>
                <w:i/>
                <w:sz w:val="24"/>
              </w:rPr>
              <w:t>legszükségesebb perifériák bemutatása és használata </w:t>
            </w:r>
            <w:r>
              <w:rPr>
                <w:sz w:val="24"/>
              </w:rPr>
              <w:t>A számítógép és a legszükségesebb perifériák rendeltetésszerű használata.</w:t>
            </w:r>
          </w:p>
          <w:p>
            <w:pPr>
              <w:pStyle w:val="TableParagraph"/>
              <w:spacing w:line="276" w:lineRule="auto"/>
              <w:ind w:right="842"/>
              <w:rPr>
                <w:sz w:val="24"/>
              </w:rPr>
            </w:pPr>
            <w:r>
              <w:rPr>
                <w:sz w:val="24"/>
              </w:rPr>
              <w:t>Többfelhasználós környezetben való munkavégzés (például: be- és kijelentkezés, hálózati meghajtó),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adatvédelmi alapismeretek.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1844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310" w:lineRule="atLeast" w:before="80"/>
              <w:ind w:left="54" w:right="321"/>
              <w:rPr>
                <w:sz w:val="24"/>
              </w:rPr>
            </w:pPr>
            <w:r>
              <w:rPr>
                <w:sz w:val="24"/>
              </w:rPr>
              <w:t>Számítógép, periféria, billentyűzet, monitor, egér, háttértár, operációs rendszer, állománytípus, állományművelet, mappaművelet, hozzáférési jog, számítógépes hálózat, adatvesztés.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2. Alkalmazói ismeretek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46" w:right="8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8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0" w:type="dxa"/>
          </w:tcPr>
          <w:p>
            <w:pPr>
              <w:pStyle w:val="TableParagraph"/>
              <w:spacing w:line="276" w:lineRule="auto" w:before="121"/>
              <w:ind w:left="2289" w:right="47" w:hanging="2221"/>
              <w:rPr>
                <w:b/>
                <w:sz w:val="24"/>
              </w:rPr>
            </w:pPr>
            <w:r>
              <w:rPr>
                <w:b/>
                <w:sz w:val="24"/>
              </w:rPr>
              <w:t>2.1. Írott és audiovizuális dokumentumok elektronikus létrehozása</w:t>
            </w:r>
          </w:p>
        </w:tc>
        <w:tc>
          <w:tcPr>
            <w:tcW w:w="1227" w:type="dxa"/>
          </w:tcPr>
          <w:p>
            <w:pPr>
              <w:pStyle w:val="TableParagraph"/>
              <w:spacing w:line="276" w:lineRule="auto" w:before="121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1389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575"/>
              <w:rPr>
                <w:sz w:val="24"/>
              </w:rPr>
            </w:pPr>
            <w:r>
              <w:rPr>
                <w:sz w:val="24"/>
              </w:rPr>
              <w:t>Egyszerű, rajzos és személyhez kötődő dokumentumok készítése. A rajzeszközök megfelelő használata.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Egyszerű zenés alkalmazások, animációk elkészítése és használata.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feladat megoldásához szükséges alkalmazói környezet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3402"/>
      </w:tblGrid>
      <w:tr>
        <w:trPr>
          <w:trHeight w:val="556" w:hRule="atLeast"/>
        </w:trPr>
        <w:tc>
          <w:tcPr>
            <w:tcW w:w="5672" w:type="dxa"/>
          </w:tcPr>
          <w:p>
            <w:pPr>
              <w:pStyle w:val="TableParagraph"/>
              <w:spacing w:before="119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9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12" w:hRule="atLeast"/>
        </w:trPr>
        <w:tc>
          <w:tcPr>
            <w:tcW w:w="5672" w:type="dxa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Egyszerű, rajzos és személyhez kötődő dokumentumok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készítése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A rajzeszközök megfelelő használata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Tantárgyakhoz kapcsolódó rajzok készítése, </w:t>
            </w:r>
            <w:r>
              <w:rPr>
                <w:spacing w:val="-3"/>
                <w:sz w:val="24"/>
              </w:rPr>
              <w:t>mentése </w:t>
            </w:r>
            <w:r>
              <w:rPr>
                <w:sz w:val="24"/>
              </w:rPr>
              <w:t>segítséggel.</w:t>
            </w:r>
          </w:p>
          <w:p>
            <w:pPr>
              <w:pStyle w:val="TableParagraph"/>
              <w:spacing w:line="276" w:lineRule="auto" w:before="2"/>
              <w:ind w:right="772"/>
              <w:rPr>
                <w:sz w:val="24"/>
              </w:rPr>
            </w:pPr>
            <w:r>
              <w:rPr>
                <w:sz w:val="24"/>
              </w:rPr>
              <w:t>Rövid dokumentumok készítése. Tantárgyakhoz kapcsolódó szöveg begépelése, javítása.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Meghívó, névjegy, képeslap, üdvözlő kártya, rajzos órarend készítése. A dokumentum mentése és nyomtatása segítséggel.</w:t>
            </w:r>
          </w:p>
        </w:tc>
        <w:tc>
          <w:tcPr>
            <w:tcW w:w="3402" w:type="dxa"/>
          </w:tcPr>
          <w:p>
            <w:pPr>
              <w:pStyle w:val="TableParagraph"/>
              <w:spacing w:line="276" w:lineRule="auto" w:before="116"/>
              <w:ind w:left="55" w:right="364"/>
              <w:rPr>
                <w:sz w:val="24"/>
              </w:rPr>
            </w:pPr>
            <w:r>
              <w:rPr>
                <w:i/>
                <w:sz w:val="24"/>
              </w:rPr>
              <w:t>Magyar nyelv és irodalom: </w:t>
            </w:r>
            <w:r>
              <w:rPr>
                <w:sz w:val="24"/>
              </w:rPr>
              <w:t>szövegértés, szövegalkotás, szaknyelv használata, beszédkultúra, kommunikáció.</w:t>
            </w:r>
          </w:p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55" w:right="230"/>
              <w:rPr>
                <w:sz w:val="24"/>
              </w:rPr>
            </w:pPr>
            <w:r>
              <w:rPr>
                <w:i/>
                <w:sz w:val="24"/>
              </w:rPr>
              <w:t>Vizuális kultúra, dráma és tánc: </w:t>
            </w:r>
            <w:r>
              <w:rPr>
                <w:sz w:val="24"/>
              </w:rPr>
              <w:t>mesék, gyermekirodalmi alkotások és azok animációs, filmes adaptációinak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összehasonlítása, feldolgozása.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829"/>
        <w:gridCol w:w="3402"/>
      </w:tblGrid>
      <w:tr>
        <w:trPr>
          <w:trHeight w:val="753" w:hRule="atLeast"/>
        </w:trPr>
        <w:tc>
          <w:tcPr>
            <w:tcW w:w="5673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310" w:lineRule="atLeast" w:before="80"/>
              <w:ind w:left="54" w:right="1312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népdalok meghallgatása.</w:t>
            </w:r>
          </w:p>
        </w:tc>
      </w:tr>
      <w:tr>
        <w:trPr>
          <w:trHeight w:val="755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310" w:lineRule="atLeast" w:before="85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sz w:val="24"/>
              </w:rPr>
              <w:t>Adat, információ, képszerkesztő program, animáció, médialejátszó.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5720"/>
        <w:gridCol w:w="1227"/>
      </w:tblGrid>
      <w:tr>
        <w:trPr>
          <w:trHeight w:val="875" w:hRule="atLeast"/>
        </w:trPr>
        <w:tc>
          <w:tcPr>
            <w:tcW w:w="2127" w:type="dxa"/>
          </w:tcPr>
          <w:p>
            <w:pPr>
              <w:pStyle w:val="TableParagraph"/>
              <w:spacing w:line="278" w:lineRule="auto" w:before="119"/>
              <w:ind w:left="366" w:right="11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20" w:type="dxa"/>
          </w:tcPr>
          <w:p>
            <w:pPr>
              <w:pStyle w:val="TableParagraph"/>
              <w:spacing w:line="278" w:lineRule="auto" w:before="119"/>
              <w:ind w:left="1665" w:right="1126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2.2. Adatkezelés, adatfeldolgozás, információmegjelenítés</w:t>
            </w:r>
          </w:p>
        </w:tc>
        <w:tc>
          <w:tcPr>
            <w:tcW w:w="1227" w:type="dxa"/>
          </w:tcPr>
          <w:p>
            <w:pPr>
              <w:pStyle w:val="TableParagraph"/>
              <w:spacing w:line="278" w:lineRule="auto" w:before="119"/>
              <w:ind w:left="347" w:right="112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1387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 környezetünkben lévő személyek és tárgyak jellemzőinek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kiválasztása, rögzítése.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Adatok csoportosítása, elemzése.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Néhány közhasznú információforrás ismerete.</w:t>
            </w:r>
          </w:p>
        </w:tc>
      </w:tr>
      <w:tr>
        <w:trPr>
          <w:trHeight w:val="2025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Az adat szemléltetését, értelmezését, vizsgálatát segítő eszközök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line="276" w:lineRule="auto" w:before="41"/>
              <w:ind w:right="1322"/>
              <w:rPr>
                <w:sz w:val="24"/>
              </w:rPr>
            </w:pPr>
            <w:r>
              <w:rPr>
                <w:sz w:val="24"/>
              </w:rPr>
              <w:t>Adatok csoportosítása, értelmezése, táblázatba rendezése. Néhány közhasznú információforrás használata.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Adatkeresés digitális tudásbázis-rendszerben.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Térképhasználati ismeretek alapozása.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3402"/>
      </w:tblGrid>
      <w:tr>
        <w:trPr>
          <w:trHeight w:val="556" w:hRule="atLeast"/>
        </w:trPr>
        <w:tc>
          <w:tcPr>
            <w:tcW w:w="5672" w:type="dxa"/>
          </w:tcPr>
          <w:p>
            <w:pPr>
              <w:pStyle w:val="TableParagraph"/>
              <w:spacing w:before="119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9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5512" w:hRule="atLeast"/>
        </w:trPr>
        <w:tc>
          <w:tcPr>
            <w:tcW w:w="56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76" w:lineRule="auto" w:before="114"/>
              <w:ind w:left="55" w:right="71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tárgyak, személyek, alakzatok, jelenségek, összességek összehasonlítása mennyiségi tulajdonságaik szerint; becslés; mennyiségek fogalmának alapozása; tárgyak tulajdonságainak kiemelése (analizálás); összehasonlítás, azonosítás, megkülönböztetés; tapasztalati függvények, sorozatok alkotása, értelmezése stb.; matematikai modell keresése változások leírására, rajzolt, illetve tárgyi jelek értelmezése tevékenységgel, történés kitalálásával, szavakban</w:t>
            </w:r>
          </w:p>
          <w:p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megfogalmazott helyzetről,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901"/>
        <w:gridCol w:w="3402"/>
      </w:tblGrid>
      <w:tr>
        <w:trPr>
          <w:trHeight w:val="4123" w:hRule="atLeast"/>
        </w:trPr>
        <w:tc>
          <w:tcPr>
            <w:tcW w:w="5672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történésről készült matematikai</w:t>
            </w:r>
          </w:p>
          <w:p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„szöveg” értelmezése.</w:t>
            </w:r>
          </w:p>
          <w:p>
            <w:pPr>
              <w:pStyle w:val="TableParagraph"/>
              <w:spacing w:before="1"/>
              <w:ind w:left="0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5" w:right="164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anyagok és testek érzékelhető tulajdonságainak megfigyelése, összehasonlítása; kísérletek végzése, a történés többszöri megfigyelése, adatok jegyzése, rendezése, ábrázolása; együttváltozó mennyiségek összetartozó adatpárjainak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jegyzése.</w:t>
            </w:r>
          </w:p>
        </w:tc>
      </w:tr>
      <w:tr>
        <w:trPr>
          <w:trHeight w:val="3169" w:hRule="atLeast"/>
        </w:trPr>
        <w:tc>
          <w:tcPr>
            <w:tcW w:w="5672" w:type="dxa"/>
            <w:gridSpan w:val="2"/>
          </w:tcPr>
          <w:p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Térképhasználati ismeretek alapozása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Tájékozódás, útvonaltervezés digitális térképen, digitális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térképes keresők használata.</w:t>
            </w:r>
          </w:p>
        </w:tc>
        <w:tc>
          <w:tcPr>
            <w:tcW w:w="3402" w:type="dxa"/>
          </w:tcPr>
          <w:p>
            <w:pPr>
              <w:pStyle w:val="TableParagraph"/>
              <w:spacing w:line="276" w:lineRule="auto"/>
              <w:ind w:left="105" w:right="148"/>
              <w:rPr>
                <w:sz w:val="24"/>
              </w:rPr>
            </w:pPr>
            <w:r>
              <w:rPr>
                <w:i/>
                <w:sz w:val="24"/>
              </w:rPr>
              <w:t>Történelem, társadalmi és </w:t>
            </w:r>
            <w:r>
              <w:rPr>
                <w:i/>
                <w:sz w:val="24"/>
              </w:rPr>
              <w:t>állampolgári ismeretek</w:t>
            </w:r>
            <w:r>
              <w:rPr>
                <w:sz w:val="24"/>
              </w:rPr>
              <w:t>: a tanult helyek megkeresése a térképen; események, jelenségek leolvasása történelmi térképekről; távolságok becslése és számítása történelmi térképeken; tanult események, jelenségek topográfiai helyének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megmutatása térképen.</w:t>
            </w:r>
          </w:p>
        </w:tc>
      </w:tr>
      <w:tr>
        <w:trPr>
          <w:trHeight w:val="815" w:hRule="atLeast"/>
        </w:trPr>
        <w:tc>
          <w:tcPr>
            <w:tcW w:w="1771" w:type="dxa"/>
          </w:tcPr>
          <w:p>
            <w:pPr>
              <w:pStyle w:val="TableParagraph"/>
              <w:spacing w:line="278" w:lineRule="auto" w:before="119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03" w:type="dxa"/>
            <w:gridSpan w:val="2"/>
          </w:tcPr>
          <w:p>
            <w:pPr>
              <w:pStyle w:val="TableParagraph"/>
              <w:spacing w:line="278" w:lineRule="auto" w:before="114"/>
              <w:ind w:left="58" w:right="564"/>
              <w:rPr>
                <w:sz w:val="24"/>
              </w:rPr>
            </w:pPr>
            <w:r>
              <w:rPr>
                <w:sz w:val="24"/>
              </w:rPr>
              <w:t>Információ, adat, információforrás, online tudástár, adatbázis, térkép, koordináta, útvonalterv.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2171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3. Problémamegoldás informatikai eszközökkel és módszerekkel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277" w:right="71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10 óra</w:t>
            </w:r>
          </w:p>
        </w:tc>
      </w:tr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line="276" w:lineRule="auto" w:before="119"/>
              <w:ind w:left="1768" w:hanging="1606"/>
              <w:rPr>
                <w:b/>
                <w:sz w:val="24"/>
              </w:rPr>
            </w:pPr>
            <w:r>
              <w:rPr>
                <w:b/>
                <w:sz w:val="24"/>
              </w:rPr>
              <w:t>3.1. A problémamegoldáshoz szükséges módszerek és eszközök kiválasztása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Információ felismerése, kifejezése. Információforrások ismerete.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Algoritmus ismerete, megfogalmazása. A tevékenységek műveletekre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osztása önállóan vagy tanári segítséggel.</w:t>
            </w:r>
          </w:p>
        </w:tc>
      </w:tr>
      <w:tr>
        <w:trPr>
          <w:trHeight w:val="1705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142"/>
              <w:rPr>
                <w:sz w:val="24"/>
              </w:rPr>
            </w:pPr>
            <w:r>
              <w:rPr>
                <w:sz w:val="24"/>
              </w:rPr>
              <w:t>Információ gyűjtése, feldolgozása és az információtartalom helyességéről való meggyőződés. A problémamegoldás lépéseinek ismerete. A megoldási folyamat lépéseinek ábrázolása. Az informatikai eszközök és módszerek alkalmazási lehetőségeinek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ismerete. Csoporttevékenységben való részvétel.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55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609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Az információ jellemző felhasználási lehetőségeinek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megismerése</w:t>
            </w:r>
          </w:p>
          <w:p>
            <w:pPr>
              <w:pStyle w:val="TableParagraph"/>
              <w:spacing w:line="276" w:lineRule="auto" w:before="41"/>
              <w:ind w:right="89"/>
              <w:rPr>
                <w:sz w:val="24"/>
              </w:rPr>
            </w:pPr>
            <w:r>
              <w:rPr>
                <w:sz w:val="24"/>
              </w:rPr>
              <w:t>A problémamegoldáshoz szükséges információk gyűjtése, felhasználása. Például saját titkosírás vagy az iskola szabályrendszeréhez illeszkedő jelképrendszer készítése. Az egyes képzési területeken használt, illetve a hétköznapi életben megfigyelhető kommunikációs jelrendszerek alapjainak ismerete.</w:t>
            </w:r>
          </w:p>
          <w:p>
            <w:pPr>
              <w:pStyle w:val="TableParagraph"/>
              <w:spacing w:line="276" w:lineRule="auto"/>
              <w:ind w:right="848"/>
              <w:rPr>
                <w:sz w:val="24"/>
              </w:rPr>
            </w:pPr>
            <w:r>
              <w:rPr>
                <w:sz w:val="24"/>
              </w:rPr>
              <w:t>Az informatikai eszközökön használt jelek, ikonok információtartalmának értelmezése, ismerete.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Adatok rendszerezése, táblázatokból történő kiolvasása.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6"/>
              <w:ind w:left="54" w:right="201"/>
              <w:rPr>
                <w:sz w:val="24"/>
              </w:rPr>
            </w:pPr>
            <w:r>
              <w:rPr>
                <w:i/>
                <w:sz w:val="24"/>
              </w:rPr>
              <w:t>Magyar nyelv és irodalom, </w:t>
            </w:r>
            <w:r>
              <w:rPr>
                <w:i/>
                <w:sz w:val="24"/>
              </w:rPr>
              <w:t>idegen nyelvek, matematika, erkölcstan, természetismeret, ének-zene, vizuális kultúra, technika, életvitel és gyakorlat, testnevelés és sport</w:t>
            </w:r>
            <w:r>
              <w:rPr>
                <w:sz w:val="24"/>
              </w:rPr>
              <w:t>: a tantárgyak által használt jelölésrendszerek ismerete.</w:t>
            </w:r>
          </w:p>
        </w:tc>
      </w:tr>
      <w:tr>
        <w:trPr>
          <w:trHeight w:val="755" w:hRule="atLeast"/>
        </w:trPr>
        <w:tc>
          <w:tcPr>
            <w:tcW w:w="1940" w:type="dxa"/>
          </w:tcPr>
          <w:p>
            <w:pPr>
              <w:pStyle w:val="TableParagraph"/>
              <w:spacing w:line="310" w:lineRule="atLeast" w:before="8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10" w:lineRule="atLeast" w:before="80"/>
              <w:ind w:left="54" w:right="1004"/>
              <w:rPr>
                <w:sz w:val="24"/>
              </w:rPr>
            </w:pPr>
            <w:r>
              <w:rPr>
                <w:sz w:val="24"/>
              </w:rPr>
              <w:t>Probléma, információ, kód, utasítás, művelet, algoritmus, hiba, hatékonyság, döntés, folyamatábra, vezérlés, teknőc.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spacing w:line="278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3.2. Algoritmizálás és adatmodellezés</w:t>
            </w:r>
          </w:p>
        </w:tc>
        <w:tc>
          <w:tcPr>
            <w:tcW w:w="1208" w:type="dxa"/>
          </w:tcPr>
          <w:p>
            <w:pPr>
              <w:pStyle w:val="TableParagraph"/>
              <w:spacing w:line="278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8 óra</w:t>
            </w:r>
          </w:p>
        </w:tc>
      </w:tr>
      <w:tr>
        <w:trPr>
          <w:trHeight w:val="1069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42"/>
              <w:rPr>
                <w:sz w:val="24"/>
              </w:rPr>
            </w:pPr>
            <w:r>
              <w:rPr>
                <w:sz w:val="24"/>
              </w:rPr>
              <w:t>Egyszerű felhasználói szoftverek gyakorlott, alapszintű kezelése. Utasítások leírásainak használata. Alapvető matematikai műveletek és összefüggések ismerete, alkalmazása. Síkgeometriai ismeretek.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19"/>
              <w:ind w:left="12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</w:p>
          <w:p>
            <w:pPr>
              <w:pStyle w:val="TableParagraph"/>
              <w:spacing w:line="310" w:lineRule="atLeast" w:before="9"/>
              <w:ind w:left="779" w:right="9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Algoritmusok megvalósítása a számítógépen. Kész programok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kipróbálása. Vezérlésszemléletű problémák megoldása.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9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15" w:hRule="atLeast"/>
        </w:trPr>
        <w:tc>
          <w:tcPr>
            <w:tcW w:w="5814" w:type="dxa"/>
            <w:tcBorders>
              <w:bottom w:val="nil"/>
            </w:tcBorders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Feladatok megoldása egyszerű, automata elvű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tájékozódás a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i/>
                <w:sz w:val="24"/>
              </w:rPr>
            </w:pPr>
            <w:r>
              <w:rPr>
                <w:i/>
                <w:sz w:val="24"/>
              </w:rPr>
              <w:t>fejlesztőrendszerrel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síkban (alapvető fogalmak és</w:t>
            </w:r>
          </w:p>
        </w:tc>
      </w:tr>
      <w:tr>
        <w:trPr>
          <w:trHeight w:val="317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Az algoritmizálási készségek fejlesztésére alkalmas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eljárások felidézése,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szoftverek tanulmányozása.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alkalmazása).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Problémamegoldás folyamatának értelmezése.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A tájékozódást segítő</w:t>
            </w:r>
          </w:p>
        </w:tc>
      </w:tr>
      <w:tr>
        <w:trPr>
          <w:trHeight w:val="316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Grafika készítése teknőccel</w:t>
            </w:r>
            <w:r>
              <w:rPr>
                <w:color w:val="7F007F"/>
                <w:sz w:val="24"/>
              </w:rPr>
              <w:t>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viszonyszavak.</w:t>
            </w:r>
          </w:p>
        </w:tc>
      </w:tr>
      <w:tr>
        <w:trPr>
          <w:trHeight w:val="318" w:hRule="atLeast"/>
        </w:trPr>
        <w:tc>
          <w:tcPr>
            <w:tcW w:w="58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Feltételeknek megfelelő</w:t>
            </w:r>
          </w:p>
        </w:tc>
      </w:tr>
      <w:tr>
        <w:trPr>
          <w:trHeight w:val="338" w:hRule="atLeast"/>
        </w:trPr>
        <w:tc>
          <w:tcPr>
            <w:tcW w:w="581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54"/>
              <w:rPr>
                <w:sz w:val="24"/>
              </w:rPr>
            </w:pPr>
            <w:r>
              <w:rPr>
                <w:sz w:val="24"/>
              </w:rPr>
              <w:t>alkotások elképzelése 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2853" w:hRule="atLeast"/>
        </w:trPr>
        <w:tc>
          <w:tcPr>
            <w:tcW w:w="5814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4" w:right="296"/>
              <w:rPr>
                <w:sz w:val="24"/>
              </w:rPr>
            </w:pPr>
            <w:r>
              <w:rPr>
                <w:sz w:val="24"/>
              </w:rPr>
              <w:t>megalkotásuk előtt. Szerkesztések különböző eszközökkel és eljárásokkal. Objektumok létrehozása adott feltételek szerint.</w:t>
            </w:r>
          </w:p>
          <w:p>
            <w:pPr>
              <w:pStyle w:val="TableParagraph"/>
              <w:spacing w:line="276" w:lineRule="auto"/>
              <w:ind w:left="54" w:right="1117"/>
              <w:rPr>
                <w:sz w:val="24"/>
              </w:rPr>
            </w:pPr>
            <w:r>
              <w:rPr>
                <w:sz w:val="24"/>
              </w:rPr>
              <w:t>Geometriai alakzatok tulajdonságai.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Koordináta-rendszer,</w:t>
            </w:r>
          </w:p>
          <w:p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koordináták.</w:t>
            </w:r>
          </w:p>
        </w:tc>
      </w:tr>
      <w:tr>
        <w:trPr>
          <w:trHeight w:val="755" w:hRule="atLeast"/>
        </w:trPr>
        <w:tc>
          <w:tcPr>
            <w:tcW w:w="1940" w:type="dxa"/>
          </w:tcPr>
          <w:p>
            <w:pPr>
              <w:pStyle w:val="TableParagraph"/>
              <w:spacing w:line="320" w:lineRule="atLeast" w:before="7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20" w:lineRule="atLeast" w:before="70"/>
              <w:ind w:left="54" w:right="858"/>
              <w:rPr>
                <w:sz w:val="24"/>
              </w:rPr>
            </w:pPr>
            <w:r>
              <w:rPr>
                <w:sz w:val="24"/>
              </w:rPr>
              <w:t>Adatbevitel, adatkivitel, feltétel, elágazás, ismétlés, modularitás, paraméter, utasítás, algoritmus.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4. Infokommunikáció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37" w:right="7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2 óra</w:t>
            </w:r>
          </w:p>
        </w:tc>
      </w:tr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4.1. Információkeresés, információközlési rendszerek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1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Egyszerű alkalmazói programok indítása, használata. Keresőkérdések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megfogalmazása tanári segítséggel.</w:t>
            </w:r>
          </w:p>
        </w:tc>
      </w:tr>
      <w:tr>
        <w:trPr>
          <w:trHeight w:val="1070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Keresőkérdések alkotása, a keresés eredményének értelmezése,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keresés pontosítása. Információforrások kiválasztása,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4864"/>
        <w:gridCol w:w="2399"/>
      </w:tblGrid>
      <w:tr>
        <w:trPr>
          <w:trHeight w:val="556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before="119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9" w:type="dxa"/>
          </w:tcPr>
          <w:p>
            <w:pPr>
              <w:pStyle w:val="TableParagraph"/>
              <w:spacing w:before="11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Keresőkérdések megfogalmazása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Böngészőprogram kezelése, webcímek beírása, linkek használata,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portálok felkeresése.</w:t>
            </w:r>
          </w:p>
          <w:p>
            <w:pPr>
              <w:pStyle w:val="TableParagraph"/>
              <w:spacing w:line="276" w:lineRule="auto" w:before="41"/>
              <w:ind w:right="2684"/>
              <w:rPr>
                <w:sz w:val="24"/>
              </w:rPr>
            </w:pPr>
            <w:r>
              <w:rPr>
                <w:sz w:val="24"/>
              </w:rPr>
              <w:t>Kulcsszavas és tematikus keresés. Kereső operátorok ismerete.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Keresőkérdések megfogalmazása, értelmezése, pontosítása.</w:t>
            </w:r>
          </w:p>
        </w:tc>
        <w:tc>
          <w:tcPr>
            <w:tcW w:w="23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35" w:hRule="atLeast"/>
        </w:trPr>
        <w:tc>
          <w:tcPr>
            <w:tcW w:w="1813" w:type="dxa"/>
          </w:tcPr>
          <w:p>
            <w:pPr>
              <w:pStyle w:val="TableParagraph"/>
              <w:spacing w:line="276" w:lineRule="auto" w:before="121"/>
              <w:ind w:left="424" w:right="7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63" w:type="dxa"/>
            <w:gridSpan w:val="2"/>
          </w:tcPr>
          <w:p>
            <w:pPr>
              <w:pStyle w:val="TableParagraph"/>
              <w:ind w:left="0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Webhely, webcím, böngésző, link, keresés, keresőgép, tematikus keresés, kulcsszavas keresés, kereső operátorok, hivatkozásgyűjtemény.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06"/>
        <w:gridCol w:w="1261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06" w:type="dxa"/>
          </w:tcPr>
          <w:p>
            <w:pPr>
              <w:pStyle w:val="TableParagraph"/>
              <w:spacing w:line="276" w:lineRule="auto" w:before="119"/>
              <w:ind w:left="1629" w:right="743" w:hanging="857"/>
              <w:rPr>
                <w:b/>
                <w:sz w:val="24"/>
              </w:rPr>
            </w:pPr>
            <w:r>
              <w:rPr>
                <w:b/>
                <w:sz w:val="24"/>
              </w:rPr>
              <w:t>4.2. Az információs technológián alapuló kommunikációs formák</w:t>
            </w:r>
          </w:p>
        </w:tc>
        <w:tc>
          <w:tcPr>
            <w:tcW w:w="1261" w:type="dxa"/>
          </w:tcPr>
          <w:p>
            <w:pPr>
              <w:pStyle w:val="TableParagraph"/>
              <w:spacing w:line="276" w:lineRule="auto" w:before="119"/>
              <w:ind w:left="366" w:right="130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1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2"/>
              <w:rPr>
                <w:sz w:val="24"/>
              </w:rPr>
            </w:pPr>
            <w:r>
              <w:rPr>
                <w:sz w:val="24"/>
              </w:rPr>
              <w:t>Egyszerű alkalmazói programok indítása, használata. A számítógép alapvető használata, böngészőprogram ismerete.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Információ küldése, fogadása. Elektronikus levelezőrendszer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használata. Saját e-mail cím készítése. Netikett ismerete.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4828"/>
        <w:gridCol w:w="2399"/>
      </w:tblGrid>
      <w:tr>
        <w:trPr>
          <w:trHeight w:val="557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before="119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9" w:type="dxa"/>
          </w:tcPr>
          <w:p>
            <w:pPr>
              <w:pStyle w:val="TableParagraph"/>
              <w:spacing w:before="11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89" w:hRule="atLeast"/>
        </w:trPr>
        <w:tc>
          <w:tcPr>
            <w:tcW w:w="6677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76" w:lineRule="auto" w:before="114"/>
              <w:ind w:left="56" w:right="613"/>
              <w:rPr>
                <w:sz w:val="24"/>
              </w:rPr>
            </w:pPr>
            <w:r>
              <w:rPr>
                <w:i/>
                <w:sz w:val="24"/>
              </w:rPr>
              <w:t>Idegen nyelvek</w:t>
            </w:r>
            <w:r>
              <w:rPr>
                <w:sz w:val="24"/>
              </w:rPr>
              <w:t>: levelezés külföldi diákokkal,</w:t>
            </w:r>
          </w:p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partneriskolákkal.</w:t>
            </w:r>
          </w:p>
        </w:tc>
      </w:tr>
      <w:tr>
        <w:trPr>
          <w:trHeight w:val="685" w:hRule="atLeast"/>
        </w:trPr>
        <w:tc>
          <w:tcPr>
            <w:tcW w:w="6677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29865"/>
                <w:sz w:val="24"/>
              </w:rPr>
              <w:t>.</w:t>
            </w:r>
          </w:p>
        </w:tc>
        <w:tc>
          <w:tcPr>
            <w:tcW w:w="23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3" w:hRule="atLeast"/>
        </w:trPr>
        <w:tc>
          <w:tcPr>
            <w:tcW w:w="1849" w:type="dxa"/>
          </w:tcPr>
          <w:p>
            <w:pPr>
              <w:pStyle w:val="TableParagraph"/>
              <w:spacing w:line="276" w:lineRule="auto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276" w:lineRule="auto" w:before="114"/>
              <w:ind w:left="56" w:right="337"/>
              <w:rPr>
                <w:sz w:val="24"/>
              </w:rPr>
            </w:pPr>
            <w:r>
              <w:rPr>
                <w:sz w:val="24"/>
              </w:rPr>
              <w:t>Levelezőrendszer, e-mail cím, elektronikus levél, regisztráció, címzett, másolat, rejtett másolat, tárgy, melléklet, csatolás, válasz, továbbítás, netikett.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5. Az információs társadalom</w:t>
            </w:r>
          </w:p>
        </w:tc>
        <w:tc>
          <w:tcPr>
            <w:tcW w:w="1196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2" w:right="66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Összkeret 2 óra</w:t>
            </w:r>
          </w:p>
        </w:tc>
      </w:tr>
      <w:tr>
        <w:trPr>
          <w:trHeight w:val="2022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8" w:lineRule="auto" w:before="114"/>
              <w:ind w:right="1588"/>
              <w:rPr>
                <w:sz w:val="24"/>
              </w:rPr>
            </w:pPr>
            <w:r>
              <w:rPr>
                <w:sz w:val="24"/>
              </w:rPr>
              <w:t>Az informatikai biztonsággal kapcsolatos tapasztalatok megfogalmazása.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 számítógép vagy a programok használata során tapasztalt esetleges meghibásodások megfogalmazása.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Infokommunikációs eszközök használata során tanúsított viselkedési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módok megfigyelése.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group style="width:454.2pt;height:86.3pt;mso-position-horizontal-relative:char;mso-position-vertical-relative:line" coordorigin="0,0" coordsize="9084,1726">
            <v:shape style="position:absolute;left:2112;top:4;width:6967;height:1717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informatikai biztonsággal kapcsolatos ismeretek megértése.</w:t>
                    </w:r>
                  </w:p>
                  <w:p>
                    <w:pPr>
                      <w:spacing w:line="276" w:lineRule="auto" w:before="41"/>
                      <w:ind w:left="52" w:right="44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adatvédelem érdekében alkalmazható lehetőségek megértése. Az informatikai eszközök etikus használatára vonatkozó szabályok megértése.</w:t>
                    </w:r>
                  </w:p>
                  <w:p>
                    <w:pPr>
                      <w:spacing w:before="1"/>
                      <w:ind w:left="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információforrások feltüntetése a dokumentumokban.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108;height:1717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37"/>
                      </w:rPr>
                    </w:pPr>
                  </w:p>
                  <w:p>
                    <w:pPr>
                      <w:spacing w:line="276" w:lineRule="auto" w:before="1"/>
                      <w:ind w:left="83" w:right="8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tematikai egység nevelési-fejlesztési céljai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3966"/>
        <w:gridCol w:w="3261"/>
      </w:tblGrid>
      <w:tr>
        <w:trPr>
          <w:trHeight w:val="55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89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Az informatikai biztonság kérdései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Az informatikai biztonsággal kapcsolatos ismeretek.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számítógép és a számítógépen tárolt adatok védelme.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6"/>
              <w:ind w:left="53" w:right="99"/>
              <w:rPr>
                <w:sz w:val="24"/>
              </w:rPr>
            </w:pPr>
            <w:r>
              <w:rPr>
                <w:i/>
                <w:sz w:val="24"/>
              </w:rPr>
              <w:t>Technika, életvitel és gyakorlat: </w:t>
            </w:r>
            <w:r>
              <w:rPr>
                <w:sz w:val="24"/>
              </w:rPr>
              <w:t>a tevékenység elvégzéséhez és eredményéhez kapcsolódó</w:t>
            </w:r>
          </w:p>
          <w:p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biztonságos eszközhasználat.</w:t>
            </w:r>
          </w:p>
        </w:tc>
      </w:tr>
      <w:tr>
        <w:trPr>
          <w:trHeight w:val="1705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6" w:lineRule="auto" w:before="114"/>
              <w:ind w:right="156"/>
              <w:rPr>
                <w:sz w:val="24"/>
              </w:rPr>
            </w:pPr>
            <w:r>
              <w:rPr>
                <w:i/>
                <w:sz w:val="24"/>
              </w:rPr>
              <w:t>Az infokommunikációs viselkedési szabályok megismerése </w:t>
            </w:r>
            <w:r>
              <w:rPr>
                <w:sz w:val="24"/>
              </w:rPr>
              <w:t>Az informatikai eszközök etikus használatára vonatkozó szabályok megismerése.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 hálózat használatára vonatkozó szabályok megismerése,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értelmezése.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112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közreműködés a közösségi normák kialakításában.</w:t>
            </w:r>
          </w:p>
        </w:tc>
      </w:tr>
      <w:tr>
        <w:trPr>
          <w:trHeight w:val="4559" w:hRule="atLeast"/>
        </w:trPr>
        <w:tc>
          <w:tcPr>
            <w:tcW w:w="5815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272"/>
              <w:rPr>
                <w:sz w:val="24"/>
              </w:rPr>
            </w:pPr>
            <w:r>
              <w:rPr>
                <w:i/>
                <w:sz w:val="24"/>
              </w:rPr>
              <w:t>Fizika, kémia, biológia- </w:t>
            </w:r>
            <w:r>
              <w:rPr>
                <w:i/>
                <w:sz w:val="24"/>
              </w:rPr>
              <w:t>egészségtan</w:t>
            </w:r>
            <w:r>
              <w:rPr>
                <w:sz w:val="24"/>
              </w:rPr>
              <w:t>: az információ gyűjtéséhez és feldolgozáshoz szükséges kommunikációs készségek megalapozása.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3" w:right="329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az információs-kommunikációs társadalom műfajainak megfelelő olvasási szokások gyakorlása, az ezekhez kapcsolódó tipikus hibák és veszélyek felismerése,</w:t>
            </w:r>
          </w:p>
          <w:p>
            <w:pPr>
              <w:pStyle w:val="TableParagraph"/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kiküszöbölése.</w:t>
            </w:r>
          </w:p>
        </w:tc>
      </w:tr>
      <w:tr>
        <w:trPr>
          <w:trHeight w:val="756" w:hRule="atLeast"/>
        </w:trPr>
        <w:tc>
          <w:tcPr>
            <w:tcW w:w="1849" w:type="dxa"/>
          </w:tcPr>
          <w:p>
            <w:pPr>
              <w:pStyle w:val="TableParagraph"/>
              <w:spacing w:line="276" w:lineRule="auto" w:before="59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310" w:lineRule="atLeast" w:before="80"/>
              <w:ind w:left="56" w:right="257"/>
              <w:rPr>
                <w:sz w:val="24"/>
              </w:rPr>
            </w:pPr>
            <w:r>
              <w:rPr>
                <w:sz w:val="24"/>
              </w:rPr>
              <w:t>Informatikai biztonság, adat, személyes adat, adatvédelem, adatkezelés, netikett, információ, információforrás, hivatkozás.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6. Könyvtári informatika</w:t>
            </w:r>
          </w:p>
        </w:tc>
        <w:tc>
          <w:tcPr>
            <w:tcW w:w="1196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1069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294"/>
              <w:rPr>
                <w:sz w:val="24"/>
              </w:rPr>
            </w:pPr>
            <w:r>
              <w:rPr>
                <w:sz w:val="24"/>
              </w:rPr>
              <w:t>A könyvtári terek, alapszolgáltatások, elterjedtebb dokumentumtípusok jellemzőinek és a könyv bibliográfiai azonosító adatainak ismerete. Betűrendezés.</w:t>
            </w:r>
          </w:p>
        </w:tc>
      </w:tr>
      <w:tr>
        <w:trPr>
          <w:trHeight w:val="952" w:hRule="atLeast"/>
        </w:trPr>
        <w:tc>
          <w:tcPr>
            <w:tcW w:w="2108" w:type="dxa"/>
          </w:tcPr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  <w:p>
            <w:pPr>
              <w:pStyle w:val="TableParagraph"/>
              <w:ind w:left="8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35"/>
              <w:rPr>
                <w:sz w:val="24"/>
              </w:rPr>
            </w:pPr>
            <w:r>
              <w:rPr>
                <w:sz w:val="24"/>
              </w:rPr>
              <w:t>A könyvtár forrásainak és eszközeinek tanári segítséggel való alkotó és etikus felhasználása a tanulmányi feladatok során.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141"/>
        <w:gridCol w:w="3260"/>
      </w:tblGrid>
      <w:tr>
        <w:trPr>
          <w:trHeight w:val="556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658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Könyvtártípusok megkülönböztetése. Az iskolai könyvtár</w:t>
            </w:r>
          </w:p>
          <w:p>
            <w:pPr>
              <w:pStyle w:val="TableParagraph"/>
              <w:spacing w:line="276" w:lineRule="auto" w:before="41"/>
              <w:ind w:right="19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eszköztárának készségszintű használata </w:t>
            </w:r>
            <w:r>
              <w:rPr>
                <w:sz w:val="24"/>
              </w:rPr>
              <w:t>Tájékozódás az iskolai könyvtár tér- és állományszerkezetében.</w:t>
            </w:r>
          </w:p>
          <w:p>
            <w:pPr>
              <w:pStyle w:val="TableParagraph"/>
              <w:spacing w:line="276" w:lineRule="auto"/>
              <w:ind w:right="74"/>
              <w:rPr>
                <w:sz w:val="24"/>
              </w:rPr>
            </w:pPr>
            <w:r>
              <w:rPr>
                <w:sz w:val="24"/>
              </w:rPr>
              <w:t>Az iskolai könyvtár eszköztárának készségszintű használata a könyvtári terek funkciói és a könyvtári abc ismeretében.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Könyvtárlátogatás a települési könyvtárban.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5" w:right="969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ismeretek rendszerezése.</w:t>
            </w:r>
          </w:p>
        </w:tc>
      </w:tr>
      <w:tr>
        <w:trPr>
          <w:trHeight w:val="3924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Könyvtári szolgáltatások</w:t>
            </w:r>
          </w:p>
          <w:p>
            <w:pPr>
              <w:pStyle w:val="TableParagraph"/>
              <w:spacing w:line="276" w:lineRule="auto" w:before="41"/>
              <w:ind w:right="553"/>
              <w:rPr>
                <w:i/>
                <w:sz w:val="24"/>
              </w:rPr>
            </w:pPr>
            <w:r>
              <w:rPr>
                <w:i/>
                <w:sz w:val="24"/>
              </w:rPr>
              <w:t>A hagyományos és új információs eszközökön alapuló </w:t>
            </w:r>
            <w:r>
              <w:rPr>
                <w:i/>
                <w:sz w:val="24"/>
              </w:rPr>
              <w:t>könyvtári szolgáltatások megismerése.</w:t>
            </w:r>
          </w:p>
          <w:p>
            <w:pPr>
              <w:pStyle w:val="TableParagraph"/>
              <w:spacing w:line="276" w:lineRule="auto"/>
              <w:ind w:right="1209"/>
              <w:rPr>
                <w:sz w:val="24"/>
              </w:rPr>
            </w:pPr>
            <w:r>
              <w:rPr>
                <w:sz w:val="24"/>
              </w:rPr>
              <w:t>A könyvtár alapszolgáltatásainak használata. A könyvtári katalógus funkciójának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3"/>
                <w:sz w:val="24"/>
              </w:rPr>
              <w:t>megértése.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Katalógusrekord (-cédula) adatainak értelmezése.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5" w:right="509"/>
              <w:rPr>
                <w:sz w:val="24"/>
              </w:rPr>
            </w:pPr>
            <w:r>
              <w:rPr>
                <w:i/>
                <w:sz w:val="24"/>
              </w:rPr>
              <w:t>Minden tantárgy keretében</w:t>
            </w:r>
            <w:r>
              <w:rPr>
                <w:sz w:val="24"/>
              </w:rPr>
              <w:t>: ajánlott olvasmányokkal kapcsolatos feladatok.</w:t>
            </w:r>
          </w:p>
          <w:p>
            <w:pPr>
              <w:pStyle w:val="TableParagraph"/>
              <w:spacing w:line="276" w:lineRule="auto"/>
              <w:ind w:left="55" w:right="375"/>
              <w:rPr>
                <w:sz w:val="24"/>
              </w:rPr>
            </w:pPr>
            <w:r>
              <w:rPr>
                <w:sz w:val="24"/>
              </w:rPr>
              <w:t>Csoportos könyvtárlátogatás, könyvtári óra.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244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az önálló feladatvégzés egyes lépéseinek elkülönítése és gyakorlása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(könyvtárlátogatás, könyvkölcsönzés,</w:t>
            </w:r>
          </w:p>
          <w:p>
            <w:pPr>
              <w:pStyle w:val="TableParagraph"/>
              <w:spacing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gyermeklexikon).</w:t>
            </w:r>
          </w:p>
        </w:tc>
      </w:tr>
      <w:tr>
        <w:trPr>
          <w:trHeight w:val="2341" w:hRule="atLeast"/>
        </w:trPr>
        <w:tc>
          <w:tcPr>
            <w:tcW w:w="5672" w:type="dxa"/>
          </w:tcPr>
          <w:p>
            <w:pPr>
              <w:pStyle w:val="TableParagraph"/>
              <w:spacing w:before="116"/>
              <w:rPr>
                <w:i/>
                <w:sz w:val="24"/>
              </w:rPr>
            </w:pPr>
            <w:r>
              <w:rPr>
                <w:i/>
                <w:sz w:val="24"/>
              </w:rPr>
              <w:t>Információkeresés</w:t>
            </w:r>
          </w:p>
          <w:p>
            <w:pPr>
              <w:pStyle w:val="TableParagraph"/>
              <w:spacing w:line="276" w:lineRule="auto" w:before="41"/>
              <w:ind w:right="214"/>
              <w:rPr>
                <w:sz w:val="24"/>
              </w:rPr>
            </w:pPr>
            <w:r>
              <w:rPr>
                <w:sz w:val="24"/>
              </w:rPr>
              <w:t>Megadott művek keresése a könyvtár szabadpolcos állományában a feliratok és a raktári jelzet segítségével. Keresőkérdések megfogalmazása tanári segítséggel.</w:t>
            </w:r>
          </w:p>
        </w:tc>
        <w:tc>
          <w:tcPr>
            <w:tcW w:w="3401" w:type="dxa"/>
            <w:gridSpan w:val="2"/>
          </w:tcPr>
          <w:p>
            <w:pPr>
              <w:pStyle w:val="TableParagraph"/>
              <w:spacing w:line="310" w:lineRule="atLeast" w:before="82"/>
              <w:ind w:left="55" w:right="43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írás, szövegalkotás. Rövidebb beszámolók anyagának összegyűjtése, rendezése különböző nyomtatott (lexikonok, kézikönyvek) és elektronikus forrásokból.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3402"/>
      </w:tblGrid>
      <w:tr>
        <w:trPr>
          <w:trHeight w:val="13758" w:hRule="atLeast"/>
        </w:trPr>
        <w:tc>
          <w:tcPr>
            <w:tcW w:w="5672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Dokumentumtípusok, kézikönyvek</w:t>
            </w:r>
          </w:p>
          <w:p>
            <w:pPr>
              <w:pStyle w:val="TableParagraph"/>
              <w:spacing w:line="276" w:lineRule="auto" w:before="41"/>
              <w:ind w:right="253"/>
              <w:rPr>
                <w:sz w:val="24"/>
              </w:rPr>
            </w:pPr>
            <w:r>
              <w:rPr>
                <w:sz w:val="24"/>
              </w:rPr>
              <w:t>Hagyományos és nem hagyományos dokumentumok formai, tartalmi, használati jellemzőinek megállapítása; csoportosításuk.</w:t>
            </w:r>
          </w:p>
          <w:p>
            <w:pPr>
              <w:pStyle w:val="TableParagraph"/>
              <w:spacing w:line="276" w:lineRule="auto" w:before="1"/>
              <w:ind w:right="1233"/>
              <w:rPr>
                <w:sz w:val="24"/>
              </w:rPr>
            </w:pPr>
            <w:r>
              <w:rPr>
                <w:sz w:val="24"/>
              </w:rPr>
              <w:t>A korosztálynak készült tájékoztató források, segédkönyvek biztos használata.</w:t>
            </w:r>
          </w:p>
        </w:tc>
        <w:tc>
          <w:tcPr>
            <w:tcW w:w="3402" w:type="dxa"/>
          </w:tcPr>
          <w:p>
            <w:pPr>
              <w:pStyle w:val="TableParagraph"/>
              <w:spacing w:line="276" w:lineRule="auto" w:before="114"/>
              <w:ind w:left="55" w:right="230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ismerkedés különböző információhordozók természetével, kommunikációs funkcióival és kultúrájával.</w:t>
            </w:r>
          </w:p>
          <w:p>
            <w:pPr>
              <w:pStyle w:val="TableParagraph"/>
              <w:spacing w:line="276" w:lineRule="auto"/>
              <w:ind w:left="55" w:right="111"/>
              <w:rPr>
                <w:sz w:val="24"/>
              </w:rPr>
            </w:pPr>
            <w:r>
              <w:rPr>
                <w:sz w:val="24"/>
              </w:rPr>
              <w:t>A média kifejező eszközei. Az újság tartalmi és formai jellemzése, a nyomtatott és az online felületek összehasonlítása. Sajtóműfajok.</w:t>
            </w:r>
          </w:p>
          <w:p>
            <w:pPr>
              <w:pStyle w:val="TableParagraph"/>
              <w:spacing w:line="276" w:lineRule="auto"/>
              <w:ind w:left="55" w:right="71"/>
              <w:rPr>
                <w:sz w:val="24"/>
              </w:rPr>
            </w:pPr>
            <w:r>
              <w:rPr>
                <w:sz w:val="24"/>
              </w:rPr>
              <w:t>A nyomtatott és az elektronikus szövegek jellemzői. Szövegek műfaji különbségének érzékelése. Anyanyelvi kultúra, ismeretek az anyanyelvről. Helyesírási kézikönyvek.</w:t>
            </w:r>
          </w:p>
          <w:p>
            <w:pPr>
              <w:pStyle w:val="TableParagraph"/>
              <w:spacing w:line="276" w:lineRule="auto"/>
              <w:ind w:left="55" w:right="117"/>
              <w:rPr>
                <w:sz w:val="24"/>
              </w:rPr>
            </w:pPr>
            <w:r>
              <w:rPr>
                <w:sz w:val="24"/>
              </w:rPr>
              <w:t>A média különféle funkcióinak felismerése. Adott szöveg fikciós vagy dokumentum-jellegének megfigyelése, felismerése.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230"/>
              <w:rPr>
                <w:sz w:val="24"/>
              </w:rPr>
            </w:pPr>
            <w:r>
              <w:rPr>
                <w:i/>
                <w:sz w:val="24"/>
              </w:rPr>
              <w:t>Történelem, társadalmi és </w:t>
            </w:r>
            <w:r>
              <w:rPr>
                <w:i/>
                <w:sz w:val="24"/>
              </w:rPr>
              <w:t>állampolgári ismeretek: </w:t>
            </w:r>
            <w:r>
              <w:rPr>
                <w:sz w:val="24"/>
              </w:rPr>
              <w:t>segédkönyvek, kézikönyvek, atlaszok, lexikonok használata. Tanult események, jelenségek topográfiai helyének megmutatása térképen.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197"/>
              <w:rPr>
                <w:sz w:val="24"/>
              </w:rPr>
            </w:pPr>
            <w:r>
              <w:rPr>
                <w:i/>
                <w:sz w:val="24"/>
              </w:rPr>
              <w:t>Természetismeret: </w:t>
            </w:r>
            <w:r>
              <w:rPr>
                <w:sz w:val="24"/>
              </w:rPr>
              <w:t>tájékozódás a hazai földrajzi, környezeti folyamatokról – információgyűjtés tanári irányítással (földrajzi helyek, térképek keresése, digitális lexikonhasználat).</w:t>
            </w:r>
          </w:p>
          <w:p>
            <w:pPr>
              <w:pStyle w:val="TableParagraph"/>
              <w:spacing w:line="276" w:lineRule="auto"/>
              <w:ind w:left="55" w:right="38"/>
              <w:rPr>
                <w:sz w:val="24"/>
              </w:rPr>
            </w:pPr>
            <w:r>
              <w:rPr>
                <w:sz w:val="24"/>
              </w:rPr>
              <w:t>Térképfajták. Térkép és földgömb használata.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5" w:right="431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ismerethordozók használata (pl. matematikai zsebkönyvek, szakkönyvek,</w:t>
            </w:r>
          </w:p>
          <w:p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ismeretterjesztő könyvek,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3746"/>
        <w:gridCol w:w="3401"/>
      </w:tblGrid>
      <w:tr>
        <w:trPr>
          <w:trHeight w:val="633" w:hRule="atLeast"/>
        </w:trPr>
        <w:tc>
          <w:tcPr>
            <w:tcW w:w="567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lexikonok,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feladatgyűjtemények,</w:t>
            </w:r>
          </w:p>
          <w:p>
            <w:pPr>
              <w:pStyle w:val="TableParagraph"/>
              <w:spacing w:before="41"/>
              <w:ind w:left="56"/>
              <w:rPr>
                <w:sz w:val="24"/>
              </w:rPr>
            </w:pPr>
            <w:r>
              <w:rPr>
                <w:sz w:val="24"/>
              </w:rPr>
              <w:t>táblázatok,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képletgyűjtemények).</w:t>
            </w:r>
          </w:p>
        </w:tc>
      </w:tr>
      <w:tr>
        <w:trPr>
          <w:trHeight w:val="755" w:hRule="atLeast"/>
        </w:trPr>
        <w:tc>
          <w:tcPr>
            <w:tcW w:w="1925" w:type="dxa"/>
          </w:tcPr>
          <w:p>
            <w:pPr>
              <w:pStyle w:val="TableParagraph"/>
              <w:spacing w:line="320" w:lineRule="atLeast" w:before="75"/>
              <w:ind w:left="482" w:right="12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47" w:type="dxa"/>
            <w:gridSpan w:val="2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Könyvtár, kézikönyvtár, katalógus, hivatkozás, forrás, könyv, időszaki</w:t>
            </w:r>
          </w:p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kiadvány, honlap, CD, DVD, lexikon, enciklopédia, szótár, atlasz.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847" w:top="1400" w:bottom="1120" w:left="1200" w:right="11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276" w:lineRule="auto"/>
        <w:ind w:left="295"/>
        <w:jc w:val="center"/>
      </w:pPr>
      <w:r>
        <w:rPr/>
        <w:t>A fejlesztés várt eredményei a két évfolyamos ciklus végén</w:t>
      </w:r>
    </w:p>
    <w:p>
      <w:pPr>
        <w:pStyle w:val="BodyText"/>
        <w:spacing w:before="2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93" w:right="0" w:firstLine="0"/>
        <w:jc w:val="left"/>
        <w:rPr>
          <w:i/>
          <w:sz w:val="24"/>
        </w:rPr>
      </w:pPr>
      <w:r>
        <w:rPr>
          <w:i/>
          <w:sz w:val="24"/>
        </w:rPr>
        <w:t>A tanuló az informatikai eszközök használata témakör végére</w:t>
      </w:r>
    </w:p>
    <w:p>
      <w:pPr>
        <w:pStyle w:val="BodyText"/>
        <w:spacing w:before="41"/>
        <w:ind w:left="93"/>
      </w:pPr>
      <w:r>
        <w:rPr/>
        <w:pict>
          <v:shape style="position:absolute;margin-left:70.704002pt;margin-top:-20.106451pt;width:454.2pt;height:562.050pt;mso-position-horizontal-relative:page;mso-position-vertical-relative:paragraph;z-index:-16309248" coordorigin="1414,-402" coordsize="9084,11241" path="m3373,10829l1424,10829,1424,-392,1414,-392,1414,10829,1414,10839,1424,10839,3373,10839,3373,10829xm3373,-402l1424,-402,1414,-402,1414,-393,1424,-393,3373,-393,3373,-402xm10488,10829l3383,10829,3383,-392,3373,-392,3373,10829,3373,10839,3383,10839,10488,10839,10488,10829xm10488,-402l3383,-402,3373,-402,3373,-393,3383,-393,10488,-393,10488,-402xm10498,-392l10488,-392,10488,10829,10488,10839,10498,10839,10498,10829,10498,-392xm10498,-402l10488,-402,10488,-393,10498,-393,10498,-402xe" filled="true" fillcolor="#000000" stroked="false">
            <v:path arrowok="t"/>
            <v:fill type="solid"/>
            <w10:wrap type="none"/>
          </v:shape>
        </w:pict>
      </w:r>
      <w:r>
        <w:rPr/>
        <w:t>ismerje a számítógép részeinek és alapvető perifériáinak funkcióit, tudja</w:t>
      </w:r>
    </w:p>
    <w:p>
      <w:pPr>
        <w:pStyle w:val="BodyText"/>
        <w:spacing w:before="41"/>
        <w:ind w:left="93"/>
      </w:pPr>
      <w:r>
        <w:rPr/>
        <w:t>azokat önállóan használni;</w:t>
      </w:r>
    </w:p>
    <w:p>
      <w:pPr>
        <w:pStyle w:val="BodyText"/>
        <w:spacing w:before="41"/>
        <w:ind w:left="93"/>
      </w:pPr>
      <w:r>
        <w:rPr/>
        <w:t>legyen képes kezelni a billentyűzetet és az egeret;</w:t>
      </w:r>
    </w:p>
    <w:p>
      <w:pPr>
        <w:pStyle w:val="BodyText"/>
        <w:spacing w:before="41"/>
        <w:ind w:left="93"/>
      </w:pPr>
      <w:r>
        <w:rPr/>
        <w:t>ismerje a mappaszerkezetben való tájékozódás alapfogalmait;</w:t>
      </w:r>
    </w:p>
    <w:p>
      <w:pPr>
        <w:pStyle w:val="BodyText"/>
        <w:spacing w:line="276" w:lineRule="auto" w:before="41"/>
        <w:ind w:left="93" w:right="283"/>
      </w:pPr>
      <w:r>
        <w:rPr/>
        <w:t>tudjon a könyvtárszerkezetben tájékozódni, mozogni, könyvtárat váltani, fájlt keresni;</w:t>
      </w:r>
    </w:p>
    <w:p>
      <w:pPr>
        <w:pStyle w:val="BodyText"/>
        <w:spacing w:before="1"/>
        <w:ind w:left="93"/>
      </w:pPr>
      <w:r>
        <w:rPr/>
        <w:t>tudjon mappát másolni, mozgatni, létrehozni és törölni;</w:t>
      </w:r>
    </w:p>
    <w:p>
      <w:pPr>
        <w:pStyle w:val="BodyText"/>
        <w:spacing w:line="276" w:lineRule="auto" w:before="41"/>
        <w:ind w:left="93" w:right="371"/>
      </w:pPr>
      <w:r>
        <w:rPr/>
        <w:t>ismerje az informatikai környezetben való munkavégzés alapszabályait; tudjon önállóan kommunikálni ismert programokkal;</w:t>
      </w:r>
    </w:p>
    <w:p>
      <w:pPr>
        <w:pStyle w:val="BodyText"/>
        <w:spacing w:line="275" w:lineRule="exact"/>
        <w:ind w:left="93"/>
      </w:pPr>
      <w:r>
        <w:rPr/>
        <w:t>segítséggel tudjon használni multimédiás oktatóprogramokat;</w:t>
      </w:r>
    </w:p>
    <w:p>
      <w:pPr>
        <w:pStyle w:val="BodyText"/>
        <w:spacing w:line="276" w:lineRule="auto" w:before="40"/>
        <w:ind w:left="93" w:right="390"/>
      </w:pPr>
      <w:r>
        <w:rPr/>
        <w:t>tudjon az iskolai hálózatba belépni, onnan kilépni, ismerje és tartsa be a hálózat használatának szabályait;</w:t>
      </w:r>
    </w:p>
    <w:p>
      <w:pPr>
        <w:pStyle w:val="BodyText"/>
        <w:spacing w:line="275" w:lineRule="exact"/>
        <w:ind w:left="93"/>
      </w:pPr>
      <w:r>
        <w:rPr/>
        <w:t>ismerjen a számítógép előtt végzett munka káros hatásait csökkentő</w:t>
      </w:r>
    </w:p>
    <w:p>
      <w:pPr>
        <w:pStyle w:val="BodyText"/>
        <w:spacing w:before="41"/>
        <w:ind w:left="93"/>
      </w:pPr>
      <w:r>
        <w:rPr/>
        <w:t>szabályokat és mozgásgyakorlatokat;</w:t>
      </w:r>
    </w:p>
    <w:p>
      <w:pPr>
        <w:pStyle w:val="BodyText"/>
        <w:spacing w:before="44"/>
        <w:ind w:left="93"/>
      </w:pPr>
      <w:r>
        <w:rPr/>
        <w:t>ismerjen alapvető adatvédelmi szabályokat.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93" w:right="0" w:firstLine="0"/>
        <w:jc w:val="left"/>
        <w:rPr>
          <w:i/>
          <w:sz w:val="24"/>
        </w:rPr>
      </w:pPr>
      <w:r>
        <w:rPr>
          <w:i/>
          <w:sz w:val="24"/>
        </w:rPr>
        <w:t>A tanuló az alkalmazói ismeretek témakör végére</w:t>
      </w:r>
    </w:p>
    <w:p>
      <w:pPr>
        <w:pStyle w:val="BodyText"/>
        <w:spacing w:line="276" w:lineRule="auto" w:before="41"/>
        <w:ind w:left="93" w:right="323"/>
      </w:pPr>
      <w:r>
        <w:rPr/>
        <w:t>tudjon egyszerű rajzos-szöveges dokumentumot elkészíteni, módosítani, háttértárra menteni;</w:t>
      </w:r>
    </w:p>
    <w:p>
      <w:pPr>
        <w:pStyle w:val="BodyText"/>
        <w:spacing w:line="275" w:lineRule="exact"/>
        <w:ind w:left="93"/>
      </w:pPr>
      <w:r>
        <w:rPr/>
        <w:t>tudjon különböző dokumentumokból származó részleteket saját</w:t>
      </w:r>
    </w:p>
    <w:p>
      <w:pPr>
        <w:pStyle w:val="BodyText"/>
        <w:spacing w:before="41"/>
        <w:ind w:left="93"/>
      </w:pPr>
      <w:r>
        <w:rPr/>
        <w:t>munkájában elhelyezni;</w:t>
      </w:r>
    </w:p>
    <w:p>
      <w:pPr>
        <w:pStyle w:val="BodyText"/>
        <w:spacing w:line="276" w:lineRule="auto" w:before="43"/>
        <w:ind w:left="93" w:right="964"/>
      </w:pPr>
      <w:r>
        <w:rPr/>
        <w:t>ismerje a szövegszerkesztés alapfogalmait, legyen képes önállóan elvégezni karakter- és bekezdésformázásokat;</w:t>
      </w:r>
    </w:p>
    <w:p>
      <w:pPr>
        <w:pStyle w:val="BodyText"/>
        <w:spacing w:line="275" w:lineRule="exact"/>
        <w:ind w:left="93"/>
      </w:pPr>
      <w:r>
        <w:rPr/>
        <w:t>használja a szövegszerkesztő nyelvi segédeszközeit;</w:t>
      </w:r>
    </w:p>
    <w:p>
      <w:pPr>
        <w:pStyle w:val="BodyText"/>
        <w:spacing w:before="41"/>
        <w:ind w:left="93"/>
      </w:pPr>
      <w:r>
        <w:rPr/>
        <w:t>ismerje egy bemutatókészítő-program egyszerű lehetőségeit, tudjon</w:t>
      </w:r>
    </w:p>
    <w:p>
      <w:pPr>
        <w:pStyle w:val="BodyText"/>
        <w:spacing w:before="41"/>
        <w:ind w:left="93"/>
      </w:pPr>
      <w:r>
        <w:rPr/>
        <w:t>rövid bemutatót készíteni;</w:t>
      </w:r>
    </w:p>
    <w:p>
      <w:pPr>
        <w:pStyle w:val="BodyText"/>
        <w:spacing w:before="41"/>
        <w:ind w:left="93"/>
      </w:pPr>
      <w:r>
        <w:rPr/>
        <w:t>ismerje fel az összetartozó adatok közötti egyszerű összefüggéseket;</w:t>
      </w:r>
    </w:p>
    <w:p>
      <w:pPr>
        <w:pStyle w:val="BodyText"/>
        <w:spacing w:before="41"/>
        <w:ind w:left="93"/>
      </w:pPr>
      <w:r>
        <w:rPr/>
        <w:t>tudjon adatokat táblázatba rendezni;</w:t>
      </w:r>
    </w:p>
    <w:p>
      <w:pPr>
        <w:pStyle w:val="BodyText"/>
        <w:spacing w:line="278" w:lineRule="auto" w:before="41"/>
        <w:ind w:left="93" w:right="310"/>
      </w:pPr>
      <w:r>
        <w:rPr/>
        <w:t>segítséggel tudjon használni tantárgyi, könyvtári, hálózati adatbázisokat, tudjon különféle adatbázisokban keresni;</w:t>
      </w:r>
    </w:p>
    <w:p>
      <w:pPr>
        <w:pStyle w:val="BodyText"/>
        <w:spacing w:line="272" w:lineRule="exact"/>
        <w:ind w:left="93"/>
      </w:pPr>
      <w:r>
        <w:rPr/>
        <w:t>ismerje legalább egy digitális térképes alkalmazás szolgáltatásait.</w:t>
      </w:r>
    </w:p>
    <w:p>
      <w:pPr>
        <w:pStyle w:val="BodyText"/>
        <w:spacing w:before="1"/>
        <w:rPr>
          <w:sz w:val="31"/>
        </w:rPr>
      </w:pPr>
    </w:p>
    <w:p>
      <w:pPr>
        <w:spacing w:line="276" w:lineRule="auto" w:before="0"/>
        <w:ind w:left="93" w:right="336" w:firstLine="0"/>
        <w:jc w:val="left"/>
        <w:rPr>
          <w:i/>
          <w:sz w:val="24"/>
        </w:rPr>
      </w:pPr>
      <w:r>
        <w:rPr>
          <w:i/>
          <w:sz w:val="24"/>
        </w:rPr>
        <w:t>A tanuló a problémamegoldás informatikai eszközökkel és módszerekkel </w:t>
      </w:r>
      <w:r>
        <w:rPr>
          <w:i/>
          <w:sz w:val="24"/>
        </w:rPr>
        <w:t>témakör végére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1320" w:bottom="1040" w:left="1200" w:right="1180"/>
          <w:cols w:num="2" w:equalWidth="0">
            <w:col w:w="2102" w:space="40"/>
            <w:col w:w="7388"/>
          </w:cols>
        </w:sectPr>
      </w:pPr>
    </w:p>
    <w:p>
      <w:pPr>
        <w:pStyle w:val="BodyText"/>
        <w:spacing w:before="64"/>
        <w:ind w:left="2235"/>
      </w:pPr>
      <w:r>
        <w:rPr/>
        <w:pict>
          <v:shape style="position:absolute;margin-left:70.704002pt;margin-top:3.003674pt;width:454.2pt;height:540.2pt;mso-position-horizontal-relative:page;mso-position-vertical-relative:paragraph;z-index:-16308736" coordorigin="1414,60" coordsize="9084,10804" path="m3373,10854l1424,10854,1424,70,1414,70,1414,10854,1414,10864,1424,10864,3373,10864,3373,10854xm3373,60l1424,60,1414,60,1414,70,1424,70,3373,70,3373,60xm10488,10854l3383,10854,3383,70,3373,70,3373,10854,3373,10864,3383,10864,10488,10864,10488,10854xm10488,60l3383,60,3373,60,3373,70,3383,70,10488,70,10488,60xm10498,70l10488,70,10488,10854,10488,10864,10498,10864,10498,10854,10498,70xm10498,60l10488,60,10488,70,10498,70,10498,60xe" filled="true" fillcolor="#000000" stroked="false">
            <v:path arrowok="t"/>
            <v:fill type="solid"/>
            <w10:wrap type="none"/>
          </v:shape>
        </w:pict>
      </w:r>
      <w:r>
        <w:rPr/>
        <w:t>legyen képes összegyűjteni a problémamegoldáshoz szükséges</w:t>
      </w:r>
    </w:p>
    <w:p>
      <w:pPr>
        <w:pStyle w:val="BodyText"/>
        <w:spacing w:before="41"/>
        <w:ind w:left="2235"/>
      </w:pPr>
      <w:r>
        <w:rPr/>
        <w:t>információt;</w:t>
      </w:r>
    </w:p>
    <w:p>
      <w:pPr>
        <w:pStyle w:val="BodyText"/>
        <w:spacing w:before="41"/>
        <w:ind w:left="2235"/>
      </w:pPr>
      <w:r>
        <w:rPr/>
        <w:t>ismerje a problémamegoldás alapvető lépéseit;</w:t>
      </w:r>
    </w:p>
    <w:p>
      <w:pPr>
        <w:pStyle w:val="BodyText"/>
        <w:spacing w:before="40"/>
        <w:ind w:left="2235"/>
      </w:pPr>
      <w:r>
        <w:rPr/>
        <w:t>képes legyen önállóan vagy segítséggel algoritmust készíteni;</w:t>
      </w:r>
    </w:p>
    <w:p>
      <w:pPr>
        <w:pStyle w:val="BodyText"/>
        <w:spacing w:before="44"/>
        <w:ind w:left="2235"/>
      </w:pPr>
      <w:r>
        <w:rPr/>
        <w:t>tudjon egyszerű programot készíteni;</w:t>
      </w:r>
    </w:p>
    <w:p>
      <w:pPr>
        <w:pStyle w:val="BodyText"/>
        <w:spacing w:before="41"/>
        <w:ind w:left="2235"/>
      </w:pPr>
      <w:r>
        <w:rPr/>
        <w:t>legyen képes egy fejlesztőrendszer alapszintű használatára;</w:t>
      </w:r>
    </w:p>
    <w:p>
      <w:pPr>
        <w:pStyle w:val="BodyText"/>
        <w:spacing w:before="40"/>
        <w:ind w:left="2235"/>
      </w:pPr>
      <w:r>
        <w:rPr/>
        <w:t>a problémamegoldás során legyen képes együttműködni társaival.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az infokommunikáció témakör végére</w:t>
      </w:r>
    </w:p>
    <w:p>
      <w:pPr>
        <w:pStyle w:val="BodyText"/>
        <w:spacing w:line="276" w:lineRule="auto" w:before="40"/>
        <w:ind w:left="2235" w:right="1064"/>
      </w:pPr>
      <w:r>
        <w:rPr/>
        <w:t>legyen képes a böngészőprogram főbb funkcióinak használatára; legyen képes tanári segítséggel, megadott szempontok szerint információt keresni;</w:t>
      </w:r>
    </w:p>
    <w:p>
      <w:pPr>
        <w:pStyle w:val="BodyText"/>
        <w:spacing w:before="2"/>
        <w:ind w:left="2235"/>
      </w:pPr>
      <w:r>
        <w:rPr/>
        <w:t>legyen képes a találatok értelmezésére;</w:t>
      </w:r>
    </w:p>
    <w:p>
      <w:pPr>
        <w:pStyle w:val="BodyText"/>
        <w:spacing w:line="276" w:lineRule="auto" w:before="40"/>
        <w:ind w:left="2235" w:right="1051"/>
      </w:pPr>
      <w:r>
        <w:rPr/>
        <w:t>legyen képes az elektronikus levelezőrendszer önálló kezelésére; legyen képes elektronikus és internetes médiumok használatára; legyen képes az interneten talált információk mentésére;</w:t>
      </w:r>
    </w:p>
    <w:p>
      <w:pPr>
        <w:pStyle w:val="BodyText"/>
        <w:spacing w:line="274" w:lineRule="exact"/>
        <w:ind w:left="2235"/>
      </w:pPr>
      <w:r>
        <w:rPr/>
        <w:t>ismerje a netikett szabályait.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2235" w:right="0" w:firstLine="0"/>
        <w:jc w:val="both"/>
        <w:rPr>
          <w:i/>
          <w:sz w:val="24"/>
        </w:rPr>
      </w:pPr>
      <w:r>
        <w:rPr>
          <w:i/>
          <w:sz w:val="24"/>
        </w:rPr>
        <w:t>A tanuló az információs társadalom témakör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végére</w:t>
      </w:r>
    </w:p>
    <w:p>
      <w:pPr>
        <w:pStyle w:val="BodyText"/>
        <w:spacing w:line="276" w:lineRule="auto" w:before="43"/>
        <w:ind w:left="2235" w:right="1406"/>
        <w:jc w:val="both"/>
      </w:pPr>
      <w:r>
        <w:rPr/>
        <w:t>ismerje az informatikai biztonsággal kapcsolatos fogalmakat; ismerje az adatvédelemmel kapcsolatos</w:t>
      </w:r>
      <w:r>
        <w:rPr>
          <w:spacing w:val="-3"/>
        </w:rPr>
        <w:t> </w:t>
      </w:r>
      <w:r>
        <w:rPr/>
        <w:t>fogalmakat;</w:t>
      </w:r>
    </w:p>
    <w:p>
      <w:pPr>
        <w:pStyle w:val="BodyText"/>
        <w:spacing w:line="276" w:lineRule="auto"/>
        <w:ind w:left="2235" w:right="1171"/>
        <w:jc w:val="both"/>
      </w:pPr>
      <w:r>
        <w:rPr/>
        <w:t>ismerje az adatvédelem érdekében alkalmazható lehetőségeket; ismerje az informatikai eszközök etikus használatára vonatkozó szabályokat;</w:t>
      </w:r>
    </w:p>
    <w:p>
      <w:pPr>
        <w:pStyle w:val="BodyText"/>
        <w:spacing w:line="276" w:lineRule="auto"/>
        <w:ind w:left="2235" w:right="607"/>
        <w:jc w:val="both"/>
      </w:pPr>
      <w:r>
        <w:rPr/>
        <w:t>szerezzen gyakorlatot az információforrások saját dokumentumokban való feltüntetésében.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 könyvtári informatika témakör végére</w:t>
      </w:r>
    </w:p>
    <w:p>
      <w:pPr>
        <w:pStyle w:val="BodyText"/>
        <w:spacing w:line="276" w:lineRule="auto" w:before="41"/>
        <w:ind w:left="2235" w:right="297"/>
      </w:pPr>
      <w:r>
        <w:rPr/>
        <w:t>a különböző konkrét tantárgyi feladataihoz képes az iskolai könyvtárban a megadott forrásokat megtalálni, és további releváns forrásokat keresni; konkrét nyomtatott és elektronikus forrásokban képes megkeresni a megoldáshoz szükséges információkat;</w:t>
      </w:r>
    </w:p>
    <w:p>
      <w:pPr>
        <w:pStyle w:val="BodyText"/>
        <w:spacing w:line="276" w:lineRule="auto"/>
        <w:ind w:left="2235" w:right="1016"/>
      </w:pPr>
      <w:r>
        <w:rPr/>
        <w:t>el tudja dönteni, mikor vegye igénybe az iskolai vagy a lakóhelyi könyvtár szolgáltatásait.</w:t>
      </w:r>
    </w:p>
    <w:sectPr>
      <w:pgSz w:w="11910" w:h="16840"/>
      <w:pgMar w:header="0" w:footer="847" w:top="1340" w:bottom="112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84.579529pt;width:18pt;height:15.55pt;mso-position-horizontal-relative:page;mso-position-vertical-relative:page;z-index:-1631078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60" w:hanging="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5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2020-05-20T10:37:38Z</dcterms:created>
  <dcterms:modified xsi:type="dcterms:W3CDTF">2020-05-20T10:37:38Z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