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788" w:right="3829" w:firstLine="0"/>
        <w:jc w:val="center"/>
        <w:rPr>
          <w:b/>
          <w:sz w:val="32"/>
        </w:rPr>
      </w:pPr>
      <w:r>
        <w:rPr>
          <w:b/>
          <w:sz w:val="32"/>
        </w:rPr>
        <w:t>Magyar nyelv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841"/>
        <w:gridCol w:w="1844"/>
        <w:gridCol w:w="1842"/>
        <w:gridCol w:w="1844"/>
      </w:tblGrid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Évfolyam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54"/>
              <w:jc w:val="center"/>
              <w:rPr>
                <w:sz w:val="24"/>
              </w:rPr>
            </w:pPr>
            <w:r>
              <w:rPr>
                <w:sz w:val="24"/>
              </w:rPr>
              <w:t>5.évfolyam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6.évfolyam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55"/>
              <w:jc w:val="center"/>
              <w:rPr>
                <w:sz w:val="24"/>
              </w:rPr>
            </w:pPr>
            <w:r>
              <w:rPr>
                <w:sz w:val="24"/>
              </w:rPr>
              <w:t>7.évfolyam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8.évfolyam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shd w:val="clear" w:color="auto" w:fill="76913B"/>
          </w:tcPr>
          <w:p>
            <w:pPr>
              <w:pStyle w:val="TableParagraph"/>
              <w:spacing w:line="258" w:lineRule="exact"/>
              <w:ind w:left="195" w:right="19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2,5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4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4" w:type="dxa"/>
            <w:shd w:val="clear" w:color="auto" w:fill="76913B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90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1448" w:top="1320" w:bottom="1640" w:left="1200" w:right="1160"/>
          <w:pgNumType w:start="1"/>
        </w:sectPr>
      </w:pPr>
    </w:p>
    <w:p>
      <w:pPr>
        <w:spacing w:before="76"/>
        <w:ind w:left="3788" w:right="3829" w:firstLine="0"/>
        <w:jc w:val="center"/>
        <w:rPr>
          <w:b/>
          <w:sz w:val="32"/>
        </w:rPr>
      </w:pPr>
      <w:r>
        <w:rPr>
          <w:b/>
          <w:sz w:val="32"/>
        </w:rPr>
        <w:t>Magyar nyelv</w:t>
      </w:r>
    </w:p>
    <w:p>
      <w:pPr>
        <w:pStyle w:val="BodyText"/>
        <w:spacing w:before="5"/>
        <w:rPr>
          <w:b/>
          <w:sz w:val="32"/>
        </w:rPr>
      </w:pPr>
    </w:p>
    <w:p>
      <w:pPr>
        <w:spacing w:before="0"/>
        <w:ind w:left="4068" w:right="0" w:firstLine="0"/>
        <w:jc w:val="left"/>
        <w:rPr>
          <w:b/>
          <w:sz w:val="28"/>
        </w:rPr>
      </w:pPr>
      <w:r>
        <w:rPr>
          <w:b/>
          <w:sz w:val="28"/>
        </w:rPr>
        <w:t>6. évfolyam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216" w:right="258" w:firstLine="623"/>
        <w:jc w:val="both"/>
      </w:pPr>
      <w:r>
        <w:rPr/>
        <w:t>A tantárgy elsődleges célja a sikeres iskolai tanuláshoz, a tanulás eredményességéhez szükséges kulcskompetenciák, készségegyüttesek és tudástartalmak megalapozásának a folytatása. A tanulók hallott és írott szövegalkotási és szövegértési kompetenciának fejlesztése a kognitív folyamatok, az életkori sajátosságok és az egyéni képességek figyelembevételével. A nyelvről szerzett tapasztalati (élményalapú) és tárgyi ismeretek mélyítése, bővítése.</w:t>
      </w:r>
    </w:p>
    <w:p>
      <w:pPr>
        <w:pStyle w:val="BodyText"/>
        <w:spacing w:before="1"/>
        <w:ind w:left="840"/>
        <w:jc w:val="both"/>
      </w:pPr>
      <w:r>
        <w:rPr/>
        <w:t>A 6. évfolyamon számos képességszintet el kell érni.</w:t>
      </w:r>
    </w:p>
    <w:p>
      <w:pPr>
        <w:pStyle w:val="BodyText"/>
        <w:ind w:left="216" w:right="256" w:firstLine="623"/>
        <w:jc w:val="both"/>
      </w:pPr>
      <w:r>
        <w:rPr/>
        <w:t>Beszédkészség szempontjából a 6. évfolyamon a tanuló beszéde fejlődjön tovább a megfelelő artikuláció, szókincs és nyelvhelyesség szempontjából. A hallott szövegről legyen képes rövid szóbeli összefoglalást adni. Megszólalásaiban magyarórán és azon kívül is alkalmazkodjék a hallgatósághoz és a beszédhelyzethez.</w:t>
      </w:r>
    </w:p>
    <w:p>
      <w:pPr>
        <w:pStyle w:val="BodyText"/>
        <w:ind w:left="216" w:right="260" w:firstLine="623"/>
        <w:jc w:val="both"/>
      </w:pPr>
      <w:r>
        <w:rPr/>
        <w:t>Olvasás szempontjából legyen képes érzékelni a szövegek műfaji különbségeit. Legyen képes néhány mondatos vélemény szóbeli és írásbeli megfogalmazására az olvasottakról. Szövegalkotás szempontjából legyen képes rövidebb szövegek alkotására, személyes és olvasmányélmények megfogalmazására.</w:t>
      </w:r>
    </w:p>
    <w:p>
      <w:pPr>
        <w:pStyle w:val="BodyText"/>
        <w:ind w:left="216" w:right="257" w:firstLine="623"/>
        <w:jc w:val="both"/>
      </w:pPr>
      <w:r>
        <w:rPr/>
        <w:t>Tanulási képesség szempontjából jó, ha a tanuló képes különböző vázlatok felhasználására különböző témájú, műfajú szövegek megértésére, megfogalmazására.</w:t>
      </w:r>
    </w:p>
    <w:p>
      <w:pPr>
        <w:pStyle w:val="BodyText"/>
        <w:ind w:left="216" w:right="258" w:firstLine="623"/>
        <w:jc w:val="both"/>
      </w:pPr>
      <w:r>
        <w:rPr/>
        <w:t>Szövegértés szempontjából szükséges a globális, információkereső, értelmező és reflektáló olvasás, továbbá tartalommondás; a cím és a szöveg kapcsolatának magyarázatása; a</w:t>
      </w:r>
      <w:r>
        <w:rPr>
          <w:spacing w:val="-2"/>
        </w:rPr>
        <w:t> </w:t>
      </w:r>
      <w:r>
        <w:rPr/>
        <w:t>címadás.</w:t>
      </w:r>
    </w:p>
    <w:p>
      <w:pPr>
        <w:pStyle w:val="BodyText"/>
        <w:ind w:left="216" w:right="257" w:firstLine="623"/>
        <w:jc w:val="both"/>
      </w:pPr>
      <w:r>
        <w:rPr/>
        <w:t>Erkölcsi ítélőképesség szempontjából megismerkedik a tetszésnyilvánítás árnyaltabb nyelvi formáival, a különböző kultúrák és eltérő vélemények tiszteletben tartásának fontosságával.</w:t>
      </w:r>
    </w:p>
    <w:p>
      <w:pPr>
        <w:spacing w:before="1"/>
        <w:ind w:left="216" w:right="251" w:firstLine="623"/>
        <w:jc w:val="both"/>
        <w:rPr>
          <w:sz w:val="24"/>
        </w:rPr>
      </w:pPr>
      <w:r>
        <w:rPr>
          <w:sz w:val="24"/>
        </w:rPr>
        <w:t>Az 5–6. évfolyam legfontosabb fejlesztési célja </w:t>
      </w:r>
      <w:r>
        <w:rPr>
          <w:b/>
          <w:sz w:val="24"/>
        </w:rPr>
        <w:t>a készségek szintre hozása, </w:t>
      </w:r>
      <w:r>
        <w:rPr>
          <w:sz w:val="24"/>
        </w:rPr>
        <w:t>majd folyamatos fejlesztésük (a 8 éven keresztül tartó képzési folyamat </w:t>
      </w:r>
      <w:r>
        <w:rPr>
          <w:b/>
          <w:sz w:val="24"/>
        </w:rPr>
        <w:t>alapozó szakaszaként</w:t>
      </w:r>
      <w:r>
        <w:rPr>
          <w:sz w:val="24"/>
        </w:rPr>
        <w:t>).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p>
      <w:pPr>
        <w:pStyle w:val="Heading1"/>
        <w:spacing w:before="74"/>
        <w:ind w:left="3788" w:right="3828"/>
      </w:pPr>
      <w:r>
        <w:rPr/>
        <w:t>Éves óraszám:</w:t>
      </w:r>
      <w:r>
        <w:rPr>
          <w:spacing w:val="-5"/>
        </w:rPr>
        <w:t> </w:t>
      </w:r>
      <w:r>
        <w:rPr>
          <w:color w:val="FF0000"/>
        </w:rPr>
        <w:t>90</w:t>
      </w:r>
    </w:p>
    <w:p>
      <w:pPr>
        <w:spacing w:before="0"/>
        <w:ind w:left="3787" w:right="3829" w:firstLine="0"/>
        <w:jc w:val="center"/>
        <w:rPr>
          <w:b/>
          <w:sz w:val="24"/>
        </w:rPr>
      </w:pPr>
      <w:r>
        <w:rPr>
          <w:b/>
          <w:sz w:val="24"/>
        </w:rPr>
        <w:t>Heti óraszám:</w:t>
      </w:r>
      <w:r>
        <w:rPr>
          <w:b/>
          <w:spacing w:val="-4"/>
          <w:sz w:val="24"/>
        </w:rPr>
        <w:t> </w:t>
      </w:r>
      <w:r>
        <w:rPr>
          <w:b/>
          <w:color w:val="FF0000"/>
          <w:sz w:val="24"/>
        </w:rPr>
        <w:t>2,5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908"/>
        <w:gridCol w:w="1712"/>
        <w:gridCol w:w="1450"/>
      </w:tblGrid>
      <w:tr>
        <w:trPr>
          <w:trHeight w:val="553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line="275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 90%=</w:t>
            </w:r>
          </w:p>
          <w:p>
            <w:pPr>
              <w:pStyle w:val="TableParagraph"/>
              <w:spacing w:line="259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 óra</w:t>
            </w:r>
          </w:p>
        </w:tc>
        <w:tc>
          <w:tcPr>
            <w:tcW w:w="1712" w:type="dxa"/>
          </w:tcPr>
          <w:p>
            <w:pPr>
              <w:pStyle w:val="TableParagraph"/>
              <w:spacing w:line="276" w:lineRule="exact" w:before="2"/>
              <w:ind w:left="257" w:right="22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10%= 9 óra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5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összesen:</w:t>
            </w:r>
          </w:p>
        </w:tc>
      </w:tr>
      <w:tr>
        <w:trPr>
          <w:trHeight w:val="551" w:hRule="atLeast"/>
        </w:trPr>
        <w:tc>
          <w:tcPr>
            <w:tcW w:w="4220" w:type="dxa"/>
          </w:tcPr>
          <w:p>
            <w:pPr>
              <w:pStyle w:val="TableParagraph"/>
              <w:spacing w:line="276" w:lineRule="exact"/>
              <w:ind w:left="1010" w:right="457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908" w:type="dxa"/>
          </w:tcPr>
          <w:p>
            <w:pPr>
              <w:pStyle w:val="TableParagraph"/>
              <w:spacing w:before="133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12" w:type="dxa"/>
          </w:tcPr>
          <w:p>
            <w:pPr>
              <w:pStyle w:val="TableParagraph"/>
              <w:spacing w:before="13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3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551" w:hRule="atLeast"/>
        </w:trPr>
        <w:tc>
          <w:tcPr>
            <w:tcW w:w="4220" w:type="dxa"/>
          </w:tcPr>
          <w:p>
            <w:pPr>
              <w:pStyle w:val="TableParagraph"/>
              <w:spacing w:line="272" w:lineRule="exact"/>
              <w:ind w:left="322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</w:t>
            </w:r>
          </w:p>
          <w:p>
            <w:pPr>
              <w:pStyle w:val="TableParagraph"/>
              <w:spacing w:line="259" w:lineRule="exact"/>
              <w:ind w:left="31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1908" w:type="dxa"/>
          </w:tcPr>
          <w:p>
            <w:pPr>
              <w:pStyle w:val="TableParagraph"/>
              <w:spacing w:before="133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12" w:type="dxa"/>
          </w:tcPr>
          <w:p>
            <w:pPr>
              <w:pStyle w:val="TableParagraph"/>
              <w:spacing w:before="13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3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19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22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1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1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>
        <w:trPr>
          <w:trHeight w:val="278" w:hRule="atLeast"/>
        </w:trPr>
        <w:tc>
          <w:tcPr>
            <w:tcW w:w="4220" w:type="dxa"/>
          </w:tcPr>
          <w:p>
            <w:pPr>
              <w:pStyle w:val="TableParagraph"/>
              <w:spacing w:line="259" w:lineRule="exact"/>
              <w:ind w:left="316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1908" w:type="dxa"/>
          </w:tcPr>
          <w:p>
            <w:pPr>
              <w:pStyle w:val="TableParagraph"/>
              <w:spacing w:line="25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12" w:type="dxa"/>
          </w:tcPr>
          <w:p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1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Összesen: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 óra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575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óra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237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 óra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607"/>
        <w:gridCol w:w="1282"/>
        <w:gridCol w:w="1208"/>
      </w:tblGrid>
      <w:tr>
        <w:trPr>
          <w:trHeight w:val="947" w:hRule="atLeast"/>
        </w:trPr>
        <w:tc>
          <w:tcPr>
            <w:tcW w:w="2137" w:type="dxa"/>
          </w:tcPr>
          <w:p>
            <w:pPr>
              <w:pStyle w:val="TableParagraph"/>
              <w:spacing w:before="195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before="116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10+1= 11</w:t>
            </w:r>
          </w:p>
          <w:p>
            <w:pPr>
              <w:pStyle w:val="TableParagraph"/>
              <w:spacing w:line="259" w:lineRule="exact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Mindennapi kommunikációs helyzetekben való megnyilvánulás,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törekvés az érthető, kifejező beszédre.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Szóbeli szövegek megértése, reprodukálása, utasítások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követése, a kommunikációs partner szóbeli közlésének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megértése.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Az alapvető kommunikációs kapcsolatfelvételi formák ismerete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és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alkalmazása: köszönés, bemutatkozás, megszólítás, kérdezés, kérés stb.</w:t>
            </w:r>
          </w:p>
        </w:tc>
      </w:tr>
      <w:tr>
        <w:trPr>
          <w:trHeight w:val="4140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ind w:left="68" w:right="368"/>
              <w:rPr>
                <w:sz w:val="24"/>
              </w:rPr>
            </w:pPr>
            <w:r>
              <w:rPr>
                <w:sz w:val="24"/>
              </w:rPr>
              <w:t>A kommunikációs helyzetnek megfelelő helyes beszédlégzés, hangképzés, hangsúlyozás, tempó és szünettartás kialakulásának segítése: pl. beszédgyakorlatokkal, dramatikus játékkal, hangos szövegmondással.</w:t>
            </w:r>
          </w:p>
          <w:p>
            <w:pPr>
              <w:pStyle w:val="TableParagraph"/>
              <w:ind w:left="68" w:right="368"/>
              <w:rPr>
                <w:sz w:val="24"/>
              </w:rPr>
            </w:pPr>
            <w:r>
              <w:rPr>
                <w:sz w:val="24"/>
              </w:rPr>
              <w:t>Törekvés a különböző beszédhelyzetekben a jól formált, a kommunikációs célt közvetítő beszéd alkottatására. A kifejező kommunikáció, a megfelelő szókincs alkalmaztatása személyek jellemzésekor. A társas viselkedés szabályozásához szükséges nyelvi kompetenciák fejlesztése, a konfliktusok kezelése képességének fejlesztése.</w:t>
            </w:r>
          </w:p>
          <w:p>
            <w:pPr>
              <w:pStyle w:val="TableParagraph"/>
              <w:ind w:left="68" w:right="541"/>
              <w:rPr>
                <w:sz w:val="24"/>
              </w:rPr>
            </w:pPr>
            <w:r>
              <w:rPr>
                <w:sz w:val="24"/>
              </w:rPr>
              <w:t>A kiejtés, a szöveg és a nem nyelvi jelek közötti összhang kialakulásának fejlesztése. A magyar nyelv kiejtési sajátosságainak (hangsúly, hanglejtés) tudatosításán keresztül a nemzeti identitás erősítése. </w:t>
            </w:r>
            <w:r>
              <w:rPr>
                <w:color w:val="FF0000"/>
                <w:sz w:val="24"/>
              </w:rPr>
              <w:t>A nyelvújítás haszna.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Kommunikációs (illem) szabályok tudatosítása.</w:t>
            </w:r>
          </w:p>
        </w:tc>
      </w:tr>
      <w:tr>
        <w:trPr>
          <w:trHeight w:val="395" w:hRule="atLeast"/>
        </w:trPr>
        <w:tc>
          <w:tcPr>
            <w:tcW w:w="6744" w:type="dxa"/>
            <w:gridSpan w:val="2"/>
          </w:tcPr>
          <w:p>
            <w:pPr>
              <w:pStyle w:val="TableParagraph"/>
              <w:spacing w:line="259" w:lineRule="exact" w:before="116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59" w:lineRule="exact" w:before="11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501" w:hRule="atLeast"/>
        </w:trPr>
        <w:tc>
          <w:tcPr>
            <w:tcW w:w="6744" w:type="dxa"/>
            <w:gridSpan w:val="2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Különböző hallott szövegek, információk megértése, rövid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összefoglaló reprodukálása.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Aktív részvétel különféle kommunikációs helyzetekben. Alkalmazkodás a beszédhelyzethez, a kommunikációs célhoz. A közlési szándéknak megfelelő szókincs, kiejtés (hangsúly, tempó,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14"/>
              <w:ind w:left="68" w:right="612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kommunikációs kapcsolatteremtés, szituációk,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helyzetgyakorlatok.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4842"/>
        <w:gridCol w:w="2489"/>
      </w:tblGrid>
      <w:tr>
        <w:trPr>
          <w:trHeight w:val="1934" w:hRule="atLeast"/>
        </w:trPr>
        <w:tc>
          <w:tcPr>
            <w:tcW w:w="6743" w:type="dxa"/>
            <w:gridSpan w:val="2"/>
          </w:tcPr>
          <w:p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hangerő stb.), valamint nem nyelvi jelek alkalmazása. Mindennapi kommunikációs szituációk különféle helyzetekben történő gyakorlása: kapcsolatfelvétel, kérdés, kérés, beszélgetés. Felnőttek és gyermekek kommunikációjának különbözőségei, kommunikációs (illem)szabályok (férfiak és nők, felnőttek és gyermekek, gyermekek és gyermekek) között.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Tanult szövegek szöveghű és kifejező tolmácsolása.</w:t>
            </w:r>
          </w:p>
        </w:tc>
        <w:tc>
          <w:tcPr>
            <w:tcW w:w="248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22"/>
              <w:ind w:right="50"/>
              <w:rPr>
                <w:sz w:val="24"/>
              </w:rPr>
            </w:pPr>
            <w:r>
              <w:rPr>
                <w:i/>
                <w:sz w:val="24"/>
              </w:rPr>
              <w:t>Erkölcstan</w:t>
            </w:r>
            <w:r>
              <w:rPr>
                <w:sz w:val="24"/>
              </w:rPr>
              <w:t>: önismeret, a személyes kapcsolatok, a beszélgetés jelentősége.</w:t>
            </w:r>
          </w:p>
        </w:tc>
      </w:tr>
      <w:tr>
        <w:trPr>
          <w:trHeight w:val="551" w:hRule="atLeast"/>
        </w:trPr>
        <w:tc>
          <w:tcPr>
            <w:tcW w:w="1901" w:type="dxa"/>
          </w:tcPr>
          <w:p>
            <w:pPr>
              <w:pStyle w:val="TableParagraph"/>
              <w:spacing w:line="270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line="261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331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24"/>
              </w:rPr>
            </w:pPr>
            <w:r>
              <w:rPr>
                <w:sz w:val="24"/>
              </w:rPr>
              <w:t>Beszédhelyzet, kommunikációs (illem)szabályok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 szövegértés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272" w:right="91" w:hanging="15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15 óra</w:t>
            </w:r>
          </w:p>
        </w:tc>
      </w:tr>
      <w:tr>
        <w:trPr>
          <w:trHeight w:val="1224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70" w:lineRule="atLeast" w:before="112"/>
              <w:ind w:right="129"/>
              <w:rPr>
                <w:sz w:val="24"/>
              </w:rPr>
            </w:pPr>
            <w:r>
              <w:rPr>
                <w:sz w:val="24"/>
              </w:rPr>
              <w:t>A tanult olvasási stratégiák adekvát alkalmazása olvasás előtt, alatt és után. A tanult különböző típusú és műfajú szövegek felismerése és megértése. A szöveg információinak és gondolatainak a tanuló életkora szerint elvárható értelmezése és értékelése.</w:t>
            </w:r>
          </w:p>
        </w:tc>
      </w:tr>
      <w:tr>
        <w:trPr>
          <w:trHeight w:val="303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Az olvasási technika fejlesztése különféle folyamatos és nem folyamatos szövegeken többféle szövegértési eljárással. A szöveghez tartozó kép és szöveg közötti összefüggés felismertetése, egyszerűbb ábrák, grafikonok értelmeztetése.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olvasási, a szövegértési hibák felismerésének fejlesztése, és a megfelelő javítási stratégia megismertetése, alkalmazásának elősegítése. A számítógépes szövegek olvasási sajátosságainak felismertetése.</w:t>
            </w:r>
          </w:p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A webes felületek nem lineáris szövegeinek olvasási sajátosságainak felismertetése, a nehézségek tudatosítása.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tömegkommunikációs szövegekben rejlő manipulációk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felismerésének képességének fejlesztése. (Médiatudatosság.)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536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Különféle szövegek néma és a szöveg üzenetének megfelelő hangos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olvasása.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Olvasási, szövegértési stratégiák alkalmazása, gyakorlása és bővítése különböző témájú és típusú nyomtatott és elektronikus szövegeken. Tájékozódás, információkeresés (betűrend, tartalomjegyzék, utalók használatával) a különféle dokumentumtípusokban (AV és online dokumentum), korosztálynak szóló kézikönyvekben (szótár, lexikon), ismeretterjesztő forrásokban.</w:t>
            </w:r>
          </w:p>
          <w:p>
            <w:pPr>
              <w:pStyle w:val="TableParagraph"/>
              <w:spacing w:before="1"/>
              <w:ind w:right="453"/>
              <w:rPr>
                <w:sz w:val="24"/>
              </w:rPr>
            </w:pPr>
            <w:r>
              <w:rPr>
                <w:sz w:val="24"/>
              </w:rPr>
              <w:t>Újabb szövegfeldolgozási stratégiák (szintézis, szelektív olvasás) alkalmazása.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A szöveg megértésének monitorizálása. A hibás olvasási, szövegértési technika felismerése, a megfelelő javító stratégia megtalálása és alkalmazása.</w:t>
            </w:r>
          </w:p>
          <w:p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Az információhordozók kommunikációs funkcióinak és az olvasott szövegek tipológiai és műfaji különbségének megfigyelése, a szöveg mondanivalójának saját szavakkal történő megfogalmazása.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 w:right="239"/>
              <w:rPr>
                <w:sz w:val="24"/>
              </w:rPr>
            </w:pPr>
            <w:r>
              <w:rPr>
                <w:i/>
                <w:sz w:val="24"/>
              </w:rPr>
              <w:t>Matematika; </w:t>
            </w: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szövegértés, a feladatok szövegének értelmezése.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tájékozódás, információkeresés.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2" w:right="145"/>
              <w:rPr>
                <w:sz w:val="24"/>
              </w:rPr>
            </w:pPr>
            <w:r>
              <w:rPr>
                <w:i/>
                <w:sz w:val="24"/>
              </w:rPr>
              <w:t>Mozgóképkultúra és </w:t>
            </w:r>
            <w:r>
              <w:rPr>
                <w:i/>
                <w:sz w:val="24"/>
              </w:rPr>
              <w:t>médiaismeret; vizuális kultúra</w:t>
            </w:r>
            <w:r>
              <w:rPr>
                <w:sz w:val="24"/>
              </w:rPr>
              <w:t>: szöveg és kép összefüggéseinek feltárása.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BodyText"/>
        <w:ind w:left="142"/>
        <w:rPr>
          <w:sz w:val="20"/>
        </w:rPr>
      </w:pPr>
      <w:r>
        <w:rPr>
          <w:sz w:val="20"/>
        </w:rPr>
        <w:pict>
          <v:group style="width:462.1pt;height:34.25pt;mso-position-horizontal-relative:char;mso-position-vertical-relative:line" coordorigin="0,0" coordsize="9242,685">
            <v:shape style="position:absolute;left:0;top:0;width:9242;height:685" coordorigin="0,0" coordsize="9242,685" path="m9242,0l9232,0,9232,675,1781,675,1781,0,1771,0,1771,675,10,675,10,0,0,0,0,675,0,684,9242,684,9242,675,9242,0xe" filled="true" fillcolor="#000000" stroked="false">
              <v:path arrowok="t"/>
              <v:fill type="solid"/>
            </v:shape>
            <v:shape style="position:absolute;left:0;top:0;width:9242;height:685" type="#_x0000_t202" filled="false" stroked="false">
              <v:textbox inset="0,0,0,0">
                <w:txbxContent>
                  <w:p>
                    <w:pPr>
                      <w:spacing w:before="117"/>
                      <w:ind w:left="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</w:t>
                    </w:r>
                    <w:r>
                      <w:rPr>
                        <w:sz w:val="24"/>
                      </w:rPr>
                      <w:t>Üzenet, szövegkép.</w:t>
                    </w:r>
                  </w:p>
                  <w:p>
                    <w:pPr>
                      <w:spacing w:before="0"/>
                      <w:ind w:left="41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fogalmak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1207"/>
        <w:gridCol w:w="1207"/>
      </w:tblGrid>
      <w:tr>
        <w:trPr>
          <w:trHeight w:val="947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193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8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2080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207" w:type="dxa"/>
          </w:tcPr>
          <w:p>
            <w:pPr>
              <w:pStyle w:val="TableParagraph"/>
              <w:spacing w:before="116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14+2= 16</w:t>
            </w:r>
          </w:p>
          <w:p>
            <w:pPr>
              <w:pStyle w:val="TableParagraph"/>
              <w:spacing w:line="259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  <w:tr>
        <w:trPr>
          <w:trHeight w:val="1776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line="270" w:lineRule="atLeast" w:before="111"/>
              <w:ind w:left="68" w:right="206"/>
              <w:rPr>
                <w:sz w:val="24"/>
              </w:rPr>
            </w:pPr>
            <w:r>
              <w:rPr>
                <w:sz w:val="24"/>
              </w:rPr>
              <w:t>A társas kultúrában való részvételhez szükséges </w:t>
            </w:r>
            <w:r>
              <w:rPr>
                <w:i/>
                <w:sz w:val="24"/>
              </w:rPr>
              <w:t>nyelvi </w:t>
            </w:r>
            <w:r>
              <w:rPr>
                <w:sz w:val="24"/>
              </w:rPr>
              <w:t>kompetenciák fejlesztése az írástechnikai téren: az érzelmek hiteles kifejezésének képessége, a szeretetteljes emberi kapcsolatok ápolásának képessége, konfliktuskezelés képessége, udvariassági formulák ismerete, alkalmazása stb. Megfelelő, kialakult egyéni írástechnika alkalmazása. A tanult fogalmazási műfajokban való jártasság, szövegalkotás.</w:t>
            </w:r>
          </w:p>
        </w:tc>
      </w:tr>
      <w:tr>
        <w:trPr>
          <w:trHeight w:val="2051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before="111"/>
              <w:ind w:left="68" w:right="579"/>
              <w:rPr>
                <w:sz w:val="24"/>
              </w:rPr>
            </w:pPr>
            <w:r>
              <w:rPr>
                <w:sz w:val="24"/>
              </w:rPr>
              <w:t>Az írástechnika tempójának, esztétikai megjelenésének fejlesztése, javítása.</w:t>
            </w:r>
          </w:p>
          <w:p>
            <w:pPr>
              <w:pStyle w:val="TableParagraph"/>
              <w:ind w:left="68" w:right="1072"/>
              <w:rPr>
                <w:sz w:val="24"/>
              </w:rPr>
            </w:pPr>
            <w:r>
              <w:rPr>
                <w:sz w:val="24"/>
              </w:rPr>
              <w:t>Az ismert fogalmazási műfajokban történő változatos, kreatív szövegalkotás támogatása. Újabb szövegalkotási eljárások megismertetése, alkalmazásának segítése.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Digitális kompetencia fejlesztése: néhány internetes szövegtípus formai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és tartalmi jellemzőinek megfigyelése.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13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before="111"/>
              <w:ind w:right="601"/>
              <w:rPr>
                <w:sz w:val="24"/>
              </w:rPr>
            </w:pPr>
            <w:r>
              <w:rPr>
                <w:sz w:val="24"/>
              </w:rPr>
              <w:t>A kialakult egyéni írástechnika további fejlesztése. Törekvés az esztétikus, olvasható kézírásra.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Gyakorlatok a vázlat kifejtéséhez, kiegészítéséhez.</w:t>
            </w:r>
          </w:p>
          <w:p>
            <w:pPr>
              <w:pStyle w:val="TableParagraph"/>
              <w:spacing w:before="1"/>
              <w:ind w:right="228"/>
              <w:rPr>
                <w:sz w:val="24"/>
              </w:rPr>
            </w:pPr>
            <w:r>
              <w:rPr>
                <w:sz w:val="24"/>
              </w:rPr>
              <w:t>Néhány internetes szövegtípus formai és tartalmi jellemzőinek megfigyelése. Az írott és nyomtatott szöveg formájának üzenete. Az írásmű üzenetének, céljának, befogadójának megfelelő szókincs használata.</w:t>
            </w:r>
          </w:p>
          <w:p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Személyes élmények megfogalmazása különböző szöveg- típusokban: jellemzés.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Szövegalkotás az internetes műfajokban: pl. komment</w:t>
            </w:r>
            <w:r>
              <w:rPr>
                <w:i/>
                <w:sz w:val="24"/>
              </w:rPr>
              <w:t>.</w:t>
            </w:r>
          </w:p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Az írás nem nyelvi jeleinek (betűforma, -nagyság, sorköz, margó, távolság, színek, kiemelések stb.), a szöveg képének az írott üzeneten túli jelentése. </w:t>
            </w:r>
            <w:r>
              <w:rPr>
                <w:color w:val="FF0000"/>
                <w:sz w:val="24"/>
              </w:rPr>
              <w:t>Képversek. </w:t>
            </w:r>
            <w:r>
              <w:rPr>
                <w:sz w:val="24"/>
              </w:rPr>
              <w:t>A kézzel írt és a számítógépes szövegek különbözőségei, hasonlóságai.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71" w:right="73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internetes források adatainak megkeresése; új internetes kapcsolattartó műfajok nyelvi jellemzői.</w:t>
            </w:r>
          </w:p>
          <w:p>
            <w:pPr>
              <w:pStyle w:val="TableParagraph"/>
              <w:spacing w:line="278" w:lineRule="auto" w:before="2"/>
              <w:ind w:left="71" w:right="699"/>
              <w:rPr>
                <w:sz w:val="22"/>
              </w:rPr>
            </w:pPr>
            <w:r>
              <w:rPr>
                <w:i/>
                <w:sz w:val="22"/>
              </w:rPr>
              <w:t>Vizuális kultúra</w:t>
            </w:r>
            <w:r>
              <w:rPr>
                <w:sz w:val="22"/>
              </w:rPr>
              <w:t>: a szöveg képe.</w:t>
            </w:r>
          </w:p>
        </w:tc>
      </w:tr>
      <w:tr>
        <w:trPr>
          <w:trHeight w:val="672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5" w:type="dxa"/>
            <w:gridSpan w:val="4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Vázlat, jellemzés,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Az írás nem nyelvi jelei: sorköz, betű, margó stb.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5889"/>
        <w:gridCol w:w="1208"/>
      </w:tblGrid>
      <w:tr>
        <w:trPr>
          <w:trHeight w:val="949" w:hRule="atLeast"/>
        </w:trPr>
        <w:tc>
          <w:tcPr>
            <w:tcW w:w="2137" w:type="dxa"/>
          </w:tcPr>
          <w:p>
            <w:pPr>
              <w:pStyle w:val="TableParagraph"/>
              <w:spacing w:before="195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</w:tcPr>
          <w:p>
            <w:pPr>
              <w:pStyle w:val="TableParagraph"/>
              <w:spacing w:before="119"/>
              <w:ind w:left="2388" w:right="2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208" w:type="dxa"/>
          </w:tcPr>
          <w:p>
            <w:pPr>
              <w:pStyle w:val="TableParagraph"/>
              <w:spacing w:before="119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14+2=16</w:t>
            </w:r>
          </w:p>
          <w:p>
            <w:pPr>
              <w:pStyle w:val="TableParagraph"/>
              <w:spacing w:line="259" w:lineRule="exact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</w:tbl>
    <w:p>
      <w:pPr>
        <w:spacing w:after="0" w:line="259" w:lineRule="exact"/>
        <w:jc w:val="center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2415"/>
      </w:tblGrid>
      <w:tr>
        <w:trPr>
          <w:trHeight w:val="95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6" w:type="dxa"/>
            <w:gridSpan w:val="2"/>
          </w:tcPr>
          <w:p>
            <w:pPr>
              <w:pStyle w:val="TableParagraph"/>
              <w:spacing w:line="276" w:lineRule="exact" w:before="115"/>
              <w:ind w:left="68" w:right="766"/>
              <w:rPr>
                <w:sz w:val="24"/>
              </w:rPr>
            </w:pPr>
            <w:r>
              <w:rPr>
                <w:sz w:val="24"/>
              </w:rPr>
              <w:t>A tanult főbb helyesírási szabályok felismerése, alkalmazása a szövegalkotásban, az írásbeli munkákban. Helyesírási kézikönyv használata tanári segítséggel.</w:t>
            </w:r>
          </w:p>
        </w:tc>
      </w:tr>
      <w:tr>
        <w:trPr>
          <w:trHeight w:val="2207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6" w:type="dxa"/>
            <w:gridSpan w:val="2"/>
          </w:tcPr>
          <w:p>
            <w:pPr>
              <w:pStyle w:val="TableParagraph"/>
              <w:ind w:left="68" w:right="133"/>
              <w:rPr>
                <w:sz w:val="24"/>
              </w:rPr>
            </w:pPr>
            <w:r>
              <w:rPr>
                <w:sz w:val="24"/>
              </w:rPr>
              <w:t>A leggyakrabban előforduló, a helyesírási alapelvekre épülő helyesírási szabályok tudatosítása, azok fokozatos önálló alkalmazásának fejlesztése az írott kommunikációban. A szófajokhoz kapcsolódó legalapvetőbb és leggyakoribb helyesírási szabályok, normák megismertetése.</w:t>
            </w:r>
          </w:p>
          <w:p>
            <w:pPr>
              <w:pStyle w:val="TableParagraph"/>
              <w:spacing w:line="270" w:lineRule="atLeast"/>
              <w:ind w:left="68" w:right="463"/>
              <w:jc w:val="both"/>
              <w:rPr>
                <w:sz w:val="24"/>
              </w:rPr>
            </w:pPr>
            <w:r>
              <w:rPr>
                <w:sz w:val="24"/>
              </w:rPr>
              <w:t>A helyzetnek megfelelő, pontos helyesírás iránti igény kialakítása, a helyesírást segítő segédeszközök (helyesírási szabályzat, szótár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stb.) önálló használatának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fejlesztése.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114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962" w:hRule="atLeast"/>
        </w:trPr>
        <w:tc>
          <w:tcPr>
            <w:tcW w:w="681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Az alapvető helyesírási szabályok (kiejtés elve, szóelemzés eleve, hagyomány elve, egyszerűsítés) alkalmazása főleg a szófajtani ismeretek elsajátításához kapcsolódóan.</w:t>
            </w: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before="109"/>
              <w:ind w:left="71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ismeretek; idegen</w:t>
            </w:r>
          </w:p>
        </w:tc>
      </w:tr>
      <w:tr>
        <w:trPr>
          <w:trHeight w:val="2589" w:hRule="atLeast"/>
        </w:trPr>
        <w:tc>
          <w:tcPr>
            <w:tcW w:w="681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5"/>
              <w:jc w:val="both"/>
              <w:rPr>
                <w:sz w:val="24"/>
              </w:rPr>
            </w:pPr>
            <w:r>
              <w:rPr>
                <w:sz w:val="24"/>
              </w:rPr>
              <w:t>A tulajdonnév értelemtükröztető helyesírási alapjainak megismerése.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Földrajzi nevek szűkebb pátriánkban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A megismert helyesírási esetek felismerése és tudatos alkalmazása az írott szöveg megértése és szövegalkotási folyamatában; az önkontroll és szövegjavítás fokozatos önállósággal.</w:t>
            </w:r>
          </w:p>
          <w:p>
            <w:pPr>
              <w:pStyle w:val="TableParagraph"/>
              <w:spacing w:before="1"/>
              <w:ind w:right="681"/>
              <w:rPr>
                <w:sz w:val="24"/>
              </w:rPr>
            </w:pPr>
            <w:r>
              <w:rPr>
                <w:sz w:val="24"/>
              </w:rPr>
              <w:t>Hibajavítási gyakorlatok segédeszközök </w:t>
            </w:r>
            <w:r>
              <w:rPr>
                <w:color w:val="FF0000"/>
                <w:sz w:val="24"/>
              </w:rPr>
              <w:t>( A magyar helyesírás szabályai, Helyesírási szótár) </w:t>
            </w:r>
            <w:r>
              <w:rPr>
                <w:sz w:val="24"/>
              </w:rPr>
              <w:t>használatával.</w:t>
            </w:r>
          </w:p>
          <w:p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Törekvés a mindennapi írásbeli alkotásokban az igényes helyesírásra.</w:t>
            </w: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nyelv; vizuális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kultúra;</w:t>
            </w:r>
          </w:p>
          <w:p>
            <w:pPr>
              <w:pStyle w:val="TableParagraph"/>
              <w:ind w:left="71" w:right="61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; i</w:t>
            </w:r>
            <w:r>
              <w:rPr>
                <w:i/>
                <w:sz w:val="24"/>
              </w:rPr>
              <w:t>nformatika</w:t>
            </w:r>
            <w:r>
              <w:rPr>
                <w:sz w:val="24"/>
              </w:rPr>
              <w:t>: a tantárgyra jellemző tulajdonnevek, digitális kifejezések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3"/>
                <w:sz w:val="24"/>
              </w:rPr>
              <w:t>helyesírása.</w:t>
            </w:r>
          </w:p>
        </w:tc>
      </w:tr>
      <w:tr>
        <w:trPr>
          <w:trHeight w:val="671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4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6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Helyesírási alapelv (kiejtés elve, szóelemzés elve, hagyomány elve,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egyszerűsítés elve), elválasztás.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4712"/>
        <w:gridCol w:w="1226"/>
        <w:gridCol w:w="1188"/>
      </w:tblGrid>
      <w:tr>
        <w:trPr>
          <w:trHeight w:val="947" w:hRule="atLeast"/>
        </w:trPr>
        <w:tc>
          <w:tcPr>
            <w:tcW w:w="2105" w:type="dxa"/>
          </w:tcPr>
          <w:p>
            <w:pPr>
              <w:pStyle w:val="TableParagraph"/>
              <w:spacing w:before="195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spacing w:before="116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1188" w:type="dxa"/>
          </w:tcPr>
          <w:p>
            <w:pPr>
              <w:pStyle w:val="TableParagraph"/>
              <w:spacing w:before="116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6+2= 8</w:t>
            </w:r>
          </w:p>
          <w:p>
            <w:pPr>
              <w:pStyle w:val="TableParagraph"/>
              <w:spacing w:line="259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  <w:tr>
        <w:trPr>
          <w:trHeight w:val="551" w:hRule="atLeast"/>
        </w:trPr>
        <w:tc>
          <w:tcPr>
            <w:tcW w:w="2105" w:type="dxa"/>
          </w:tcPr>
          <w:p>
            <w:pPr>
              <w:pStyle w:val="TableParagraph"/>
              <w:spacing w:before="135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szavak szerkezeti elemzése egyszerűbb esetekben: szótő, toldalékok,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összetett szavak tagjai.</w:t>
            </w:r>
          </w:p>
        </w:tc>
      </w:tr>
      <w:tr>
        <w:trPr>
          <w:trHeight w:val="1382" w:hRule="atLeast"/>
        </w:trPr>
        <w:tc>
          <w:tcPr>
            <w:tcW w:w="2105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Szókincsbővítés, annak megtapasztaltatása, hogy ugyanazt a tartalmat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többféle szerkezettel, más-más szavakkal is ki lehet fejezni.</w:t>
            </w:r>
          </w:p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Néhány, mindennapi metafora jelentésszerkezetének megfigyeltetése. A magyar és valamely tanult, ismert idegen nyelv szerkezete közötti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hasonlóságok és különbözőségek fölfedeztetése.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146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Az ige és főnév szemantikája.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leggyakoribb mindennapi metaforák jelentésszerkezetének megfigyelése a beszélt és írott szövegekben.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Egynyelvű szótárak használata, könyvtári kutatás.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 w:right="253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a tanult idegen nyelv szókincse.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BodyText"/>
        <w:ind w:left="142"/>
        <w:rPr>
          <w:sz w:val="20"/>
        </w:rPr>
      </w:pPr>
      <w:r>
        <w:rPr>
          <w:sz w:val="20"/>
        </w:rPr>
        <w:pict>
          <v:group style="width:462.1pt;height:34.25pt;mso-position-horizontal-relative:char;mso-position-vertical-relative:line" coordorigin="0,0" coordsize="9242,685">
            <v:shape style="position:absolute;left:0;top:0;width:9242;height:685" coordorigin="0,0" coordsize="9242,685" path="m9242,0l9232,0,9232,675,1781,675,1781,0,1771,0,1771,675,10,675,10,0,0,0,0,675,0,684,9242,684,9242,675,9242,0xe" filled="true" fillcolor="#000000" stroked="false">
              <v:path arrowok="t"/>
              <v:fill type="solid"/>
            </v:shape>
            <v:shape style="position:absolute;left:84;top:119;width:1632;height:54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326" w:right="-1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w10:wrap type="none"/>
            </v:shape>
            <v:shape style="position:absolute;left:1845;top:2;width:231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beszélt nyelvi metafora.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228"/>
        <w:gridCol w:w="4745"/>
        <w:gridCol w:w="1173"/>
        <w:gridCol w:w="1241"/>
      </w:tblGrid>
      <w:tr>
        <w:trPr>
          <w:trHeight w:val="947" w:hRule="atLeast"/>
        </w:trPr>
        <w:tc>
          <w:tcPr>
            <w:tcW w:w="2071" w:type="dxa"/>
            <w:gridSpan w:val="2"/>
          </w:tcPr>
          <w:p>
            <w:pPr>
              <w:pStyle w:val="TableParagraph"/>
              <w:spacing w:before="193"/>
              <w:ind w:left="338" w:right="8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18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993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6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19+2= 21</w:t>
            </w:r>
          </w:p>
          <w:p>
            <w:pPr>
              <w:pStyle w:val="TableParagraph"/>
              <w:spacing w:line="259" w:lineRule="exact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  <w:tr>
        <w:trPr>
          <w:trHeight w:val="827" w:hRule="atLeast"/>
        </w:trPr>
        <w:tc>
          <w:tcPr>
            <w:tcW w:w="2071" w:type="dxa"/>
            <w:gridSpan w:val="2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59" w:type="dxa"/>
            <w:gridSpan w:val="3"/>
          </w:tcPr>
          <w:p>
            <w:pPr>
              <w:pStyle w:val="TableParagraph"/>
              <w:ind w:left="72" w:right="299"/>
              <w:rPr>
                <w:sz w:val="24"/>
              </w:rPr>
            </w:pPr>
            <w:r>
              <w:rPr>
                <w:sz w:val="24"/>
              </w:rPr>
              <w:t>A tanult szófajok felismerése és megnevezése szójelentés alapján toldalékos formában, mondatban és szövegben, megfelelő használatuk</w:t>
            </w:r>
          </w:p>
          <w:p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írott és beszélt szövegben.</w:t>
            </w:r>
          </w:p>
        </w:tc>
      </w:tr>
      <w:tr>
        <w:trPr>
          <w:trHeight w:val="1104" w:hRule="atLeast"/>
        </w:trPr>
        <w:tc>
          <w:tcPr>
            <w:tcW w:w="2071" w:type="dxa"/>
            <w:gridSpan w:val="2"/>
          </w:tcPr>
          <w:p>
            <w:pPr>
              <w:pStyle w:val="TableParagraph"/>
              <w:spacing w:before="133"/>
              <w:ind w:left="232" w:right="20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59" w:type="dxa"/>
            <w:gridSpan w:val="3"/>
          </w:tcPr>
          <w:p>
            <w:pPr>
              <w:pStyle w:val="TableParagraph"/>
              <w:ind w:left="72" w:right="246"/>
              <w:rPr>
                <w:sz w:val="24"/>
              </w:rPr>
            </w:pPr>
            <w:r>
              <w:rPr>
                <w:sz w:val="24"/>
              </w:rPr>
              <w:t>Nyelvi tudatosság figyelemfejlesztéssel: a magyar nyelv szerkezetének megfigyeltetése; a szavak szintjének részletesebb vizsgálata.</w:t>
            </w:r>
          </w:p>
          <w:p>
            <w:pPr>
              <w:pStyle w:val="TableParagraph"/>
              <w:spacing w:line="276" w:lineRule="exact"/>
              <w:ind w:left="72"/>
              <w:rPr>
                <w:sz w:val="24"/>
              </w:rPr>
            </w:pPr>
            <w:r>
              <w:rPr>
                <w:sz w:val="24"/>
              </w:rPr>
              <w:t>Elemző képesség: a szófaji csoportok jellemző alaktani viselkedésének megfigyeltetése, főbb jellemzőinek megnevezése.</w:t>
            </w:r>
          </w:p>
        </w:tc>
      </w:tr>
      <w:tr>
        <w:trPr>
          <w:trHeight w:val="395" w:hRule="atLeast"/>
        </w:trPr>
        <w:tc>
          <w:tcPr>
            <w:tcW w:w="6816" w:type="dxa"/>
            <w:gridSpan w:val="3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415" w:hRule="atLeast"/>
        </w:trPr>
        <w:tc>
          <w:tcPr>
            <w:tcW w:w="6816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szavak egy lehetséges osztályának, a szófajok legjellemzőbb csoportjainak áttekintése, szövegbeli és kommunikációs szerepük megfigyelése, alkalmazásuk a kommunikációban.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szófaji csoportok jellemző alaktani viselkedésének megfigyelése, főbb jellemzőinek megnevezése.</w:t>
            </w:r>
          </w:p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Az alapszófajok típusai, szerkezetük, szerepük a szövegalkotásban. Az ige szerkezete, az igekötők szerepe az ige folyamatosságának, az irányultságának kifejezésében; az ige aspektualitása.</w:t>
            </w:r>
          </w:p>
          <w:p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A főnevek kategóriái, a tulajdonnevek néhány tipikus fajtája, szerkezete.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névmások szövegszervező szerepének megfigyelése, alkalmazása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szövegalkotásban.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tanult alapszófajok leggyakoribb képzőinek megismerése,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szóalkotási gyakorlatok.</w:t>
            </w:r>
          </w:p>
          <w:p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>
              <w:rPr>
                <w:sz w:val="24"/>
              </w:rPr>
              <w:t>A magyar nyelv szerkezetének összehasonlítása a tanult idegen nyelv szótani szerkezetével.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ind w:left="73" w:right="258"/>
              <w:rPr>
                <w:sz w:val="24"/>
              </w:rPr>
            </w:pPr>
            <w:r>
              <w:rPr>
                <w:i/>
                <w:sz w:val="24"/>
              </w:rPr>
              <w:t>Történelem: </w:t>
            </w:r>
            <w:r>
              <w:rPr>
                <w:sz w:val="24"/>
              </w:rPr>
              <w:t>a beszéd kialakulása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70" w:lineRule="atLeast" w:before="1"/>
              <w:ind w:left="73" w:right="238"/>
              <w:rPr>
                <w:sz w:val="24"/>
              </w:rPr>
            </w:pPr>
            <w:r>
              <w:rPr>
                <w:i/>
                <w:sz w:val="24"/>
              </w:rPr>
              <w:t>Idegen nyelv: </w:t>
            </w:r>
            <w:r>
              <w:rPr>
                <w:sz w:val="24"/>
              </w:rPr>
              <w:t>a tanult nyelv szótani sajátosságai</w:t>
            </w:r>
          </w:p>
        </w:tc>
      </w:tr>
      <w:tr>
        <w:trPr>
          <w:trHeight w:val="671" w:hRule="atLeast"/>
        </w:trPr>
        <w:tc>
          <w:tcPr>
            <w:tcW w:w="1843" w:type="dxa"/>
          </w:tcPr>
          <w:p>
            <w:pPr>
              <w:pStyle w:val="TableParagraph"/>
              <w:spacing w:before="56"/>
              <w:ind w:left="441" w:right="85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87" w:type="dxa"/>
            <w:gridSpan w:val="4"/>
          </w:tcPr>
          <w:p>
            <w:pPr>
              <w:pStyle w:val="TableParagraph"/>
              <w:spacing w:before="111"/>
              <w:ind w:left="70"/>
              <w:rPr>
                <w:sz w:val="24"/>
              </w:rPr>
            </w:pPr>
            <w:r>
              <w:rPr>
                <w:sz w:val="24"/>
              </w:rPr>
              <w:t>Alapszófajok: ige, főnév, melléknév, számnév, határozószó, névmás,</w:t>
            </w:r>
          </w:p>
          <w:p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igenév.</w:t>
            </w:r>
          </w:p>
        </w:tc>
      </w:tr>
    </w:tbl>
    <w:p>
      <w:pPr>
        <w:pStyle w:val="BodyText"/>
        <w:spacing w:before="7"/>
        <w:rPr>
          <w:b/>
          <w:sz w:val="16"/>
        </w:rPr>
      </w:pPr>
      <w:r>
        <w:rPr/>
        <w:pict>
          <v:group style="position:absolute;margin-left:67.104477pt;margin-top:11.52pt;width:462.1pt;height:186.4pt;mso-position-horizontal-relative:page;mso-position-vertical-relative:paragraph;z-index:-15725056;mso-wrap-distance-left:0;mso-wrap-distance-right:0" coordorigin="1342,230" coordsize="9242,3728">
            <v:shape style="position:absolute;left:3255;top:235;width:7324;height:371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törekszik gondolatait érthetően, a helyzetnek megfelelően megfogalmazni, adekvátan alkalmazni a beszédet kísérő nem nyelvi jeleket.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mások rövidebb szóbeli üzeneteinek, rövidebb hallott történeteknek a megértésére, összefoglalására, továbbadására.</w:t>
                    </w:r>
                  </w:p>
                  <w:p>
                    <w:pPr>
                      <w:spacing w:before="0"/>
                      <w:ind w:left="67" w:right="4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önállóan a tanult hagyományos és internetes műfajokban (elbeszélés, leírás, jellemzés, levél, SMS, e-mail stb.) szöveget alkotni. Törekszik az igényes, pontos és helyes fogalmazásra, írásra.</w:t>
                    </w:r>
                  </w:p>
                  <w:p>
                    <w:pPr>
                      <w:spacing w:before="0"/>
                      <w:ind w:left="67" w:right="4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írott és elektronikus felületen megjelenő olvasott szövegek globális (átfogó) megértése, a szövegből az információk visszakeresése mellett képes újabb és újabb szövegértési stratégiákat megismerni, azokat alkalmazni. Képes önálló feladatvégzésre az információgyűjtés és ismeretszerzés módszereinek alkalmazásával (kézikönyvek és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235;width:1909;height:371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ind w:left="76" w:right="75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</w:t>
                    </w:r>
                    <w:r>
                      <w:rPr>
                        <w:b/>
                        <w:spacing w:val="-5"/>
                        <w:sz w:val="24"/>
                      </w:rPr>
                      <w:t>két </w:t>
                    </w:r>
                    <w:r>
                      <w:rPr>
                        <w:b/>
                        <w:sz w:val="24"/>
                      </w:rPr>
                      <w:t>évfolyamos ciklus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BodyText"/>
        <w:ind w:left="142"/>
        <w:rPr>
          <w:sz w:val="20"/>
        </w:rPr>
      </w:pPr>
      <w:r>
        <w:rPr/>
        <w:pict>
          <v:shape style="position:absolute;margin-left:162.769684pt;margin-top:.24pt;width:366.2pt;height:138.65pt;mso-position-horizontal-relative:page;mso-position-vertical-relative:paragraph;z-index:15733248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ind w:left="67"/>
                  </w:pPr>
                  <w:r>
                    <w:rPr/>
                    <w:t>korosztálynak szóló ismeretterjesztő források).</w:t>
                  </w:r>
                </w:p>
                <w:p>
                  <w:pPr>
                    <w:pStyle w:val="BodyText"/>
                    <w:ind w:left="67" w:right="110"/>
                  </w:pPr>
                  <w:r>
                    <w:rPr/>
                    <w:t>Felismeri a szövegértés folyamatát, annak megfigyelésével képes saját módszerét fejleszteni, hibás olvasási szokásaira megfelelő javító stratégiát találni, és azt alkalmazni.</w:t>
                  </w:r>
                </w:p>
                <w:p>
                  <w:pPr>
                    <w:pStyle w:val="BodyText"/>
                    <w:ind w:left="67" w:right="449"/>
                  </w:pPr>
                  <w:r>
                    <w:rPr/>
                    <w:t>A tanuló ismeri a tanult alapszófajok (ige, főnév, melléknév, számnév, határozószó, igenevek, névmások), valamint az igekötők általános jellemzőit, alaki sajátosságait, a hozzájuk kapcsolódó főbb helyesírási szabályokat, amelyeket az írott munkáiban igyekszik alkalmazni is.</w:t>
                  </w:r>
                </w:p>
                <w:p>
                  <w:pPr>
                    <w:pStyle w:val="BodyText"/>
                    <w:spacing w:line="237" w:lineRule="auto" w:before="3"/>
                    <w:ind w:left="67" w:right="37"/>
                  </w:pPr>
                  <w:r>
                    <w:rPr/>
                    <w:t>A megismert új szavakat, közmondásokat, szólásokat próbálja aktív szókincsében is alkalmazni.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pict>
          <v:group style="width:95.45pt;height:139.1pt;mso-position-horizontal-relative:char;mso-position-vertical-relative:line" coordorigin="0,0" coordsize="1909,2782">
            <v:shape style="position:absolute;left:0;top:0;width:1909;height:2782" coordorigin="0,0" coordsize="1909,2782" path="m1908,0l10,0,0,0,0,10,0,2772,0,2782,10,2782,1908,2782,1908,2772,10,2772,10,10,1908,10,190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Heading1"/>
        <w:tabs>
          <w:tab w:pos="7297" w:val="left" w:leader="none"/>
        </w:tabs>
        <w:spacing w:line="237" w:lineRule="exact"/>
        <w:jc w:val="left"/>
      </w:pPr>
      <w:r>
        <w:rPr/>
        <w:t>Év eleji, félévi, év</w:t>
      </w:r>
      <w:r>
        <w:rPr>
          <w:spacing w:val="-5"/>
        </w:rPr>
        <w:t> </w:t>
      </w:r>
      <w:r>
        <w:rPr/>
        <w:t>végi</w:t>
      </w:r>
      <w:r>
        <w:rPr>
          <w:spacing w:val="-1"/>
        </w:rPr>
        <w:t> </w:t>
      </w:r>
      <w:r>
        <w:rPr/>
        <w:t>felmérések:</w:t>
        <w:tab/>
      </w:r>
      <w:r>
        <w:rPr>
          <w:color w:val="FF0000"/>
        </w:rPr>
        <w:t>Órakeret:3 óra</w:t>
      </w:r>
    </w:p>
    <w:sectPr>
      <w:pgSz w:w="11910" w:h="16840"/>
      <w:pgMar w:header="0" w:footer="1448" w:top="1400" w:bottom="172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70227pt;margin-top:754.495483pt;width:12pt;height:15.3pt;mso-position-horizontal-relative:page;mso-position-vertical-relative:page;z-index:-161285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21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2020-05-20T10:24:46Z</dcterms:created>
  <dcterms:modified xsi:type="dcterms:W3CDTF">2020-05-20T10:24:46Z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