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7"/>
        <w:ind w:left="1488" w:right="1506" w:firstLine="0"/>
        <w:jc w:val="center"/>
        <w:rPr>
          <w:rFonts w:ascii="Times New Roman" w:hAnsi="Times New Roman"/>
          <w:b/>
          <w:sz w:val="28"/>
        </w:rPr>
      </w:pPr>
      <w:r>
        <w:rPr>
          <w:rFonts w:ascii="Times New Roman" w:hAnsi="Times New Roman"/>
          <w:b/>
          <w:sz w:val="28"/>
        </w:rPr>
        <w:t>HELYI TANTERVI AJÁNLÁS</w:t>
      </w:r>
    </w:p>
    <w:p>
      <w:pPr>
        <w:spacing w:line="276" w:lineRule="auto" w:before="48"/>
        <w:ind w:left="1490" w:right="1506" w:firstLine="0"/>
        <w:jc w:val="center"/>
        <w:rPr>
          <w:rFonts w:ascii="Times New Roman" w:hAnsi="Times New Roman"/>
          <w:b/>
          <w:sz w:val="28"/>
        </w:rPr>
      </w:pPr>
      <w:r>
        <w:rPr>
          <w:rFonts w:ascii="Times New Roman" w:hAnsi="Times New Roman"/>
          <w:b/>
          <w:sz w:val="28"/>
        </w:rPr>
        <w:t>Informatika az általános iskolák 8. évfolyama számára (heti 1 órás</w:t>
      </w:r>
      <w:r>
        <w:rPr>
          <w:rFonts w:ascii="Times New Roman" w:hAnsi="Times New Roman"/>
          <w:b/>
          <w:spacing w:val="-2"/>
          <w:sz w:val="28"/>
        </w:rPr>
        <w:t> </w:t>
      </w:r>
      <w:r>
        <w:rPr>
          <w:rFonts w:ascii="Times New Roman" w:hAnsi="Times New Roman"/>
          <w:b/>
          <w:sz w:val="28"/>
        </w:rPr>
        <w:t>változat)</w:t>
      </w:r>
    </w:p>
    <w:p>
      <w:pPr>
        <w:pStyle w:val="BodyText"/>
        <w:rPr>
          <w:b/>
          <w:sz w:val="32"/>
        </w:rPr>
      </w:pPr>
    </w:p>
    <w:p>
      <w:pPr>
        <w:pStyle w:val="BodyText"/>
        <w:spacing w:before="8"/>
        <w:rPr>
          <w:b/>
          <w:sz w:val="31"/>
        </w:rPr>
      </w:pPr>
    </w:p>
    <w:p>
      <w:pPr>
        <w:pStyle w:val="Title"/>
      </w:pPr>
      <w:r>
        <w:rPr/>
        <w:t>8.</w:t>
      </w:r>
      <w:r>
        <w:rPr>
          <w:spacing w:val="-7"/>
        </w:rPr>
        <w:t> </w:t>
      </w:r>
      <w:r>
        <w:rPr/>
        <w:t>évfolyam</w:t>
      </w:r>
    </w:p>
    <w:p>
      <w:pPr>
        <w:pStyle w:val="BodyText"/>
        <w:spacing w:line="276" w:lineRule="auto" w:before="210"/>
        <w:ind w:left="218" w:right="225" w:firstLine="340"/>
        <w:jc w:val="both"/>
      </w:pPr>
      <w:r>
        <w:rPr>
          <w:spacing w:val="-3"/>
        </w:rPr>
        <w:t>Az </w:t>
      </w:r>
      <w:r>
        <w:rPr>
          <w:i/>
          <w:spacing w:val="-5"/>
        </w:rPr>
        <w:t>informatikai </w:t>
      </w:r>
      <w:r>
        <w:rPr>
          <w:i/>
          <w:spacing w:val="-4"/>
        </w:rPr>
        <w:t>eszközök </w:t>
      </w:r>
      <w:r>
        <w:rPr>
          <w:spacing w:val="-4"/>
        </w:rPr>
        <w:t>közül </w:t>
      </w:r>
      <w:r>
        <w:rPr>
          <w:spacing w:val="-3"/>
        </w:rPr>
        <w:t>egy </w:t>
      </w:r>
      <w:r>
        <w:rPr>
          <w:spacing w:val="-4"/>
        </w:rPr>
        <w:t>operációs</w:t>
      </w:r>
      <w:r>
        <w:rPr>
          <w:spacing w:val="52"/>
        </w:rPr>
        <w:t> </w:t>
      </w:r>
      <w:r>
        <w:rPr>
          <w:spacing w:val="-4"/>
        </w:rPr>
        <w:t>rendszer rutinszerű használata fontos</w:t>
      </w:r>
      <w:r>
        <w:rPr>
          <w:spacing w:val="52"/>
        </w:rPr>
        <w:t> </w:t>
      </w:r>
      <w:r>
        <w:rPr/>
        <w:t>a </w:t>
      </w:r>
      <w:r>
        <w:rPr>
          <w:spacing w:val="-5"/>
        </w:rPr>
        <w:t>számítógéppel </w:t>
      </w:r>
      <w:r>
        <w:rPr>
          <w:spacing w:val="-3"/>
        </w:rPr>
        <w:t>való </w:t>
      </w:r>
      <w:r>
        <w:rPr>
          <w:spacing w:val="-4"/>
        </w:rPr>
        <w:t>kommunikáció során. </w:t>
      </w:r>
      <w:r>
        <w:rPr/>
        <w:t>Ezeken az évfolyamokon a tanulók már önállóan használják a legfontosabb eszközöket, segítség nélkül kezelik a fájlokat és mappákat. </w:t>
      </w:r>
      <w:r>
        <w:rPr>
          <w:spacing w:val="-5"/>
        </w:rPr>
        <w:t>Napjainkban egyre </w:t>
      </w:r>
      <w:r>
        <w:rPr>
          <w:spacing w:val="-4"/>
        </w:rPr>
        <w:t>fontosabbá válik </w:t>
      </w:r>
      <w:r>
        <w:rPr>
          <w:spacing w:val="-3"/>
        </w:rPr>
        <w:t>az </w:t>
      </w:r>
      <w:r>
        <w:rPr>
          <w:spacing w:val="-4"/>
        </w:rPr>
        <w:t>információk digitális </w:t>
      </w:r>
      <w:r>
        <w:rPr>
          <w:spacing w:val="-5"/>
        </w:rPr>
        <w:t>formában </w:t>
      </w:r>
      <w:r>
        <w:rPr>
          <w:spacing w:val="-4"/>
        </w:rPr>
        <w:t>való </w:t>
      </w:r>
      <w:r>
        <w:rPr>
          <w:spacing w:val="-5"/>
        </w:rPr>
        <w:t>tárolása, </w:t>
      </w:r>
      <w:r>
        <w:rPr>
          <w:spacing w:val="-3"/>
        </w:rPr>
        <w:t>az </w:t>
      </w:r>
      <w:r>
        <w:rPr>
          <w:spacing w:val="-4"/>
        </w:rPr>
        <w:t>analóg </w:t>
      </w:r>
      <w:r>
        <w:rPr>
          <w:spacing w:val="-5"/>
        </w:rPr>
        <w:t>információk </w:t>
      </w:r>
      <w:r>
        <w:rPr>
          <w:spacing w:val="-4"/>
        </w:rPr>
        <w:t>digitalizálása. </w:t>
      </w:r>
      <w:r>
        <w:rPr/>
        <w:t>A </w:t>
      </w:r>
      <w:r>
        <w:rPr>
          <w:spacing w:val="-4"/>
        </w:rPr>
        <w:t>digitalizált állományok mérete sokszor rendkívül </w:t>
      </w:r>
      <w:r>
        <w:rPr>
          <w:spacing w:val="-3"/>
        </w:rPr>
        <w:t>nagy </w:t>
      </w:r>
      <w:r>
        <w:rPr>
          <w:spacing w:val="-4"/>
        </w:rPr>
        <w:t>lehet, ezért </w:t>
      </w:r>
      <w:r>
        <w:rPr>
          <w:spacing w:val="-5"/>
        </w:rPr>
        <w:t>szükséges </w:t>
      </w:r>
      <w:r>
        <w:rPr/>
        <w:t>a </w:t>
      </w:r>
      <w:r>
        <w:rPr>
          <w:spacing w:val="-4"/>
        </w:rPr>
        <w:t>tömörítési módok </w:t>
      </w:r>
      <w:r>
        <w:rPr>
          <w:spacing w:val="-3"/>
        </w:rPr>
        <w:t>és </w:t>
      </w:r>
      <w:r>
        <w:rPr>
          <w:spacing w:val="-4"/>
        </w:rPr>
        <w:t>eljárások ismerete </w:t>
      </w:r>
      <w:r>
        <w:rPr>
          <w:spacing w:val="-3"/>
        </w:rPr>
        <w:t>is.</w:t>
      </w:r>
    </w:p>
    <w:p>
      <w:pPr>
        <w:pStyle w:val="BodyText"/>
        <w:spacing w:line="276" w:lineRule="auto"/>
        <w:ind w:left="218" w:right="232" w:firstLine="340"/>
        <w:jc w:val="both"/>
      </w:pPr>
      <w:r>
        <w:rPr/>
        <w:t>Az </w:t>
      </w:r>
      <w:r>
        <w:rPr>
          <w:i/>
        </w:rPr>
        <w:t>alkalmazói ismeretek </w:t>
      </w:r>
      <w:r>
        <w:rPr/>
        <w:t>elsajátításával gyakorlottan használják a tanulók a szövegszer- kesztő programot, tudnak szöveget, képet és táblázatot is tartalmazó dokumentumot minta vagy leírás alapján elkészíteni. A dokumentumok esztétikus megjelenítése érdekében képek gyűjtésére, feldolgozására kerül sor, képszerkesztő program segítségével. Ismerik a tanulók a táblázatkezelés alapjait, a diagramok szerkesztésének, módosításának lépéseit. Tudnak különböző dokumentumokból származó részleteket saját munkájukban elhelyezni, ismerik a webes publikáció jellemző elemeit.</w:t>
      </w:r>
    </w:p>
    <w:p>
      <w:pPr>
        <w:pStyle w:val="BodyText"/>
        <w:spacing w:line="276" w:lineRule="auto"/>
        <w:ind w:left="218" w:right="233" w:firstLine="340"/>
        <w:jc w:val="both"/>
      </w:pPr>
      <w:r>
        <w:rPr/>
        <w:t>A </w:t>
      </w:r>
      <w:r>
        <w:rPr>
          <w:i/>
        </w:rPr>
        <w:t>problémamegoldás informatikai eszközökkel és módszerekkel </w:t>
      </w:r>
      <w:r>
        <w:rPr/>
        <w:t>témakörben a tanulók az életkoruknak megfelelő szinten tovább mélyítik az algoritmusleíró eszközökkel kapcsolatos ismereteiket, egyszerű algoritmusokat értelmeznek és fogalmaznak meg. Az iskolai élettel kapcsolatos, vagy egyénileg választott összetettebb problémák megoldásának folyamatát a tanulók tanári segédlettel részfolyamatokra bontják fel. A korábban megkezdett, folyamatos beavatkozást igénylő problémák tanulmányozása a paraméterértékek változtatásával és a változtatások eredményeinek megfigyelésével folytatódik.</w:t>
      </w:r>
    </w:p>
    <w:p>
      <w:pPr>
        <w:pStyle w:val="BodyText"/>
        <w:spacing w:line="276" w:lineRule="auto" w:before="2"/>
        <w:ind w:left="218" w:right="236" w:firstLine="340"/>
        <w:jc w:val="both"/>
      </w:pPr>
      <w:r>
        <w:rPr/>
        <w:t>A tanulók a problémákhoz algoritmusokat készítenek, az algoritmusokat programozási nyelven kódolják, a kódolás során megismerik a program működését, alkalmazzák a megismert utasításokat. Az alulról felfelé építkezés és a lépésenkénti finomítás elve alapján a tanulók több oldalról megközelíthetik a problémát, feltárják a probléma szerkezetét, értelmezik az adatok közötti összefüggéseket, a strukturált megoldás érdekében eljárásokat készítenek. Az egyenletekkel leírható folyamatok tanulmányozása nem feltétlenül igényel informatikai segítséget, viszont a véletlen jelenségek tanulmányozása elképzelhetetlen a számítógép véletlenszám-generátora nélkül. A véletlenen alapuló jelenségek tanulmányozása akár a saját készítésű, akár a mások által készített programok tanulmányozásakor</w:t>
      </w:r>
      <w:r>
        <w:rPr>
          <w:spacing w:val="-15"/>
        </w:rPr>
        <w:t> </w:t>
      </w:r>
      <w:r>
        <w:rPr/>
        <w:t>tanulságos.</w:t>
      </w:r>
    </w:p>
    <w:p>
      <w:pPr>
        <w:pStyle w:val="BodyText"/>
        <w:spacing w:line="276" w:lineRule="auto"/>
        <w:ind w:left="218" w:right="234" w:firstLine="340"/>
        <w:jc w:val="both"/>
      </w:pPr>
      <w:r>
        <w:rPr/>
        <w:t>Az </w:t>
      </w:r>
      <w:r>
        <w:rPr>
          <w:i/>
        </w:rPr>
        <w:t>infokommunikációs </w:t>
      </w:r>
      <w:r>
        <w:rPr/>
        <w:t>eszközök használatakor, az információszerzés során az általános iskola utolsó évfolyamain az internet hatékony használata kerül előtérbe. A tanulók az egyszerű keresések mellett az összetett keresések végzésében is gyakorlatot szereznek. Az információszerzés során szerzett tapasztalatok következtében megjelenik a kritikus szemlélet az információk hitelességével szemben. A szükséges információk megkeresésén, letöltésén túl a saját anyagaik publikálására is sor kerül.</w:t>
      </w:r>
    </w:p>
    <w:p>
      <w:pPr>
        <w:spacing w:after="0" w:line="276" w:lineRule="auto"/>
        <w:jc w:val="both"/>
        <w:sectPr>
          <w:footerReference w:type="default" r:id="rId5"/>
          <w:type w:val="continuous"/>
          <w:pgSz w:w="11910" w:h="16840"/>
          <w:pgMar w:footer="847" w:top="1320" w:bottom="1040" w:left="1200" w:right="1180"/>
          <w:pgNumType w:start="1"/>
        </w:sectPr>
      </w:pPr>
    </w:p>
    <w:p>
      <w:pPr>
        <w:pStyle w:val="BodyText"/>
        <w:spacing w:line="276" w:lineRule="auto" w:before="74"/>
        <w:ind w:left="218" w:right="237" w:firstLine="340"/>
        <w:jc w:val="both"/>
      </w:pPr>
      <w:r>
        <w:rPr/>
        <w:t>A korábbi évek során megismert infokommunikációs eszközök bővítése, egyéb internetes és mobilkommunikációs lehetőségek megismerése következtében a tanulók egyre tudatosabban választanak a rendelkezésre álló elektronikus médiumok között. Betartják az adatvédelem alapvető szabályait, felismerik az ártó szándékú támadásokat és megfelelő eszközökkel képesek védekezni ezek ellen.</w:t>
      </w:r>
    </w:p>
    <w:p>
      <w:pPr>
        <w:pStyle w:val="BodyText"/>
        <w:spacing w:line="276" w:lineRule="auto"/>
        <w:ind w:left="218" w:right="237" w:firstLine="340"/>
        <w:jc w:val="both"/>
      </w:pPr>
      <w:r>
        <w:rPr>
          <w:i/>
        </w:rPr>
        <w:t>Az információs társadalom </w:t>
      </w:r>
      <w:r>
        <w:rPr/>
        <w:t>témakör feldolgozása során a tanulók megismerik az információkezeléssel kapcsolatos feladatokat, a veszélyek elhárítási lehetőségeit, a jogi és etikai vonatkozásokat. Az alkalmazás során kiemelt szerepet kap az információforrások hitelességének értékelése, az információk etikus használata. Az informatikai eszközök használatakor törekednek a helyes módszerek kialakítására, megismerik a kulturált együttélésre vonatkozó szabályokat és betartják azokat. Az informatikai eszközök használata jelentősen hozzájárul a változásokhoz, ezért érdemes megismerni a fejlődés egyes szakaszait.</w:t>
      </w:r>
    </w:p>
    <w:p>
      <w:pPr>
        <w:pStyle w:val="BodyText"/>
        <w:spacing w:line="276" w:lineRule="auto" w:before="1"/>
        <w:ind w:left="218" w:right="238" w:firstLine="340"/>
        <w:jc w:val="both"/>
      </w:pPr>
      <w:r>
        <w:rPr/>
        <w:t>A tanulók az életkori sajátosságoknak és az igényeknek megfelelő elektronikus szolgáltatásokkal ismerkednek meg, majd sor kerül azok hétköznapi életben betöltött szerepének, céljainak azonosítására és biztonságos, kritikus használatára. A fejlesztés során a szolgáltatások kiválasztását követően a működés megfigyelése és megértése, az egyes funkciók kipróbálása, a működési algoritmusok azonosítása, az eljárások értő alkalmazása és a kritikus szemléletmód kialakítása kap hangsúlyos</w:t>
      </w:r>
      <w:r>
        <w:rPr>
          <w:spacing w:val="-5"/>
        </w:rPr>
        <w:t> </w:t>
      </w:r>
      <w:r>
        <w:rPr/>
        <w:t>szerepet.</w:t>
      </w:r>
    </w:p>
    <w:p>
      <w:pPr>
        <w:pStyle w:val="BodyText"/>
        <w:spacing w:line="276" w:lineRule="auto"/>
        <w:ind w:left="218" w:right="235" w:firstLine="340"/>
        <w:jc w:val="both"/>
      </w:pPr>
      <w:r>
        <w:rPr/>
        <w:t>A </w:t>
      </w:r>
      <w:r>
        <w:rPr>
          <w:i/>
        </w:rPr>
        <w:t>könyvtári informatika </w:t>
      </w:r>
      <w:r>
        <w:rPr/>
        <w:t>fejlesztési területen az egyre tudatosabb könyvtárhasználóvá nevelés a kiemelt cél. Ehhez járul hozzá az információs problémamegoldás alapvető lépéseinek ismerete, az egyes eszközök, módszerek tanári támogatással történő alkalmazása, továbbá az iskolai könyvtár állományának és szolgáltatásainak önálló használata. Az önálló forráskiválasztást és -használatot, a döntések meghozását támogatja, hogy a tanulók megismerik az egyes könyvtártípusok és szolgáltatásaik jellemzőit, különbségeit, a nyomtatott és elektronikus kézikönyvek, tájékoztató eszközök széles tárházát, azok információs értékét.</w:t>
      </w:r>
    </w:p>
    <w:p>
      <w:pPr>
        <w:pStyle w:val="BodyText"/>
        <w:spacing w:line="276" w:lineRule="auto" w:before="1"/>
        <w:ind w:left="218" w:right="241" w:firstLine="340"/>
        <w:jc w:val="both"/>
      </w:pPr>
      <w:r>
        <w:rPr/>
        <w:t>A különböző tantárgyi gyűjtőmunkákhoz, projektmunkákhoz kapcsolódó támogatásban, értékelésben hangsúlyos szerepet kapnak az etikai és jogi vonatkozások, a forrásjegyzék készítése és a hivatkozások.</w:t>
      </w:r>
    </w:p>
    <w:p>
      <w:pPr>
        <w:pStyle w:val="BodyText"/>
        <w:rPr>
          <w:sz w:val="20"/>
        </w:rPr>
      </w:pPr>
    </w:p>
    <w:p>
      <w:pPr>
        <w:pStyle w:val="BodyText"/>
        <w:rPr>
          <w:sz w:val="20"/>
        </w:rPr>
      </w:pPr>
    </w:p>
    <w:p>
      <w:pPr>
        <w:pStyle w:val="BodyText"/>
        <w:spacing w:before="7"/>
        <w:rPr>
          <w:sz w:val="10"/>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2410"/>
      </w:tblGrid>
      <w:tr>
        <w:trPr>
          <w:trHeight w:val="335" w:hRule="atLeast"/>
        </w:trPr>
        <w:tc>
          <w:tcPr>
            <w:tcW w:w="1952" w:type="dxa"/>
          </w:tcPr>
          <w:p>
            <w:pPr>
              <w:pStyle w:val="TableParagraph"/>
              <w:spacing w:line="292" w:lineRule="exact"/>
              <w:ind w:left="107"/>
              <w:rPr>
                <w:b/>
                <w:sz w:val="24"/>
              </w:rPr>
            </w:pPr>
            <w:r>
              <w:rPr>
                <w:b/>
                <w:sz w:val="24"/>
              </w:rPr>
              <w:t>Heti óraszám</w:t>
            </w:r>
          </w:p>
        </w:tc>
        <w:tc>
          <w:tcPr>
            <w:tcW w:w="2410" w:type="dxa"/>
          </w:tcPr>
          <w:p>
            <w:pPr>
              <w:pStyle w:val="TableParagraph"/>
              <w:spacing w:line="292" w:lineRule="exact"/>
              <w:ind w:right="1134"/>
              <w:jc w:val="right"/>
              <w:rPr>
                <w:b/>
                <w:sz w:val="24"/>
              </w:rPr>
            </w:pPr>
            <w:r>
              <w:rPr>
                <w:b/>
                <w:sz w:val="24"/>
              </w:rPr>
              <w:t>1</w:t>
            </w:r>
          </w:p>
        </w:tc>
      </w:tr>
      <w:tr>
        <w:trPr>
          <w:trHeight w:val="337" w:hRule="atLeast"/>
        </w:trPr>
        <w:tc>
          <w:tcPr>
            <w:tcW w:w="1952" w:type="dxa"/>
          </w:tcPr>
          <w:p>
            <w:pPr>
              <w:pStyle w:val="TableParagraph"/>
              <w:spacing w:before="1"/>
              <w:ind w:left="107"/>
              <w:rPr>
                <w:b/>
                <w:sz w:val="24"/>
              </w:rPr>
            </w:pPr>
            <w:r>
              <w:rPr>
                <w:b/>
                <w:sz w:val="24"/>
              </w:rPr>
              <w:t>Éves óraszám</w:t>
            </w:r>
          </w:p>
        </w:tc>
        <w:tc>
          <w:tcPr>
            <w:tcW w:w="2410" w:type="dxa"/>
          </w:tcPr>
          <w:p>
            <w:pPr>
              <w:pStyle w:val="TableParagraph"/>
              <w:spacing w:before="1"/>
              <w:ind w:right="1071"/>
              <w:jc w:val="right"/>
              <w:rPr>
                <w:b/>
                <w:sz w:val="24"/>
              </w:rPr>
            </w:pPr>
            <w:r>
              <w:rPr>
                <w:b/>
                <w:sz w:val="24"/>
              </w:rPr>
              <w:t>36</w:t>
            </w:r>
          </w:p>
        </w:tc>
      </w:tr>
    </w:tbl>
    <w:p>
      <w:pPr>
        <w:pStyle w:val="BodyText"/>
        <w:rPr>
          <w:sz w:val="20"/>
        </w:rPr>
      </w:pPr>
    </w:p>
    <w:p>
      <w:pPr>
        <w:pStyle w:val="BodyText"/>
        <w:rPr>
          <w:sz w:val="20"/>
        </w:rPr>
      </w:pPr>
    </w:p>
    <w:p>
      <w:pPr>
        <w:pStyle w:val="BodyText"/>
        <w:spacing w:before="7"/>
        <w:rPr>
          <w:sz w:val="18"/>
        </w:rPr>
      </w:pP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88"/>
        <w:gridCol w:w="1973"/>
        <w:gridCol w:w="1726"/>
      </w:tblGrid>
      <w:tr>
        <w:trPr>
          <w:trHeight w:val="336" w:hRule="atLeast"/>
        </w:trPr>
        <w:tc>
          <w:tcPr>
            <w:tcW w:w="5588" w:type="dxa"/>
          </w:tcPr>
          <w:p>
            <w:pPr>
              <w:pStyle w:val="TableParagraph"/>
              <w:ind w:left="1911" w:right="1906"/>
              <w:jc w:val="center"/>
              <w:rPr>
                <w:b/>
                <w:sz w:val="24"/>
              </w:rPr>
            </w:pPr>
            <w:r>
              <w:rPr>
                <w:b/>
                <w:sz w:val="24"/>
              </w:rPr>
              <w:t>Tematikai egység</w:t>
            </w:r>
          </w:p>
        </w:tc>
        <w:tc>
          <w:tcPr>
            <w:tcW w:w="1973" w:type="dxa"/>
          </w:tcPr>
          <w:p>
            <w:pPr>
              <w:pStyle w:val="TableParagraph"/>
              <w:ind w:left="519" w:right="511"/>
              <w:jc w:val="center"/>
              <w:rPr>
                <w:b/>
                <w:sz w:val="24"/>
              </w:rPr>
            </w:pPr>
            <w:r>
              <w:rPr>
                <w:b/>
                <w:sz w:val="24"/>
              </w:rPr>
              <w:t>Órakeret</w:t>
            </w:r>
          </w:p>
        </w:tc>
        <w:tc>
          <w:tcPr>
            <w:tcW w:w="1726" w:type="dxa"/>
          </w:tcPr>
          <w:p>
            <w:pPr>
              <w:pStyle w:val="TableParagraph"/>
              <w:ind w:left="590" w:right="583"/>
              <w:jc w:val="center"/>
              <w:rPr>
                <w:b/>
                <w:sz w:val="24"/>
              </w:rPr>
            </w:pPr>
            <w:r>
              <w:rPr>
                <w:b/>
                <w:sz w:val="24"/>
              </w:rPr>
              <w:t>10 %</w:t>
            </w:r>
          </w:p>
        </w:tc>
      </w:tr>
      <w:tr>
        <w:trPr>
          <w:trHeight w:val="337" w:hRule="atLeast"/>
        </w:trPr>
        <w:tc>
          <w:tcPr>
            <w:tcW w:w="5588" w:type="dxa"/>
          </w:tcPr>
          <w:p>
            <w:pPr>
              <w:pStyle w:val="TableParagraph"/>
              <w:spacing w:before="1"/>
              <w:ind w:left="107"/>
              <w:rPr>
                <w:sz w:val="24"/>
              </w:rPr>
            </w:pPr>
            <w:r>
              <w:rPr>
                <w:sz w:val="24"/>
              </w:rPr>
              <w:t>1. Az informatikai eszközök használata</w:t>
            </w:r>
          </w:p>
        </w:tc>
        <w:tc>
          <w:tcPr>
            <w:tcW w:w="1973" w:type="dxa"/>
          </w:tcPr>
          <w:p>
            <w:pPr>
              <w:pStyle w:val="TableParagraph"/>
              <w:spacing w:before="1"/>
              <w:ind w:left="7"/>
              <w:jc w:val="center"/>
              <w:rPr>
                <w:sz w:val="24"/>
              </w:rPr>
            </w:pPr>
            <w:r>
              <w:rPr>
                <w:sz w:val="24"/>
              </w:rPr>
              <w:t>2</w:t>
            </w:r>
          </w:p>
        </w:tc>
        <w:tc>
          <w:tcPr>
            <w:tcW w:w="1726" w:type="dxa"/>
          </w:tcPr>
          <w:p>
            <w:pPr>
              <w:pStyle w:val="TableParagraph"/>
              <w:rPr>
                <w:rFonts w:ascii="Times New Roman"/>
                <w:sz w:val="24"/>
              </w:rPr>
            </w:pPr>
          </w:p>
        </w:tc>
      </w:tr>
      <w:tr>
        <w:trPr>
          <w:trHeight w:val="337" w:hRule="atLeast"/>
        </w:trPr>
        <w:tc>
          <w:tcPr>
            <w:tcW w:w="5588" w:type="dxa"/>
          </w:tcPr>
          <w:p>
            <w:pPr>
              <w:pStyle w:val="TableParagraph"/>
              <w:spacing w:line="292" w:lineRule="exact"/>
              <w:ind w:left="107"/>
              <w:rPr>
                <w:sz w:val="24"/>
              </w:rPr>
            </w:pPr>
            <w:r>
              <w:rPr>
                <w:sz w:val="24"/>
              </w:rPr>
              <w:t>2. Alkalmazói ismeretek</w:t>
            </w:r>
          </w:p>
        </w:tc>
        <w:tc>
          <w:tcPr>
            <w:tcW w:w="1973" w:type="dxa"/>
          </w:tcPr>
          <w:p>
            <w:pPr>
              <w:pStyle w:val="TableParagraph"/>
              <w:spacing w:line="292" w:lineRule="exact"/>
              <w:ind w:left="519" w:right="509"/>
              <w:jc w:val="center"/>
              <w:rPr>
                <w:sz w:val="24"/>
              </w:rPr>
            </w:pPr>
            <w:r>
              <w:rPr>
                <w:sz w:val="24"/>
              </w:rPr>
              <w:t>14</w:t>
            </w:r>
          </w:p>
        </w:tc>
        <w:tc>
          <w:tcPr>
            <w:tcW w:w="1726" w:type="dxa"/>
          </w:tcPr>
          <w:p>
            <w:pPr>
              <w:pStyle w:val="TableParagraph"/>
              <w:spacing w:line="292" w:lineRule="exact"/>
              <w:ind w:left="5"/>
              <w:jc w:val="center"/>
              <w:rPr>
                <w:sz w:val="24"/>
              </w:rPr>
            </w:pPr>
            <w:r>
              <w:rPr>
                <w:sz w:val="24"/>
              </w:rPr>
              <w:t>4</w:t>
            </w:r>
          </w:p>
        </w:tc>
      </w:tr>
      <w:tr>
        <w:trPr>
          <w:trHeight w:val="671" w:hRule="atLeast"/>
        </w:trPr>
        <w:tc>
          <w:tcPr>
            <w:tcW w:w="5588" w:type="dxa"/>
          </w:tcPr>
          <w:p>
            <w:pPr>
              <w:pStyle w:val="TableParagraph"/>
              <w:spacing w:line="292" w:lineRule="exact"/>
              <w:ind w:left="107"/>
              <w:rPr>
                <w:sz w:val="24"/>
              </w:rPr>
            </w:pPr>
            <w:r>
              <w:rPr>
                <w:sz w:val="24"/>
              </w:rPr>
              <w:t>3. Problémamegoldás informatikai eszközökkel és</w:t>
            </w:r>
          </w:p>
          <w:p>
            <w:pPr>
              <w:pStyle w:val="TableParagraph"/>
              <w:spacing w:before="43"/>
              <w:ind w:left="107"/>
              <w:rPr>
                <w:sz w:val="24"/>
              </w:rPr>
            </w:pPr>
            <w:r>
              <w:rPr>
                <w:sz w:val="24"/>
              </w:rPr>
              <w:t>módszerekkel</w:t>
            </w:r>
          </w:p>
        </w:tc>
        <w:tc>
          <w:tcPr>
            <w:tcW w:w="1973" w:type="dxa"/>
          </w:tcPr>
          <w:p>
            <w:pPr>
              <w:pStyle w:val="TableParagraph"/>
              <w:spacing w:line="292" w:lineRule="exact"/>
              <w:ind w:left="519" w:right="509"/>
              <w:jc w:val="center"/>
              <w:rPr>
                <w:sz w:val="24"/>
              </w:rPr>
            </w:pPr>
            <w:r>
              <w:rPr>
                <w:sz w:val="24"/>
              </w:rPr>
              <w:t>12</w:t>
            </w:r>
          </w:p>
        </w:tc>
        <w:tc>
          <w:tcPr>
            <w:tcW w:w="1726" w:type="dxa"/>
          </w:tcPr>
          <w:p>
            <w:pPr>
              <w:pStyle w:val="TableParagraph"/>
              <w:rPr>
                <w:rFonts w:ascii="Times New Roman"/>
                <w:sz w:val="24"/>
              </w:rPr>
            </w:pPr>
          </w:p>
        </w:tc>
      </w:tr>
      <w:tr>
        <w:trPr>
          <w:trHeight w:val="337" w:hRule="atLeast"/>
        </w:trPr>
        <w:tc>
          <w:tcPr>
            <w:tcW w:w="5588" w:type="dxa"/>
          </w:tcPr>
          <w:p>
            <w:pPr>
              <w:pStyle w:val="TableParagraph"/>
              <w:spacing w:before="1"/>
              <w:ind w:left="107"/>
              <w:rPr>
                <w:sz w:val="24"/>
              </w:rPr>
            </w:pPr>
            <w:r>
              <w:rPr>
                <w:sz w:val="24"/>
              </w:rPr>
              <w:t>4. Az információs társadalom</w:t>
            </w:r>
          </w:p>
        </w:tc>
        <w:tc>
          <w:tcPr>
            <w:tcW w:w="1973" w:type="dxa"/>
          </w:tcPr>
          <w:p>
            <w:pPr>
              <w:pStyle w:val="TableParagraph"/>
              <w:spacing w:before="1"/>
              <w:ind w:left="7"/>
              <w:jc w:val="center"/>
              <w:rPr>
                <w:sz w:val="24"/>
              </w:rPr>
            </w:pPr>
            <w:r>
              <w:rPr>
                <w:sz w:val="24"/>
              </w:rPr>
              <w:t>3</w:t>
            </w:r>
          </w:p>
        </w:tc>
        <w:tc>
          <w:tcPr>
            <w:tcW w:w="1726" w:type="dxa"/>
          </w:tcPr>
          <w:p>
            <w:pPr>
              <w:pStyle w:val="TableParagraph"/>
              <w:rPr>
                <w:rFonts w:ascii="Times New Roman"/>
                <w:sz w:val="24"/>
              </w:rPr>
            </w:pPr>
          </w:p>
        </w:tc>
      </w:tr>
      <w:tr>
        <w:trPr>
          <w:trHeight w:val="337" w:hRule="atLeast"/>
        </w:trPr>
        <w:tc>
          <w:tcPr>
            <w:tcW w:w="5588" w:type="dxa"/>
          </w:tcPr>
          <w:p>
            <w:pPr>
              <w:pStyle w:val="TableParagraph"/>
              <w:spacing w:line="292" w:lineRule="exact"/>
              <w:ind w:left="107"/>
              <w:rPr>
                <w:sz w:val="24"/>
              </w:rPr>
            </w:pPr>
            <w:r>
              <w:rPr>
                <w:sz w:val="24"/>
              </w:rPr>
              <w:t>5. Könyvtári informatika</w:t>
            </w:r>
          </w:p>
        </w:tc>
        <w:tc>
          <w:tcPr>
            <w:tcW w:w="1973" w:type="dxa"/>
          </w:tcPr>
          <w:p>
            <w:pPr>
              <w:pStyle w:val="TableParagraph"/>
              <w:spacing w:line="292" w:lineRule="exact"/>
              <w:ind w:left="7"/>
              <w:jc w:val="center"/>
              <w:rPr>
                <w:sz w:val="24"/>
              </w:rPr>
            </w:pPr>
            <w:r>
              <w:rPr>
                <w:sz w:val="24"/>
              </w:rPr>
              <w:t>1</w:t>
            </w:r>
          </w:p>
        </w:tc>
        <w:tc>
          <w:tcPr>
            <w:tcW w:w="1726" w:type="dxa"/>
          </w:tcPr>
          <w:p>
            <w:pPr>
              <w:pStyle w:val="TableParagraph"/>
              <w:rPr>
                <w:rFonts w:ascii="Times New Roman"/>
                <w:sz w:val="24"/>
              </w:rPr>
            </w:pPr>
          </w:p>
        </w:tc>
      </w:tr>
      <w:tr>
        <w:trPr>
          <w:trHeight w:val="335" w:hRule="atLeast"/>
        </w:trPr>
        <w:tc>
          <w:tcPr>
            <w:tcW w:w="5588" w:type="dxa"/>
          </w:tcPr>
          <w:p>
            <w:pPr>
              <w:pStyle w:val="TableParagraph"/>
              <w:spacing w:line="292" w:lineRule="exact"/>
              <w:ind w:right="94"/>
              <w:jc w:val="right"/>
              <w:rPr>
                <w:sz w:val="24"/>
              </w:rPr>
            </w:pPr>
            <w:r>
              <w:rPr>
                <w:sz w:val="24"/>
              </w:rPr>
              <w:t>Összesen:</w:t>
            </w:r>
          </w:p>
        </w:tc>
        <w:tc>
          <w:tcPr>
            <w:tcW w:w="1973" w:type="dxa"/>
          </w:tcPr>
          <w:p>
            <w:pPr>
              <w:pStyle w:val="TableParagraph"/>
              <w:spacing w:line="292" w:lineRule="exact"/>
              <w:ind w:left="519" w:right="509"/>
              <w:jc w:val="center"/>
              <w:rPr>
                <w:sz w:val="24"/>
              </w:rPr>
            </w:pPr>
            <w:r>
              <w:rPr>
                <w:sz w:val="24"/>
              </w:rPr>
              <w:t>32 óra</w:t>
            </w:r>
          </w:p>
        </w:tc>
        <w:tc>
          <w:tcPr>
            <w:tcW w:w="1726" w:type="dxa"/>
          </w:tcPr>
          <w:p>
            <w:pPr>
              <w:pStyle w:val="TableParagraph"/>
              <w:spacing w:line="292" w:lineRule="exact"/>
              <w:ind w:left="590" w:right="584"/>
              <w:jc w:val="center"/>
              <w:rPr>
                <w:sz w:val="24"/>
              </w:rPr>
            </w:pPr>
            <w:r>
              <w:rPr>
                <w:sz w:val="24"/>
              </w:rPr>
              <w:t>4 óra</w:t>
            </w:r>
          </w:p>
        </w:tc>
      </w:tr>
    </w:tbl>
    <w:p>
      <w:pPr>
        <w:spacing w:after="0" w:line="292" w:lineRule="exact"/>
        <w:jc w:val="center"/>
        <w:rPr>
          <w:sz w:val="24"/>
        </w:rPr>
        <w:sectPr>
          <w:pgSz w:w="11910" w:h="16840"/>
          <w:pgMar w:header="0" w:footer="847" w:top="1320" w:bottom="1120" w:left="1200" w:right="1180"/>
        </w:sectPr>
      </w:pPr>
    </w:p>
    <w:p>
      <w:pPr>
        <w:pStyle w:val="BodyText"/>
        <w:rPr>
          <w:sz w:val="20"/>
        </w:rPr>
      </w:pPr>
    </w:p>
    <w:p>
      <w:pPr>
        <w:pStyle w:val="BodyText"/>
        <w:rPr>
          <w:sz w:val="20"/>
        </w:rPr>
      </w:pPr>
    </w:p>
    <w:p>
      <w:pPr>
        <w:pStyle w:val="BodyText"/>
        <w:rPr>
          <w:sz w:val="20"/>
        </w:rPr>
      </w:pPr>
    </w:p>
    <w:p>
      <w:pPr>
        <w:pStyle w:val="BodyText"/>
        <w:rPr>
          <w:sz w:val="17"/>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54"/>
        <w:gridCol w:w="1215"/>
      </w:tblGrid>
      <w:tr>
        <w:trPr>
          <w:trHeight w:val="858" w:hRule="atLeast"/>
        </w:trPr>
        <w:tc>
          <w:tcPr>
            <w:tcW w:w="2113" w:type="dxa"/>
            <w:shd w:val="clear" w:color="auto" w:fill="91D050"/>
          </w:tcPr>
          <w:p>
            <w:pPr>
              <w:pStyle w:val="TableParagraph"/>
              <w:spacing w:line="276" w:lineRule="auto" w:before="116"/>
              <w:ind w:left="434" w:right="190" w:hanging="214"/>
              <w:rPr>
                <w:b/>
                <w:sz w:val="22"/>
              </w:rPr>
            </w:pPr>
            <w:r>
              <w:rPr>
                <w:b/>
                <w:sz w:val="22"/>
              </w:rPr>
              <w:t>Tematikai egység/ Fejlesztési cél</w:t>
            </w:r>
          </w:p>
        </w:tc>
        <w:tc>
          <w:tcPr>
            <w:tcW w:w="5754" w:type="dxa"/>
            <w:shd w:val="clear" w:color="auto" w:fill="91D050"/>
          </w:tcPr>
          <w:p>
            <w:pPr>
              <w:pStyle w:val="TableParagraph"/>
              <w:spacing w:before="8"/>
              <w:rPr>
                <w:rFonts w:ascii="Times New Roman"/>
                <w:sz w:val="23"/>
              </w:rPr>
            </w:pPr>
          </w:p>
          <w:p>
            <w:pPr>
              <w:pStyle w:val="TableParagraph"/>
              <w:ind w:left="1120"/>
              <w:rPr>
                <w:b/>
                <w:sz w:val="22"/>
              </w:rPr>
            </w:pPr>
            <w:r>
              <w:rPr>
                <w:b/>
                <w:sz w:val="22"/>
              </w:rPr>
              <w:t>1. Az informatikai eszközök használata</w:t>
            </w:r>
          </w:p>
        </w:tc>
        <w:tc>
          <w:tcPr>
            <w:tcW w:w="1215" w:type="dxa"/>
            <w:shd w:val="clear" w:color="auto" w:fill="91D050"/>
          </w:tcPr>
          <w:p>
            <w:pPr>
              <w:pStyle w:val="TableParagraph"/>
              <w:spacing w:line="276" w:lineRule="auto" w:before="116"/>
              <w:ind w:left="371" w:right="174" w:hanging="178"/>
              <w:rPr>
                <w:b/>
                <w:sz w:val="22"/>
              </w:rPr>
            </w:pPr>
            <w:r>
              <w:rPr>
                <w:b/>
                <w:sz w:val="22"/>
              </w:rPr>
              <w:t>Órakeret 2 óra</w:t>
            </w:r>
          </w:p>
        </w:tc>
      </w:tr>
      <w:tr>
        <w:trPr>
          <w:trHeight w:val="2465" w:hRule="atLeast"/>
        </w:trPr>
        <w:tc>
          <w:tcPr>
            <w:tcW w:w="211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
              <w:rPr>
                <w:rFonts w:ascii="Times New Roman"/>
                <w:sz w:val="24"/>
              </w:rPr>
            </w:pPr>
          </w:p>
          <w:p>
            <w:pPr>
              <w:pStyle w:val="TableParagraph"/>
              <w:ind w:left="400"/>
              <w:rPr>
                <w:b/>
                <w:sz w:val="22"/>
              </w:rPr>
            </w:pPr>
            <w:r>
              <w:rPr>
                <w:b/>
                <w:sz w:val="22"/>
              </w:rPr>
              <w:t>Előzetes tudás</w:t>
            </w:r>
          </w:p>
        </w:tc>
        <w:tc>
          <w:tcPr>
            <w:tcW w:w="6969" w:type="dxa"/>
            <w:gridSpan w:val="2"/>
          </w:tcPr>
          <w:p>
            <w:pPr>
              <w:pStyle w:val="TableParagraph"/>
              <w:spacing w:before="119"/>
              <w:ind w:left="56"/>
              <w:rPr>
                <w:sz w:val="22"/>
              </w:rPr>
            </w:pPr>
            <w:r>
              <w:rPr>
                <w:sz w:val="22"/>
              </w:rPr>
              <w:t>Adott informatikai környezet tudatos használata.</w:t>
            </w:r>
          </w:p>
          <w:p>
            <w:pPr>
              <w:pStyle w:val="TableParagraph"/>
              <w:spacing w:before="10"/>
              <w:rPr>
                <w:rFonts w:ascii="Times New Roman"/>
                <w:sz w:val="20"/>
              </w:rPr>
            </w:pPr>
          </w:p>
          <w:p>
            <w:pPr>
              <w:pStyle w:val="TableParagraph"/>
              <w:ind w:left="56"/>
              <w:rPr>
                <w:sz w:val="22"/>
              </w:rPr>
            </w:pPr>
            <w:r>
              <w:rPr>
                <w:sz w:val="22"/>
              </w:rPr>
              <w:t>Az informatikai eszközök egészségre gyakorolt hatásának ismerete.</w:t>
            </w:r>
          </w:p>
          <w:p>
            <w:pPr>
              <w:pStyle w:val="TableParagraph"/>
              <w:spacing w:before="10"/>
              <w:rPr>
                <w:rFonts w:ascii="Times New Roman"/>
                <w:sz w:val="20"/>
              </w:rPr>
            </w:pPr>
          </w:p>
          <w:p>
            <w:pPr>
              <w:pStyle w:val="TableParagraph"/>
              <w:ind w:left="56"/>
              <w:rPr>
                <w:sz w:val="22"/>
              </w:rPr>
            </w:pPr>
            <w:r>
              <w:rPr>
                <w:sz w:val="22"/>
              </w:rPr>
              <w:t>Az operációs rendszer alapműveleteinek ismerete.</w:t>
            </w:r>
          </w:p>
          <w:p>
            <w:pPr>
              <w:pStyle w:val="TableParagraph"/>
              <w:spacing w:before="8"/>
              <w:rPr>
                <w:rFonts w:ascii="Times New Roman"/>
                <w:sz w:val="20"/>
              </w:rPr>
            </w:pPr>
          </w:p>
          <w:p>
            <w:pPr>
              <w:pStyle w:val="TableParagraph"/>
              <w:spacing w:line="278" w:lineRule="auto"/>
              <w:ind w:left="56" w:right="810"/>
              <w:rPr>
                <w:sz w:val="22"/>
              </w:rPr>
            </w:pPr>
            <w:r>
              <w:rPr>
                <w:sz w:val="22"/>
              </w:rPr>
              <w:t>A számítógéppel való interaktív kapcsolattartáshoz legszükségesebb perifériák használata.</w:t>
            </w:r>
          </w:p>
        </w:tc>
      </w:tr>
      <w:tr>
        <w:trPr>
          <w:trHeight w:val="3590" w:hRule="atLeast"/>
        </w:trPr>
        <w:tc>
          <w:tcPr>
            <w:tcW w:w="211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4"/>
              </w:rPr>
            </w:pPr>
          </w:p>
          <w:p>
            <w:pPr>
              <w:pStyle w:val="TableParagraph"/>
              <w:spacing w:line="276" w:lineRule="auto"/>
              <w:ind w:left="191" w:right="180"/>
              <w:jc w:val="center"/>
              <w:rPr>
                <w:b/>
                <w:sz w:val="22"/>
              </w:rPr>
            </w:pPr>
            <w:r>
              <w:rPr>
                <w:b/>
                <w:sz w:val="22"/>
              </w:rPr>
              <w:t>A tematikai egység nevelési-fejlesztési céljai</w:t>
            </w:r>
          </w:p>
        </w:tc>
        <w:tc>
          <w:tcPr>
            <w:tcW w:w="6969" w:type="dxa"/>
            <w:gridSpan w:val="2"/>
          </w:tcPr>
          <w:p>
            <w:pPr>
              <w:pStyle w:val="TableParagraph"/>
              <w:spacing w:before="119"/>
              <w:ind w:left="56"/>
              <w:rPr>
                <w:sz w:val="22"/>
              </w:rPr>
            </w:pPr>
            <w:r>
              <w:rPr>
                <w:sz w:val="22"/>
              </w:rPr>
              <w:t>Tájékozódás a különböző informatikai környezetekben.</w:t>
            </w:r>
          </w:p>
          <w:p>
            <w:pPr>
              <w:pStyle w:val="TableParagraph"/>
              <w:spacing w:before="7"/>
              <w:rPr>
                <w:rFonts w:ascii="Times New Roman"/>
                <w:sz w:val="20"/>
              </w:rPr>
            </w:pPr>
          </w:p>
          <w:p>
            <w:pPr>
              <w:pStyle w:val="TableParagraph"/>
              <w:spacing w:before="1"/>
              <w:ind w:left="56"/>
              <w:rPr>
                <w:sz w:val="22"/>
              </w:rPr>
            </w:pPr>
            <w:r>
              <w:rPr>
                <w:sz w:val="22"/>
              </w:rPr>
              <w:t>Az informatikai eszközök egészségre gyakorolt hatásáról szerzett ismeretek</w:t>
            </w:r>
          </w:p>
          <w:p>
            <w:pPr>
              <w:pStyle w:val="TableParagraph"/>
              <w:spacing w:before="41"/>
              <w:ind w:left="56"/>
              <w:rPr>
                <w:sz w:val="22"/>
              </w:rPr>
            </w:pPr>
            <w:r>
              <w:rPr>
                <w:sz w:val="22"/>
              </w:rPr>
              <w:t>bővítése.</w:t>
            </w:r>
          </w:p>
          <w:p>
            <w:pPr>
              <w:pStyle w:val="TableParagraph"/>
              <w:spacing w:before="10"/>
              <w:rPr>
                <w:rFonts w:ascii="Times New Roman"/>
                <w:sz w:val="20"/>
              </w:rPr>
            </w:pPr>
          </w:p>
          <w:p>
            <w:pPr>
              <w:pStyle w:val="TableParagraph"/>
              <w:ind w:left="56"/>
              <w:rPr>
                <w:sz w:val="22"/>
              </w:rPr>
            </w:pPr>
            <w:r>
              <w:rPr>
                <w:sz w:val="22"/>
              </w:rPr>
              <w:t>Az informatikai eszközök használata és működési elveinek megismerése.</w:t>
            </w:r>
          </w:p>
          <w:p>
            <w:pPr>
              <w:pStyle w:val="TableParagraph"/>
              <w:spacing w:before="8"/>
              <w:rPr>
                <w:rFonts w:ascii="Times New Roman"/>
                <w:sz w:val="20"/>
              </w:rPr>
            </w:pPr>
          </w:p>
          <w:p>
            <w:pPr>
              <w:pStyle w:val="TableParagraph"/>
              <w:spacing w:line="278" w:lineRule="auto"/>
              <w:ind w:left="56" w:right="606"/>
              <w:rPr>
                <w:sz w:val="22"/>
              </w:rPr>
            </w:pPr>
            <w:r>
              <w:rPr>
                <w:sz w:val="22"/>
              </w:rPr>
              <w:t>Az operációs rendszer és a számítógépes hálózat alapszolgáltatásainak használata.</w:t>
            </w:r>
          </w:p>
          <w:p>
            <w:pPr>
              <w:pStyle w:val="TableParagraph"/>
              <w:spacing w:line="278" w:lineRule="auto" w:before="195"/>
              <w:ind w:left="56" w:right="243"/>
              <w:rPr>
                <w:sz w:val="22"/>
              </w:rPr>
            </w:pPr>
            <w:r>
              <w:rPr>
                <w:sz w:val="22"/>
              </w:rPr>
              <w:t>Az ismert eszközök közül az adott feladat megoldásához alkalmas hardver- és/vagy szoftvereszköz kiválasztása.</w:t>
            </w:r>
          </w:p>
        </w:tc>
      </w:tr>
    </w:tbl>
    <w:p>
      <w:pPr>
        <w:pStyle w:val="BodyText"/>
        <w:rPr>
          <w:sz w:val="20"/>
        </w:rPr>
      </w:pPr>
    </w:p>
    <w:p>
      <w:pPr>
        <w:pStyle w:val="BodyText"/>
        <w:rPr>
          <w:sz w:val="20"/>
        </w:rPr>
      </w:pPr>
    </w:p>
    <w:p>
      <w:pPr>
        <w:pStyle w:val="BodyText"/>
        <w:rPr>
          <w:sz w:val="20"/>
        </w:rPr>
      </w:pPr>
    </w:p>
    <w:p>
      <w:pPr>
        <w:pStyle w:val="BodyText"/>
        <w:spacing w:before="5"/>
        <w:rPr>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54"/>
        <w:gridCol w:w="1215"/>
      </w:tblGrid>
      <w:tr>
        <w:trPr>
          <w:trHeight w:val="858" w:hRule="atLeast"/>
        </w:trPr>
        <w:tc>
          <w:tcPr>
            <w:tcW w:w="2113" w:type="dxa"/>
            <w:shd w:val="clear" w:color="auto" w:fill="91D050"/>
          </w:tcPr>
          <w:p>
            <w:pPr>
              <w:pStyle w:val="TableParagraph"/>
              <w:spacing w:line="276" w:lineRule="auto" w:before="116"/>
              <w:ind w:left="434" w:right="190" w:hanging="214"/>
              <w:rPr>
                <w:b/>
                <w:sz w:val="22"/>
              </w:rPr>
            </w:pPr>
            <w:r>
              <w:rPr>
                <w:b/>
                <w:sz w:val="22"/>
              </w:rPr>
              <w:t>Tematikai egység/ Fejlesztési cél</w:t>
            </w:r>
          </w:p>
        </w:tc>
        <w:tc>
          <w:tcPr>
            <w:tcW w:w="5754" w:type="dxa"/>
            <w:shd w:val="clear" w:color="auto" w:fill="91D050"/>
          </w:tcPr>
          <w:p>
            <w:pPr>
              <w:pStyle w:val="TableParagraph"/>
              <w:spacing w:before="8"/>
              <w:rPr>
                <w:rFonts w:ascii="Times New Roman"/>
                <w:sz w:val="23"/>
              </w:rPr>
            </w:pPr>
          </w:p>
          <w:p>
            <w:pPr>
              <w:pStyle w:val="TableParagraph"/>
              <w:ind w:left="1782"/>
              <w:rPr>
                <w:b/>
                <w:sz w:val="22"/>
              </w:rPr>
            </w:pPr>
            <w:r>
              <w:rPr>
                <w:b/>
                <w:sz w:val="22"/>
              </w:rPr>
              <w:t>2. Alkalmazói ismeretek</w:t>
            </w:r>
          </w:p>
        </w:tc>
        <w:tc>
          <w:tcPr>
            <w:tcW w:w="1215" w:type="dxa"/>
            <w:shd w:val="clear" w:color="auto" w:fill="91D050"/>
          </w:tcPr>
          <w:p>
            <w:pPr>
              <w:pStyle w:val="TableParagraph"/>
              <w:spacing w:line="276" w:lineRule="auto" w:before="116"/>
              <w:ind w:left="313" w:right="134" w:hanging="156"/>
              <w:rPr>
                <w:b/>
                <w:sz w:val="22"/>
              </w:rPr>
            </w:pPr>
            <w:r>
              <w:rPr>
                <w:b/>
                <w:sz w:val="22"/>
              </w:rPr>
              <w:t>Összkeret 14 óra</w:t>
            </w:r>
          </w:p>
        </w:tc>
      </w:tr>
      <w:tr>
        <w:trPr>
          <w:trHeight w:val="856" w:hRule="atLeast"/>
        </w:trPr>
        <w:tc>
          <w:tcPr>
            <w:tcW w:w="2113" w:type="dxa"/>
          </w:tcPr>
          <w:p>
            <w:pPr>
              <w:pStyle w:val="TableParagraph"/>
              <w:rPr>
                <w:rFonts w:ascii="Times New Roman"/>
                <w:sz w:val="22"/>
              </w:rPr>
            </w:pPr>
          </w:p>
        </w:tc>
        <w:tc>
          <w:tcPr>
            <w:tcW w:w="5754" w:type="dxa"/>
          </w:tcPr>
          <w:p>
            <w:pPr>
              <w:pStyle w:val="TableParagraph"/>
              <w:spacing w:line="273" w:lineRule="auto" w:before="116"/>
              <w:ind w:left="2346" w:hanging="1964"/>
              <w:rPr>
                <w:b/>
                <w:sz w:val="22"/>
              </w:rPr>
            </w:pPr>
            <w:r>
              <w:rPr>
                <w:b/>
                <w:sz w:val="22"/>
              </w:rPr>
              <w:t>2.1. Írott és audiovizuális dokumentumok elektronikus létrehozása</w:t>
            </w:r>
          </w:p>
        </w:tc>
        <w:tc>
          <w:tcPr>
            <w:tcW w:w="1215" w:type="dxa"/>
          </w:tcPr>
          <w:p>
            <w:pPr>
              <w:pStyle w:val="TableParagraph"/>
              <w:spacing w:line="273" w:lineRule="auto" w:before="116"/>
              <w:ind w:left="313" w:right="174" w:hanging="120"/>
              <w:rPr>
                <w:b/>
                <w:sz w:val="22"/>
              </w:rPr>
            </w:pPr>
            <w:r>
              <w:rPr>
                <w:b/>
                <w:sz w:val="22"/>
              </w:rPr>
              <w:t>Órakeret 10 óra</w:t>
            </w:r>
          </w:p>
        </w:tc>
      </w:tr>
      <w:tr>
        <w:trPr>
          <w:trHeight w:val="1956" w:hRule="atLeast"/>
        </w:trPr>
        <w:tc>
          <w:tcPr>
            <w:tcW w:w="2113" w:type="dxa"/>
          </w:tcPr>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4"/>
              </w:rPr>
            </w:pPr>
          </w:p>
          <w:p>
            <w:pPr>
              <w:pStyle w:val="TableParagraph"/>
              <w:ind w:left="400"/>
              <w:rPr>
                <w:b/>
                <w:sz w:val="22"/>
              </w:rPr>
            </w:pPr>
            <w:r>
              <w:rPr>
                <w:b/>
                <w:sz w:val="22"/>
              </w:rPr>
              <w:t>Előzetes tudás</w:t>
            </w:r>
          </w:p>
        </w:tc>
        <w:tc>
          <w:tcPr>
            <w:tcW w:w="6969" w:type="dxa"/>
            <w:gridSpan w:val="2"/>
          </w:tcPr>
          <w:p>
            <w:pPr>
              <w:pStyle w:val="TableParagraph"/>
              <w:spacing w:line="278" w:lineRule="auto" w:before="117"/>
              <w:ind w:left="56" w:right="975"/>
              <w:rPr>
                <w:sz w:val="22"/>
              </w:rPr>
            </w:pPr>
            <w:r>
              <w:rPr>
                <w:sz w:val="22"/>
              </w:rPr>
              <w:t>Egyszerű rajzos-szöveges dokumentumok létrehozása, átalakítása, formázása, mentése.</w:t>
            </w:r>
          </w:p>
          <w:p>
            <w:pPr>
              <w:pStyle w:val="TableParagraph"/>
              <w:spacing w:before="2"/>
              <w:rPr>
                <w:rFonts w:ascii="Times New Roman"/>
                <w:sz w:val="17"/>
              </w:rPr>
            </w:pPr>
          </w:p>
          <w:p>
            <w:pPr>
              <w:pStyle w:val="TableParagraph"/>
              <w:ind w:left="56"/>
              <w:rPr>
                <w:sz w:val="22"/>
              </w:rPr>
            </w:pPr>
            <w:r>
              <w:rPr>
                <w:sz w:val="22"/>
              </w:rPr>
              <w:t>Szövegműveletek végrehajtása.</w:t>
            </w:r>
          </w:p>
          <w:p>
            <w:pPr>
              <w:pStyle w:val="TableParagraph"/>
              <w:spacing w:before="10"/>
              <w:rPr>
                <w:rFonts w:ascii="Times New Roman"/>
                <w:sz w:val="20"/>
              </w:rPr>
            </w:pPr>
          </w:p>
          <w:p>
            <w:pPr>
              <w:pStyle w:val="TableParagraph"/>
              <w:spacing w:before="1"/>
              <w:ind w:left="56"/>
              <w:rPr>
                <w:sz w:val="22"/>
              </w:rPr>
            </w:pPr>
            <w:r>
              <w:rPr>
                <w:sz w:val="22"/>
              </w:rPr>
              <w:t>Multimédiás dokumentumok előállítása kész alapelemekből.</w:t>
            </w:r>
          </w:p>
        </w:tc>
      </w:tr>
      <w:tr>
        <w:trPr>
          <w:trHeight w:val="937" w:hRule="atLeast"/>
        </w:trPr>
        <w:tc>
          <w:tcPr>
            <w:tcW w:w="2113" w:type="dxa"/>
          </w:tcPr>
          <w:p>
            <w:pPr>
              <w:pStyle w:val="TableParagraph"/>
              <w:spacing w:before="10"/>
              <w:rPr>
                <w:rFonts w:ascii="Times New Roman"/>
                <w:sz w:val="18"/>
              </w:rPr>
            </w:pPr>
          </w:p>
          <w:p>
            <w:pPr>
              <w:pStyle w:val="TableParagraph"/>
              <w:spacing w:line="273" w:lineRule="auto"/>
              <w:ind w:left="194" w:right="180" w:hanging="3"/>
              <w:rPr>
                <w:b/>
                <w:sz w:val="22"/>
              </w:rPr>
            </w:pPr>
            <w:r>
              <w:rPr>
                <w:b/>
                <w:sz w:val="22"/>
              </w:rPr>
              <w:t>A tematikai egység nevelési-fejlesztési</w:t>
            </w:r>
          </w:p>
        </w:tc>
        <w:tc>
          <w:tcPr>
            <w:tcW w:w="6969" w:type="dxa"/>
            <w:gridSpan w:val="2"/>
          </w:tcPr>
          <w:p>
            <w:pPr>
              <w:pStyle w:val="TableParagraph"/>
              <w:spacing w:line="278" w:lineRule="auto" w:before="116"/>
              <w:ind w:left="56" w:right="702"/>
              <w:rPr>
                <w:sz w:val="22"/>
              </w:rPr>
            </w:pPr>
            <w:r>
              <w:rPr>
                <w:sz w:val="22"/>
              </w:rPr>
              <w:t>Rajzos–szöveges, táblázatos dokumentumok létrehozása, átalakítása, formázása.</w:t>
            </w:r>
          </w:p>
        </w:tc>
      </w:tr>
    </w:tbl>
    <w:p>
      <w:pPr>
        <w:spacing w:after="0" w:line="278" w:lineRule="auto"/>
        <w:rPr>
          <w:sz w:val="22"/>
        </w:rPr>
        <w:sectPr>
          <w:pgSz w:w="11910" w:h="16840"/>
          <w:pgMar w:header="0" w:footer="847" w:top="1580" w:bottom="1040" w:left="1200" w:right="1180"/>
        </w:sectPr>
      </w:pPr>
    </w:p>
    <w:p>
      <w:pPr>
        <w:pStyle w:val="BodyText"/>
        <w:ind w:left="214"/>
        <w:rPr>
          <w:sz w:val="20"/>
        </w:rPr>
      </w:pPr>
      <w:r>
        <w:rPr>
          <w:sz w:val="20"/>
        </w:rPr>
        <w:pict>
          <v:group style="width:454.55pt;height:77.3pt;mso-position-horizontal-relative:char;mso-position-vertical-relative:line" coordorigin="0,0" coordsize="9091,1546">
            <v:shape style="position:absolute;left:0;top:0;width:2113;height:1546" coordorigin="0,0" coordsize="2113,1546" path="m2112,0l10,0,0,0,0,10,0,1536,0,1546,10,1546,2112,1546,2112,1536,10,1536,10,10,2112,10,2112,0xe" filled="true" fillcolor="#000000" stroked="false">
              <v:path arrowok="t"/>
              <v:fill type="solid"/>
            </v:shape>
            <v:shape style="position:absolute;left:2117;top:4;width:6969;height:1537" type="#_x0000_t202" filled="false" stroked="true" strokeweight=".48pt" strokecolor="#000000">
              <v:textbox inset="0,0,0,0">
                <w:txbxContent>
                  <w:p>
                    <w:pPr>
                      <w:spacing w:line="268" w:lineRule="exact" w:before="0"/>
                      <w:ind w:left="52" w:right="0" w:firstLine="0"/>
                      <w:jc w:val="left"/>
                      <w:rPr>
                        <w:sz w:val="22"/>
                      </w:rPr>
                    </w:pPr>
                    <w:r>
                      <w:rPr>
                        <w:sz w:val="22"/>
                      </w:rPr>
                      <w:t>A dokumentumtípusok megismerése.</w:t>
                    </w:r>
                  </w:p>
                  <w:p>
                    <w:pPr>
                      <w:spacing w:line="240" w:lineRule="auto" w:before="8"/>
                      <w:rPr>
                        <w:sz w:val="19"/>
                      </w:rPr>
                    </w:pPr>
                  </w:p>
                  <w:p>
                    <w:pPr>
                      <w:spacing w:line="453" w:lineRule="auto" w:before="0"/>
                      <w:ind w:left="52" w:right="85" w:firstLine="0"/>
                      <w:jc w:val="left"/>
                      <w:rPr>
                        <w:sz w:val="22"/>
                      </w:rPr>
                    </w:pPr>
                    <w:r>
                      <w:rPr>
                        <w:sz w:val="22"/>
                      </w:rPr>
                      <w:t>Multimédiás dokumentumok előállításához szükséges alapelemek készítése. Előadások, bemutatók készítése.</w:t>
                    </w:r>
                  </w:p>
                </w:txbxContent>
              </v:textbox>
              <v:stroke dashstyle="solid"/>
              <w10:wrap type="none"/>
            </v:shape>
            <v:shape style="position:absolute;left:823;top:52;width:497;height:221" type="#_x0000_t202" filled="false" stroked="false">
              <v:textbox inset="0,0,0,0">
                <w:txbxContent>
                  <w:p>
                    <w:pPr>
                      <w:spacing w:line="221" w:lineRule="exact" w:before="0"/>
                      <w:ind w:left="0" w:right="0" w:firstLine="0"/>
                      <w:jc w:val="left"/>
                      <w:rPr>
                        <w:b/>
                        <w:sz w:val="22"/>
                      </w:rPr>
                    </w:pPr>
                    <w:r>
                      <w:rPr>
                        <w:b/>
                        <w:sz w:val="22"/>
                      </w:rPr>
                      <w:t>céljai</w:t>
                    </w:r>
                  </w:p>
                </w:txbxContent>
              </v:textbox>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5"/>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833"/>
        <w:gridCol w:w="2418"/>
      </w:tblGrid>
      <w:tr>
        <w:trPr>
          <w:trHeight w:val="549" w:hRule="atLeast"/>
        </w:trPr>
        <w:tc>
          <w:tcPr>
            <w:tcW w:w="6665" w:type="dxa"/>
            <w:gridSpan w:val="2"/>
          </w:tcPr>
          <w:p>
            <w:pPr>
              <w:pStyle w:val="TableParagraph"/>
              <w:spacing w:before="116"/>
              <w:ind w:left="1643"/>
              <w:rPr>
                <w:b/>
                <w:sz w:val="22"/>
              </w:rPr>
            </w:pPr>
            <w:r>
              <w:rPr>
                <w:b/>
                <w:sz w:val="22"/>
              </w:rPr>
              <w:t>Ismeretek/fejlesztési követelmények</w:t>
            </w:r>
          </w:p>
        </w:tc>
        <w:tc>
          <w:tcPr>
            <w:tcW w:w="2418" w:type="dxa"/>
          </w:tcPr>
          <w:p>
            <w:pPr>
              <w:pStyle w:val="TableParagraph"/>
              <w:spacing w:before="116"/>
              <w:ind w:left="260"/>
              <w:rPr>
                <w:b/>
                <w:sz w:val="22"/>
              </w:rPr>
            </w:pPr>
            <w:r>
              <w:rPr>
                <w:b/>
                <w:sz w:val="22"/>
              </w:rPr>
              <w:t>Kapcsolódási pontok</w:t>
            </w:r>
          </w:p>
        </w:tc>
      </w:tr>
      <w:tr>
        <w:trPr>
          <w:trHeight w:val="1447" w:hRule="atLeast"/>
        </w:trPr>
        <w:tc>
          <w:tcPr>
            <w:tcW w:w="6665" w:type="dxa"/>
            <w:gridSpan w:val="2"/>
          </w:tcPr>
          <w:p>
            <w:pPr>
              <w:pStyle w:val="TableParagraph"/>
              <w:spacing w:before="119"/>
              <w:ind w:left="57"/>
              <w:rPr>
                <w:i/>
                <w:sz w:val="22"/>
              </w:rPr>
            </w:pPr>
            <w:r>
              <w:rPr>
                <w:i/>
                <w:sz w:val="22"/>
              </w:rPr>
              <w:t>Előadások, bemutatók készítése</w:t>
            </w:r>
          </w:p>
          <w:p>
            <w:pPr>
              <w:pStyle w:val="TableParagraph"/>
              <w:spacing w:before="8"/>
              <w:rPr>
                <w:rFonts w:ascii="Times New Roman"/>
                <w:sz w:val="20"/>
              </w:rPr>
            </w:pPr>
          </w:p>
          <w:p>
            <w:pPr>
              <w:pStyle w:val="TableParagraph"/>
              <w:ind w:left="57"/>
              <w:rPr>
                <w:sz w:val="22"/>
              </w:rPr>
            </w:pPr>
            <w:r>
              <w:rPr>
                <w:sz w:val="22"/>
              </w:rPr>
              <w:t>Valamely tantárgy ismeretanyagát feldolgozó, különböző típusú</w:t>
            </w:r>
          </w:p>
          <w:p>
            <w:pPr>
              <w:pStyle w:val="TableParagraph"/>
              <w:spacing w:before="44"/>
              <w:ind w:left="57"/>
              <w:rPr>
                <w:sz w:val="22"/>
              </w:rPr>
            </w:pPr>
            <w:r>
              <w:rPr>
                <w:sz w:val="22"/>
              </w:rPr>
              <w:t>prezentációk készítése.</w:t>
            </w:r>
          </w:p>
        </w:tc>
        <w:tc>
          <w:tcPr>
            <w:tcW w:w="2418" w:type="dxa"/>
          </w:tcPr>
          <w:p>
            <w:pPr>
              <w:pStyle w:val="TableParagraph"/>
              <w:rPr>
                <w:rFonts w:ascii="Times New Roman"/>
                <w:sz w:val="22"/>
              </w:rPr>
            </w:pPr>
          </w:p>
        </w:tc>
      </w:tr>
      <w:tr>
        <w:trPr>
          <w:trHeight w:val="937" w:hRule="atLeast"/>
        </w:trPr>
        <w:tc>
          <w:tcPr>
            <w:tcW w:w="1832" w:type="dxa"/>
          </w:tcPr>
          <w:p>
            <w:pPr>
              <w:pStyle w:val="TableParagraph"/>
              <w:spacing w:line="278" w:lineRule="auto" w:before="116"/>
              <w:ind w:left="491" w:right="182" w:hanging="286"/>
              <w:rPr>
                <w:b/>
                <w:sz w:val="22"/>
              </w:rPr>
            </w:pPr>
            <w:r>
              <w:rPr>
                <w:b/>
                <w:sz w:val="22"/>
              </w:rPr>
              <w:t>Kulcsfogalmak/ fogalmak</w:t>
            </w:r>
          </w:p>
        </w:tc>
        <w:tc>
          <w:tcPr>
            <w:tcW w:w="7251" w:type="dxa"/>
            <w:gridSpan w:val="2"/>
          </w:tcPr>
          <w:p>
            <w:pPr>
              <w:pStyle w:val="TableParagraph"/>
              <w:spacing w:before="119"/>
              <w:ind w:left="54"/>
              <w:rPr>
                <w:sz w:val="22"/>
              </w:rPr>
            </w:pPr>
            <w:r>
              <w:rPr>
                <w:sz w:val="22"/>
              </w:rPr>
              <w:t>Szöveg, digitális médiaelem, weblap, blog.</w:t>
            </w:r>
          </w:p>
        </w:tc>
      </w:tr>
    </w:tbl>
    <w:p>
      <w:pPr>
        <w:pStyle w:val="BodyText"/>
        <w:rPr>
          <w:sz w:val="20"/>
        </w:rPr>
      </w:pPr>
    </w:p>
    <w:p>
      <w:pPr>
        <w:pStyle w:val="BodyText"/>
        <w:rPr>
          <w:sz w:val="20"/>
        </w:rPr>
      </w:pPr>
    </w:p>
    <w:p>
      <w:pPr>
        <w:pStyle w:val="BodyText"/>
        <w:rPr>
          <w:sz w:val="20"/>
        </w:rPr>
      </w:pPr>
    </w:p>
    <w:p>
      <w:pPr>
        <w:pStyle w:val="BodyText"/>
        <w:spacing w:before="5"/>
        <w:rPr>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54"/>
        <w:gridCol w:w="1215"/>
      </w:tblGrid>
      <w:tr>
        <w:trPr>
          <w:trHeight w:val="858" w:hRule="atLeast"/>
        </w:trPr>
        <w:tc>
          <w:tcPr>
            <w:tcW w:w="2113" w:type="dxa"/>
          </w:tcPr>
          <w:p>
            <w:pPr>
              <w:pStyle w:val="TableParagraph"/>
              <w:spacing w:line="276" w:lineRule="auto" w:before="116"/>
              <w:ind w:left="434" w:right="190" w:hanging="214"/>
              <w:rPr>
                <w:b/>
                <w:sz w:val="22"/>
              </w:rPr>
            </w:pPr>
            <w:r>
              <w:rPr>
                <w:b/>
                <w:sz w:val="22"/>
              </w:rPr>
              <w:t>Tematikai egység/ Fejlesztési cél</w:t>
            </w:r>
          </w:p>
        </w:tc>
        <w:tc>
          <w:tcPr>
            <w:tcW w:w="5754" w:type="dxa"/>
          </w:tcPr>
          <w:p>
            <w:pPr>
              <w:pStyle w:val="TableParagraph"/>
              <w:spacing w:before="8"/>
              <w:rPr>
                <w:rFonts w:ascii="Times New Roman"/>
                <w:sz w:val="23"/>
              </w:rPr>
            </w:pPr>
          </w:p>
          <w:p>
            <w:pPr>
              <w:pStyle w:val="TableParagraph"/>
              <w:ind w:left="220"/>
              <w:rPr>
                <w:b/>
                <w:sz w:val="22"/>
              </w:rPr>
            </w:pPr>
            <w:r>
              <w:rPr>
                <w:b/>
                <w:sz w:val="22"/>
              </w:rPr>
              <w:t>2.2. Adatkezelés, adatfeldolgozás, információmegjelenítés</w:t>
            </w:r>
          </w:p>
        </w:tc>
        <w:tc>
          <w:tcPr>
            <w:tcW w:w="1215" w:type="dxa"/>
          </w:tcPr>
          <w:p>
            <w:pPr>
              <w:pStyle w:val="TableParagraph"/>
              <w:spacing w:line="276" w:lineRule="auto" w:before="116"/>
              <w:ind w:left="371" w:right="174" w:hanging="178"/>
              <w:rPr>
                <w:b/>
                <w:sz w:val="22"/>
              </w:rPr>
            </w:pPr>
            <w:r>
              <w:rPr>
                <w:b/>
                <w:sz w:val="22"/>
              </w:rPr>
              <w:t>Órakeret 8 óra</w:t>
            </w:r>
          </w:p>
        </w:tc>
      </w:tr>
      <w:tr>
        <w:trPr>
          <w:trHeight w:val="2663" w:hRule="atLeast"/>
        </w:trPr>
        <w:tc>
          <w:tcPr>
            <w:tcW w:w="211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32"/>
              </w:rPr>
            </w:pPr>
          </w:p>
          <w:p>
            <w:pPr>
              <w:pStyle w:val="TableParagraph"/>
              <w:ind w:left="400"/>
              <w:rPr>
                <w:b/>
                <w:sz w:val="22"/>
              </w:rPr>
            </w:pPr>
            <w:r>
              <w:rPr>
                <w:b/>
                <w:sz w:val="22"/>
              </w:rPr>
              <w:t>Előzetes tudás</w:t>
            </w:r>
          </w:p>
        </w:tc>
        <w:tc>
          <w:tcPr>
            <w:tcW w:w="6969" w:type="dxa"/>
            <w:gridSpan w:val="2"/>
          </w:tcPr>
          <w:p>
            <w:pPr>
              <w:pStyle w:val="TableParagraph"/>
              <w:spacing w:before="119"/>
              <w:ind w:left="56"/>
              <w:rPr>
                <w:sz w:val="22"/>
              </w:rPr>
            </w:pPr>
            <w:r>
              <w:rPr>
                <w:sz w:val="22"/>
              </w:rPr>
              <w:t>Az adat szemléltetését, értelmezését, vizsgálatát segítő eszközök ismerete.</w:t>
            </w:r>
          </w:p>
          <w:p>
            <w:pPr>
              <w:pStyle w:val="TableParagraph"/>
              <w:spacing w:before="10"/>
              <w:rPr>
                <w:rFonts w:ascii="Times New Roman"/>
                <w:sz w:val="20"/>
              </w:rPr>
            </w:pPr>
          </w:p>
          <w:p>
            <w:pPr>
              <w:pStyle w:val="TableParagraph"/>
              <w:spacing w:line="453" w:lineRule="auto"/>
              <w:ind w:left="56" w:right="1627"/>
              <w:rPr>
                <w:sz w:val="22"/>
              </w:rPr>
            </w:pPr>
            <w:r>
              <w:rPr>
                <w:sz w:val="22"/>
              </w:rPr>
              <w:t>Adatok csoportosítása, értelmezése, táblázatba rendezése. Néhány közhasznú információforrás használata.</w:t>
            </w:r>
          </w:p>
          <w:p>
            <w:pPr>
              <w:pStyle w:val="TableParagraph"/>
              <w:spacing w:before="3"/>
              <w:ind w:left="56"/>
              <w:rPr>
                <w:sz w:val="22"/>
              </w:rPr>
            </w:pPr>
            <w:r>
              <w:rPr>
                <w:sz w:val="22"/>
              </w:rPr>
              <w:t>Adatkeresés digitális tudásbázis-rendszerben.</w:t>
            </w:r>
          </w:p>
          <w:p>
            <w:pPr>
              <w:pStyle w:val="TableParagraph"/>
              <w:spacing w:before="10"/>
              <w:rPr>
                <w:rFonts w:ascii="Times New Roman"/>
                <w:sz w:val="20"/>
              </w:rPr>
            </w:pPr>
          </w:p>
          <w:p>
            <w:pPr>
              <w:pStyle w:val="TableParagraph"/>
              <w:ind w:left="56"/>
              <w:rPr>
                <w:sz w:val="22"/>
              </w:rPr>
            </w:pPr>
            <w:r>
              <w:rPr>
                <w:sz w:val="22"/>
              </w:rPr>
              <w:t>Térképhasználati alapismeretek.</w:t>
            </w:r>
          </w:p>
        </w:tc>
      </w:tr>
      <w:tr>
        <w:trPr>
          <w:trHeight w:val="2973" w:hRule="atLeast"/>
        </w:trPr>
        <w:tc>
          <w:tcPr>
            <w:tcW w:w="211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3"/>
              <w:rPr>
                <w:rFonts w:ascii="Times New Roman"/>
                <w:sz w:val="19"/>
              </w:rPr>
            </w:pPr>
          </w:p>
          <w:p>
            <w:pPr>
              <w:pStyle w:val="TableParagraph"/>
              <w:spacing w:line="276" w:lineRule="auto" w:before="1"/>
              <w:ind w:left="191" w:right="180"/>
              <w:jc w:val="center"/>
              <w:rPr>
                <w:b/>
                <w:sz w:val="22"/>
              </w:rPr>
            </w:pPr>
            <w:r>
              <w:rPr>
                <w:b/>
                <w:sz w:val="22"/>
              </w:rPr>
              <w:t>A tematikai egység nevelési-fejlesztési céljai</w:t>
            </w:r>
          </w:p>
        </w:tc>
        <w:tc>
          <w:tcPr>
            <w:tcW w:w="6969" w:type="dxa"/>
            <w:gridSpan w:val="2"/>
          </w:tcPr>
          <w:p>
            <w:pPr>
              <w:pStyle w:val="TableParagraph"/>
              <w:spacing w:before="116"/>
              <w:ind w:left="56"/>
              <w:rPr>
                <w:sz w:val="22"/>
              </w:rPr>
            </w:pPr>
            <w:r>
              <w:rPr>
                <w:sz w:val="22"/>
              </w:rPr>
              <w:t>Az adat szemléltetését, értelmezését, vizsgálatát segítő eszközök, illetve</w:t>
            </w:r>
          </w:p>
          <w:p>
            <w:pPr>
              <w:pStyle w:val="TableParagraph"/>
              <w:spacing w:before="44"/>
              <w:ind w:left="56"/>
              <w:rPr>
                <w:sz w:val="22"/>
              </w:rPr>
            </w:pPr>
            <w:r>
              <w:rPr>
                <w:sz w:val="22"/>
              </w:rPr>
              <w:t>módszerek megismerése.</w:t>
            </w:r>
          </w:p>
          <w:p>
            <w:pPr>
              <w:pStyle w:val="TableParagraph"/>
              <w:spacing w:before="11"/>
              <w:rPr>
                <w:rFonts w:ascii="Times New Roman"/>
                <w:sz w:val="20"/>
              </w:rPr>
            </w:pPr>
          </w:p>
          <w:p>
            <w:pPr>
              <w:pStyle w:val="TableParagraph"/>
              <w:ind w:left="56"/>
              <w:rPr>
                <w:sz w:val="22"/>
              </w:rPr>
            </w:pPr>
            <w:r>
              <w:rPr>
                <w:sz w:val="22"/>
              </w:rPr>
              <w:t>Adatok grafikus ábrázolása, következtetések levonása.</w:t>
            </w:r>
          </w:p>
          <w:p>
            <w:pPr>
              <w:pStyle w:val="TableParagraph"/>
              <w:spacing w:before="10"/>
              <w:rPr>
                <w:rFonts w:ascii="Times New Roman"/>
                <w:sz w:val="20"/>
              </w:rPr>
            </w:pPr>
          </w:p>
          <w:p>
            <w:pPr>
              <w:pStyle w:val="TableParagraph"/>
              <w:spacing w:line="453" w:lineRule="auto"/>
              <w:ind w:left="56" w:right="1129"/>
              <w:rPr>
                <w:sz w:val="22"/>
              </w:rPr>
            </w:pPr>
            <w:r>
              <w:rPr>
                <w:sz w:val="22"/>
              </w:rPr>
              <w:t>Az adatbázisból való információszerzés módjainak megismerése. A megtalált információ rögzítése, értelmezése, feldolgozása.</w:t>
            </w:r>
          </w:p>
          <w:p>
            <w:pPr>
              <w:pStyle w:val="TableParagraph"/>
              <w:spacing w:before="2"/>
              <w:ind w:left="56"/>
              <w:rPr>
                <w:sz w:val="22"/>
              </w:rPr>
            </w:pPr>
            <w:r>
              <w:rPr>
                <w:sz w:val="22"/>
              </w:rPr>
              <w:t>Térképhasználati ismeretek felhasználása, keresése az interneten.</w:t>
            </w:r>
          </w:p>
        </w:tc>
      </w:tr>
    </w:tbl>
    <w:p>
      <w:pPr>
        <w:spacing w:after="0"/>
        <w:rPr>
          <w:sz w:val="22"/>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40"/>
        <w:gridCol w:w="2441"/>
      </w:tblGrid>
      <w:tr>
        <w:trPr>
          <w:trHeight w:val="549" w:hRule="atLeast"/>
        </w:trPr>
        <w:tc>
          <w:tcPr>
            <w:tcW w:w="6640" w:type="dxa"/>
          </w:tcPr>
          <w:p>
            <w:pPr>
              <w:pStyle w:val="TableParagraph"/>
              <w:spacing w:before="116"/>
              <w:ind w:left="1631"/>
              <w:rPr>
                <w:b/>
                <w:sz w:val="22"/>
              </w:rPr>
            </w:pPr>
            <w:r>
              <w:rPr>
                <w:b/>
                <w:sz w:val="22"/>
              </w:rPr>
              <w:t>Ismeretek/fejlesztési követelmények</w:t>
            </w:r>
          </w:p>
        </w:tc>
        <w:tc>
          <w:tcPr>
            <w:tcW w:w="2441" w:type="dxa"/>
          </w:tcPr>
          <w:p>
            <w:pPr>
              <w:pStyle w:val="TableParagraph"/>
              <w:spacing w:before="116"/>
              <w:ind w:left="273"/>
              <w:rPr>
                <w:b/>
                <w:sz w:val="22"/>
              </w:rPr>
            </w:pPr>
            <w:r>
              <w:rPr>
                <w:b/>
                <w:sz w:val="22"/>
              </w:rPr>
              <w:t>Kapcsolódási pontok</w:t>
            </w:r>
          </w:p>
        </w:tc>
      </w:tr>
      <w:tr>
        <w:trPr>
          <w:trHeight w:val="4409" w:hRule="atLeast"/>
        </w:trPr>
        <w:tc>
          <w:tcPr>
            <w:tcW w:w="6640" w:type="dxa"/>
          </w:tcPr>
          <w:p>
            <w:pPr>
              <w:pStyle w:val="TableParagraph"/>
              <w:spacing w:before="116"/>
              <w:ind w:left="57"/>
              <w:rPr>
                <w:i/>
                <w:sz w:val="22"/>
              </w:rPr>
            </w:pPr>
            <w:r>
              <w:rPr>
                <w:i/>
                <w:sz w:val="22"/>
              </w:rPr>
              <w:t>Az adat szemléltetését, értelmezését, vizsgálatát segítő eszközök, illetve</w:t>
            </w:r>
          </w:p>
          <w:p>
            <w:pPr>
              <w:pStyle w:val="TableParagraph"/>
              <w:spacing w:before="44"/>
              <w:ind w:left="57"/>
              <w:rPr>
                <w:i/>
                <w:sz w:val="22"/>
              </w:rPr>
            </w:pPr>
            <w:r>
              <w:rPr>
                <w:i/>
                <w:sz w:val="22"/>
              </w:rPr>
              <w:t>módszerek megismerése</w:t>
            </w:r>
          </w:p>
          <w:p>
            <w:pPr>
              <w:pStyle w:val="TableParagraph"/>
              <w:spacing w:before="8"/>
              <w:rPr>
                <w:rFonts w:ascii="Times New Roman"/>
                <w:sz w:val="20"/>
              </w:rPr>
            </w:pPr>
          </w:p>
          <w:p>
            <w:pPr>
              <w:pStyle w:val="TableParagraph"/>
              <w:spacing w:line="276" w:lineRule="auto"/>
              <w:ind w:left="57" w:right="213"/>
              <w:rPr>
                <w:sz w:val="22"/>
              </w:rPr>
            </w:pPr>
            <w:r>
              <w:rPr>
                <w:sz w:val="22"/>
              </w:rPr>
              <w:t>Táblázatok használata a hétköznapi és az iskolai életben (például: cella, sor, oszlop, hivatkozás, képlet).</w:t>
            </w:r>
          </w:p>
          <w:p>
            <w:pPr>
              <w:pStyle w:val="TableParagraph"/>
              <w:spacing w:before="5"/>
              <w:rPr>
                <w:rFonts w:ascii="Times New Roman"/>
                <w:sz w:val="17"/>
              </w:rPr>
            </w:pPr>
          </w:p>
          <w:p>
            <w:pPr>
              <w:pStyle w:val="TableParagraph"/>
              <w:ind w:left="57"/>
              <w:rPr>
                <w:sz w:val="22"/>
              </w:rPr>
            </w:pPr>
            <w:r>
              <w:rPr>
                <w:sz w:val="22"/>
              </w:rPr>
              <w:t>Adatok formátuma, típusai (például: szöveg, szám, pénznem).</w:t>
            </w:r>
          </w:p>
          <w:p>
            <w:pPr>
              <w:pStyle w:val="TableParagraph"/>
              <w:spacing w:before="8"/>
              <w:rPr>
                <w:rFonts w:ascii="Times New Roman"/>
                <w:sz w:val="20"/>
              </w:rPr>
            </w:pPr>
          </w:p>
          <w:p>
            <w:pPr>
              <w:pStyle w:val="TableParagraph"/>
              <w:ind w:left="57"/>
              <w:rPr>
                <w:sz w:val="22"/>
              </w:rPr>
            </w:pPr>
            <w:r>
              <w:rPr>
                <w:sz w:val="22"/>
              </w:rPr>
              <w:t>Az adatok szemléltetését segítő eszközök (például: diagram)</w:t>
            </w:r>
          </w:p>
          <w:p>
            <w:pPr>
              <w:pStyle w:val="TableParagraph"/>
              <w:spacing w:before="43"/>
              <w:ind w:left="57"/>
              <w:rPr>
                <w:sz w:val="22"/>
              </w:rPr>
            </w:pPr>
            <w:r>
              <w:rPr>
                <w:sz w:val="22"/>
              </w:rPr>
              <w:t>megismerése.</w:t>
            </w:r>
          </w:p>
          <w:p>
            <w:pPr>
              <w:pStyle w:val="TableParagraph"/>
              <w:spacing w:before="8"/>
              <w:rPr>
                <w:rFonts w:ascii="Times New Roman"/>
                <w:sz w:val="20"/>
              </w:rPr>
            </w:pPr>
          </w:p>
          <w:p>
            <w:pPr>
              <w:pStyle w:val="TableParagraph"/>
              <w:spacing w:line="278" w:lineRule="auto"/>
              <w:ind w:left="57" w:right="1254"/>
              <w:rPr>
                <w:sz w:val="22"/>
              </w:rPr>
            </w:pPr>
            <w:r>
              <w:rPr>
                <w:sz w:val="22"/>
              </w:rPr>
              <w:t>Az adatok csoportosítása, értelmezése, grafikus ábrázolása, következtetések levonása.</w:t>
            </w:r>
          </w:p>
          <w:p>
            <w:pPr>
              <w:pStyle w:val="TableParagraph"/>
              <w:spacing w:before="3"/>
              <w:rPr>
                <w:rFonts w:ascii="Times New Roman"/>
                <w:sz w:val="17"/>
              </w:rPr>
            </w:pPr>
          </w:p>
          <w:p>
            <w:pPr>
              <w:pStyle w:val="TableParagraph"/>
              <w:ind w:left="57"/>
              <w:rPr>
                <w:sz w:val="22"/>
              </w:rPr>
            </w:pPr>
            <w:r>
              <w:rPr>
                <w:sz w:val="22"/>
              </w:rPr>
              <w:t>Diagramok készítése.</w:t>
            </w:r>
          </w:p>
        </w:tc>
        <w:tc>
          <w:tcPr>
            <w:tcW w:w="2441" w:type="dxa"/>
          </w:tcPr>
          <w:p>
            <w:pPr>
              <w:pStyle w:val="TableParagraph"/>
              <w:rPr>
                <w:rFonts w:ascii="Times New Roman"/>
                <w:sz w:val="22"/>
              </w:rPr>
            </w:pPr>
          </w:p>
        </w:tc>
      </w:tr>
      <w:tr>
        <w:trPr>
          <w:trHeight w:val="4177" w:hRule="atLeast"/>
        </w:trPr>
        <w:tc>
          <w:tcPr>
            <w:tcW w:w="6640" w:type="dxa"/>
            <w:tcBorders>
              <w:bottom w:val="nil"/>
            </w:tcBorders>
          </w:tcPr>
          <w:p>
            <w:pPr>
              <w:pStyle w:val="TableParagraph"/>
              <w:spacing w:before="119"/>
              <w:ind w:left="57"/>
              <w:rPr>
                <w:i/>
                <w:sz w:val="22"/>
              </w:rPr>
            </w:pPr>
            <w:r>
              <w:rPr>
                <w:i/>
                <w:sz w:val="22"/>
              </w:rPr>
              <w:t>Adatok grafikus ábrázolása, következtetések levonása</w:t>
            </w:r>
          </w:p>
          <w:p>
            <w:pPr>
              <w:pStyle w:val="TableParagraph"/>
              <w:spacing w:before="10"/>
              <w:rPr>
                <w:rFonts w:ascii="Times New Roman"/>
                <w:sz w:val="20"/>
              </w:rPr>
            </w:pPr>
          </w:p>
          <w:p>
            <w:pPr>
              <w:pStyle w:val="TableParagraph"/>
              <w:spacing w:line="453" w:lineRule="auto"/>
              <w:ind w:left="57" w:right="2524"/>
              <w:rPr>
                <w:sz w:val="22"/>
              </w:rPr>
            </w:pPr>
            <w:r>
              <w:rPr>
                <w:sz w:val="22"/>
              </w:rPr>
              <w:t>Táblázatok használata a mindennapi életben. Kimutatások, diagramok készítése.</w:t>
            </w:r>
          </w:p>
          <w:p>
            <w:pPr>
              <w:pStyle w:val="TableParagraph"/>
              <w:ind w:left="57"/>
              <w:rPr>
                <w:sz w:val="22"/>
              </w:rPr>
            </w:pPr>
            <w:r>
              <w:rPr>
                <w:sz w:val="22"/>
              </w:rPr>
              <w:t>Adatelemzést szolgáló függvények (például: összegzés, szélsőérték,</w:t>
            </w:r>
          </w:p>
          <w:p>
            <w:pPr>
              <w:pStyle w:val="TableParagraph"/>
              <w:spacing w:before="44"/>
              <w:ind w:left="57"/>
              <w:rPr>
                <w:sz w:val="22"/>
              </w:rPr>
            </w:pPr>
            <w:r>
              <w:rPr>
                <w:sz w:val="22"/>
              </w:rPr>
              <w:t>átlag) megismerése.</w:t>
            </w:r>
          </w:p>
        </w:tc>
        <w:tc>
          <w:tcPr>
            <w:tcW w:w="2441" w:type="dxa"/>
            <w:tcBorders>
              <w:bottom w:val="nil"/>
            </w:tcBorders>
          </w:tcPr>
          <w:p>
            <w:pPr>
              <w:pStyle w:val="TableParagraph"/>
              <w:spacing w:line="276" w:lineRule="auto" w:before="116"/>
              <w:ind w:left="57" w:right="91"/>
              <w:rPr>
                <w:sz w:val="22"/>
              </w:rPr>
            </w:pPr>
            <w:r>
              <w:rPr>
                <w:i/>
                <w:sz w:val="22"/>
              </w:rPr>
              <w:t>Matematika</w:t>
            </w:r>
            <w:r>
              <w:rPr>
                <w:sz w:val="22"/>
              </w:rPr>
              <w:t>: ismeretek alkalmazása az újabb ismeretek megszerzésében, a gyakorlati életben és </w:t>
            </w:r>
            <w:r>
              <w:rPr>
                <w:spacing w:val="-4"/>
                <w:sz w:val="22"/>
              </w:rPr>
              <w:t>más </w:t>
            </w:r>
            <w:r>
              <w:rPr>
                <w:sz w:val="22"/>
              </w:rPr>
              <w:t>tantárgyak keretében (pl. százalék, kamatos kamat, terület-, felszín-, térfogatszámítás, relatív gyakoriság, valószínűség, logaritmusfüggvény).</w:t>
            </w:r>
          </w:p>
          <w:p>
            <w:pPr>
              <w:pStyle w:val="TableParagraph"/>
              <w:spacing w:before="2"/>
              <w:ind w:left="57"/>
              <w:rPr>
                <w:sz w:val="22"/>
              </w:rPr>
            </w:pPr>
            <w:r>
              <w:rPr>
                <w:sz w:val="22"/>
              </w:rPr>
              <w:t>Táblázatok</w:t>
            </w:r>
            <w:r>
              <w:rPr>
                <w:spacing w:val="-6"/>
                <w:sz w:val="22"/>
              </w:rPr>
              <w:t> </w:t>
            </w:r>
            <w:r>
              <w:rPr>
                <w:sz w:val="22"/>
              </w:rPr>
              <w:t>készítése.</w:t>
            </w:r>
          </w:p>
        </w:tc>
      </w:tr>
      <w:tr>
        <w:trPr>
          <w:trHeight w:val="3337" w:hRule="atLeast"/>
        </w:trPr>
        <w:tc>
          <w:tcPr>
            <w:tcW w:w="6640" w:type="dxa"/>
            <w:tcBorders>
              <w:top w:val="nil"/>
            </w:tcBorders>
          </w:tcPr>
          <w:p>
            <w:pPr>
              <w:pStyle w:val="TableParagraph"/>
              <w:rPr>
                <w:rFonts w:ascii="Times New Roman"/>
                <w:sz w:val="22"/>
              </w:rPr>
            </w:pPr>
          </w:p>
        </w:tc>
        <w:tc>
          <w:tcPr>
            <w:tcW w:w="2441" w:type="dxa"/>
            <w:tcBorders>
              <w:top w:val="nil"/>
            </w:tcBorders>
          </w:tcPr>
          <w:p>
            <w:pPr>
              <w:pStyle w:val="TableParagraph"/>
              <w:spacing w:before="8"/>
              <w:rPr>
                <w:rFonts w:ascii="Times New Roman"/>
                <w:sz w:val="30"/>
              </w:rPr>
            </w:pPr>
          </w:p>
          <w:p>
            <w:pPr>
              <w:pStyle w:val="TableParagraph"/>
              <w:spacing w:line="276" w:lineRule="auto"/>
              <w:ind w:left="57" w:right="166"/>
              <w:rPr>
                <w:sz w:val="22"/>
              </w:rPr>
            </w:pPr>
            <w:r>
              <w:rPr>
                <w:i/>
                <w:sz w:val="22"/>
              </w:rPr>
              <w:t>Fizika, kémia, biológia- egészségtan, földrajz</w:t>
            </w:r>
            <w:r>
              <w:rPr>
                <w:sz w:val="22"/>
              </w:rPr>
              <w:t>: mérési adatok, ábrák értelmezése. Természeti jelenségek, folyamatok időbeli lefolyásának leírása függvényekkel, diagramok elemzése, értelmezése.</w:t>
            </w:r>
          </w:p>
        </w:tc>
      </w:tr>
      <w:tr>
        <w:trPr>
          <w:trHeight w:val="426" w:hRule="atLeast"/>
        </w:trPr>
        <w:tc>
          <w:tcPr>
            <w:tcW w:w="6640" w:type="dxa"/>
            <w:tcBorders>
              <w:bottom w:val="nil"/>
            </w:tcBorders>
          </w:tcPr>
          <w:p>
            <w:pPr>
              <w:pStyle w:val="TableParagraph"/>
              <w:spacing w:before="119"/>
              <w:ind w:left="57"/>
              <w:rPr>
                <w:i/>
                <w:sz w:val="22"/>
              </w:rPr>
            </w:pPr>
            <w:r>
              <w:rPr>
                <w:i/>
                <w:sz w:val="22"/>
              </w:rPr>
              <w:t>Adatbázisokból való információszerzés módjainak megismerése</w:t>
            </w:r>
          </w:p>
        </w:tc>
        <w:tc>
          <w:tcPr>
            <w:tcW w:w="2441" w:type="dxa"/>
            <w:tcBorders>
              <w:bottom w:val="nil"/>
            </w:tcBorders>
          </w:tcPr>
          <w:p>
            <w:pPr>
              <w:pStyle w:val="TableParagraph"/>
              <w:spacing w:before="116"/>
              <w:ind w:left="57"/>
              <w:rPr>
                <w:i/>
                <w:sz w:val="22"/>
              </w:rPr>
            </w:pPr>
            <w:r>
              <w:rPr>
                <w:i/>
                <w:sz w:val="22"/>
              </w:rPr>
              <w:t>Fizika, kémia, földrajz,</w:t>
            </w:r>
          </w:p>
        </w:tc>
      </w:tr>
      <w:tr>
        <w:trPr>
          <w:trHeight w:val="615" w:hRule="atLeast"/>
        </w:trPr>
        <w:tc>
          <w:tcPr>
            <w:tcW w:w="6640" w:type="dxa"/>
            <w:tcBorders>
              <w:top w:val="nil"/>
              <w:bottom w:val="nil"/>
            </w:tcBorders>
          </w:tcPr>
          <w:p>
            <w:pPr>
              <w:pStyle w:val="TableParagraph"/>
              <w:spacing w:before="5"/>
              <w:rPr>
                <w:rFonts w:ascii="Times New Roman"/>
                <w:sz w:val="17"/>
              </w:rPr>
            </w:pPr>
          </w:p>
          <w:p>
            <w:pPr>
              <w:pStyle w:val="TableParagraph"/>
              <w:ind w:left="57"/>
              <w:rPr>
                <w:sz w:val="22"/>
              </w:rPr>
            </w:pPr>
            <w:r>
              <w:rPr>
                <w:sz w:val="22"/>
              </w:rPr>
              <w:t>Az adatok gyűjtése, csoportosítása, lekérdezése.</w:t>
            </w:r>
          </w:p>
        </w:tc>
        <w:tc>
          <w:tcPr>
            <w:tcW w:w="2441" w:type="dxa"/>
            <w:tcBorders>
              <w:top w:val="nil"/>
              <w:bottom w:val="nil"/>
            </w:tcBorders>
          </w:tcPr>
          <w:p>
            <w:pPr>
              <w:pStyle w:val="TableParagraph"/>
              <w:spacing w:line="268" w:lineRule="exact"/>
              <w:ind w:left="57"/>
              <w:rPr>
                <w:sz w:val="22"/>
              </w:rPr>
            </w:pPr>
            <w:r>
              <w:rPr>
                <w:i/>
                <w:sz w:val="22"/>
              </w:rPr>
              <w:t>biológia-egészségtan: </w:t>
            </w:r>
            <w:r>
              <w:rPr>
                <w:sz w:val="22"/>
              </w:rPr>
              <w:t>a</w:t>
            </w:r>
          </w:p>
          <w:p>
            <w:pPr>
              <w:pStyle w:val="TableParagraph"/>
              <w:spacing w:before="38"/>
              <w:ind w:left="57"/>
              <w:rPr>
                <w:sz w:val="22"/>
              </w:rPr>
            </w:pPr>
            <w:r>
              <w:rPr>
                <w:sz w:val="22"/>
              </w:rPr>
              <w:t>vizsgált természeti és</w:t>
            </w:r>
          </w:p>
        </w:tc>
      </w:tr>
      <w:tr>
        <w:trPr>
          <w:trHeight w:val="313" w:hRule="atLeast"/>
        </w:trPr>
        <w:tc>
          <w:tcPr>
            <w:tcW w:w="6640" w:type="dxa"/>
            <w:tcBorders>
              <w:top w:val="nil"/>
            </w:tcBorders>
          </w:tcPr>
          <w:p>
            <w:pPr>
              <w:pStyle w:val="TableParagraph"/>
              <w:rPr>
                <w:rFonts w:ascii="Times New Roman"/>
                <w:sz w:val="22"/>
              </w:rPr>
            </w:pPr>
          </w:p>
        </w:tc>
        <w:tc>
          <w:tcPr>
            <w:tcW w:w="2441" w:type="dxa"/>
            <w:tcBorders>
              <w:top w:val="nil"/>
            </w:tcBorders>
          </w:tcPr>
          <w:p>
            <w:pPr>
              <w:pStyle w:val="TableParagraph"/>
              <w:ind w:left="57"/>
              <w:rPr>
                <w:sz w:val="22"/>
              </w:rPr>
            </w:pPr>
            <w:r>
              <w:rPr>
                <w:sz w:val="22"/>
              </w:rPr>
              <w:t>technikai rendszerek</w:t>
            </w:r>
          </w:p>
        </w:tc>
      </w:tr>
    </w:tbl>
    <w:p>
      <w:pPr>
        <w:spacing w:after="0"/>
        <w:rPr>
          <w:sz w:val="22"/>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809"/>
        <w:gridCol w:w="2442"/>
      </w:tblGrid>
      <w:tr>
        <w:trPr>
          <w:trHeight w:val="1125" w:hRule="atLeast"/>
        </w:trPr>
        <w:tc>
          <w:tcPr>
            <w:tcW w:w="6641" w:type="dxa"/>
            <w:gridSpan w:val="2"/>
          </w:tcPr>
          <w:p>
            <w:pPr>
              <w:pStyle w:val="TableParagraph"/>
              <w:rPr>
                <w:rFonts w:ascii="Times New Roman"/>
                <w:sz w:val="22"/>
              </w:rPr>
            </w:pPr>
          </w:p>
        </w:tc>
        <w:tc>
          <w:tcPr>
            <w:tcW w:w="2442" w:type="dxa"/>
          </w:tcPr>
          <w:p>
            <w:pPr>
              <w:pStyle w:val="TableParagraph"/>
              <w:spacing w:line="276" w:lineRule="auto"/>
              <w:ind w:left="56" w:right="251"/>
              <w:rPr>
                <w:sz w:val="22"/>
              </w:rPr>
            </w:pPr>
            <w:r>
              <w:rPr>
                <w:sz w:val="22"/>
              </w:rPr>
              <w:t>állapotának leírására szolgáló szempontok és módszerek használata.</w:t>
            </w:r>
          </w:p>
        </w:tc>
      </w:tr>
      <w:tr>
        <w:trPr>
          <w:trHeight w:val="1446" w:hRule="atLeast"/>
        </w:trPr>
        <w:tc>
          <w:tcPr>
            <w:tcW w:w="6641" w:type="dxa"/>
            <w:gridSpan w:val="2"/>
          </w:tcPr>
          <w:p>
            <w:pPr>
              <w:pStyle w:val="TableParagraph"/>
              <w:spacing w:before="121"/>
              <w:ind w:left="57"/>
              <w:rPr>
                <w:i/>
                <w:sz w:val="22"/>
              </w:rPr>
            </w:pPr>
            <w:r>
              <w:rPr>
                <w:i/>
                <w:sz w:val="22"/>
              </w:rPr>
              <w:t>A megtalált információ rögzítése, értelmezése, feldolgozása</w:t>
            </w:r>
          </w:p>
          <w:p>
            <w:pPr>
              <w:pStyle w:val="TableParagraph"/>
              <w:spacing w:before="8"/>
              <w:rPr>
                <w:rFonts w:ascii="Times New Roman"/>
                <w:sz w:val="20"/>
              </w:rPr>
            </w:pPr>
          </w:p>
          <w:p>
            <w:pPr>
              <w:pStyle w:val="TableParagraph"/>
              <w:spacing w:line="276" w:lineRule="auto"/>
              <w:ind w:left="57" w:right="1511"/>
              <w:rPr>
                <w:sz w:val="22"/>
              </w:rPr>
            </w:pPr>
            <w:r>
              <w:rPr>
                <w:sz w:val="22"/>
              </w:rPr>
              <w:t>Állományok, találati listák letöltése, adatok értelmezése, adatfeldolgozás.</w:t>
            </w:r>
          </w:p>
        </w:tc>
        <w:tc>
          <w:tcPr>
            <w:tcW w:w="2442" w:type="dxa"/>
          </w:tcPr>
          <w:p>
            <w:pPr>
              <w:pStyle w:val="TableParagraph"/>
              <w:rPr>
                <w:rFonts w:ascii="Times New Roman"/>
                <w:sz w:val="22"/>
              </w:rPr>
            </w:pPr>
          </w:p>
        </w:tc>
      </w:tr>
      <w:tr>
        <w:trPr>
          <w:trHeight w:val="1247" w:hRule="atLeast"/>
        </w:trPr>
        <w:tc>
          <w:tcPr>
            <w:tcW w:w="1832" w:type="dxa"/>
          </w:tcPr>
          <w:p>
            <w:pPr>
              <w:pStyle w:val="TableParagraph"/>
              <w:spacing w:before="8"/>
              <w:rPr>
                <w:rFonts w:ascii="Times New Roman"/>
                <w:sz w:val="23"/>
              </w:rPr>
            </w:pPr>
          </w:p>
          <w:p>
            <w:pPr>
              <w:pStyle w:val="TableParagraph"/>
              <w:spacing w:line="276" w:lineRule="auto"/>
              <w:ind w:left="491" w:right="182" w:hanging="286"/>
              <w:rPr>
                <w:b/>
                <w:sz w:val="22"/>
              </w:rPr>
            </w:pPr>
            <w:r>
              <w:rPr>
                <w:b/>
                <w:sz w:val="22"/>
              </w:rPr>
              <w:t>Kulcsfogalmak/ fogalmak</w:t>
            </w:r>
          </w:p>
        </w:tc>
        <w:tc>
          <w:tcPr>
            <w:tcW w:w="7251" w:type="dxa"/>
            <w:gridSpan w:val="2"/>
          </w:tcPr>
          <w:p>
            <w:pPr>
              <w:pStyle w:val="TableParagraph"/>
              <w:spacing w:line="278" w:lineRule="auto" w:before="116"/>
              <w:ind w:left="54" w:right="796"/>
              <w:rPr>
                <w:sz w:val="22"/>
              </w:rPr>
            </w:pPr>
            <w:r>
              <w:rPr>
                <w:sz w:val="22"/>
              </w:rPr>
              <w:t>Adatbevitel, javítás, másolás, mozgatás, cella, oszlop, sor, aktív cella, tartomány, munkalap, munkafüzet, cellahivatkozás, konstans, relatív és abszolút hivatkozás, képlet, függvény, diagram.</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7"/>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38"/>
        <w:gridCol w:w="1233"/>
      </w:tblGrid>
      <w:tr>
        <w:trPr>
          <w:trHeight w:val="858" w:hRule="atLeast"/>
        </w:trPr>
        <w:tc>
          <w:tcPr>
            <w:tcW w:w="2113" w:type="dxa"/>
            <w:shd w:val="clear" w:color="auto" w:fill="91D050"/>
          </w:tcPr>
          <w:p>
            <w:pPr>
              <w:pStyle w:val="TableParagraph"/>
              <w:spacing w:line="276" w:lineRule="auto" w:before="116"/>
              <w:ind w:left="434" w:right="190" w:hanging="214"/>
              <w:rPr>
                <w:b/>
                <w:sz w:val="22"/>
              </w:rPr>
            </w:pPr>
            <w:r>
              <w:rPr>
                <w:b/>
                <w:sz w:val="22"/>
              </w:rPr>
              <w:t>Tematikai egység/ Fejlesztési cél</w:t>
            </w:r>
          </w:p>
        </w:tc>
        <w:tc>
          <w:tcPr>
            <w:tcW w:w="5738" w:type="dxa"/>
            <w:shd w:val="clear" w:color="auto" w:fill="91D050"/>
          </w:tcPr>
          <w:p>
            <w:pPr>
              <w:pStyle w:val="TableParagraph"/>
              <w:spacing w:line="276" w:lineRule="auto" w:before="116"/>
              <w:ind w:left="2234" w:right="567" w:hanging="1642"/>
              <w:rPr>
                <w:b/>
                <w:sz w:val="22"/>
              </w:rPr>
            </w:pPr>
            <w:r>
              <w:rPr>
                <w:b/>
                <w:sz w:val="22"/>
              </w:rPr>
              <w:t>3. Problémamegoldás informatikai eszközökkel és módszerekkel</w:t>
            </w:r>
          </w:p>
        </w:tc>
        <w:tc>
          <w:tcPr>
            <w:tcW w:w="1233" w:type="dxa"/>
            <w:shd w:val="clear" w:color="auto" w:fill="91D050"/>
          </w:tcPr>
          <w:p>
            <w:pPr>
              <w:pStyle w:val="TableParagraph"/>
              <w:spacing w:line="276" w:lineRule="auto" w:before="116"/>
              <w:ind w:left="324" w:right="144" w:hanging="159"/>
              <w:rPr>
                <w:b/>
                <w:sz w:val="22"/>
              </w:rPr>
            </w:pPr>
            <w:r>
              <w:rPr>
                <w:b/>
                <w:sz w:val="22"/>
              </w:rPr>
              <w:t>Összkeret 12 óra</w:t>
            </w:r>
          </w:p>
        </w:tc>
      </w:tr>
      <w:tr>
        <w:trPr>
          <w:trHeight w:val="856" w:hRule="atLeast"/>
        </w:trPr>
        <w:tc>
          <w:tcPr>
            <w:tcW w:w="2113" w:type="dxa"/>
          </w:tcPr>
          <w:p>
            <w:pPr>
              <w:pStyle w:val="TableParagraph"/>
              <w:rPr>
                <w:rFonts w:ascii="Times New Roman"/>
                <w:sz w:val="22"/>
              </w:rPr>
            </w:pPr>
          </w:p>
        </w:tc>
        <w:tc>
          <w:tcPr>
            <w:tcW w:w="5738" w:type="dxa"/>
          </w:tcPr>
          <w:p>
            <w:pPr>
              <w:pStyle w:val="TableParagraph"/>
              <w:spacing w:line="273" w:lineRule="auto" w:before="116"/>
              <w:ind w:left="1886" w:right="390" w:hanging="1475"/>
              <w:rPr>
                <w:b/>
                <w:sz w:val="22"/>
              </w:rPr>
            </w:pPr>
            <w:r>
              <w:rPr>
                <w:b/>
                <w:sz w:val="22"/>
              </w:rPr>
              <w:t>3.1. A problémamegoldáshoz szükséges módszerek és eszközök kiválasztása</w:t>
            </w:r>
          </w:p>
        </w:tc>
        <w:tc>
          <w:tcPr>
            <w:tcW w:w="1233" w:type="dxa"/>
          </w:tcPr>
          <w:p>
            <w:pPr>
              <w:pStyle w:val="TableParagraph"/>
              <w:spacing w:line="273" w:lineRule="auto" w:before="116"/>
              <w:ind w:left="380" w:right="181" w:hanging="176"/>
              <w:rPr>
                <w:b/>
                <w:sz w:val="22"/>
              </w:rPr>
            </w:pPr>
            <w:r>
              <w:rPr>
                <w:b/>
                <w:sz w:val="22"/>
              </w:rPr>
              <w:t>Órakeret 7 óra</w:t>
            </w:r>
          </w:p>
        </w:tc>
      </w:tr>
      <w:tr>
        <w:trPr>
          <w:trHeight w:val="2173" w:hRule="atLeast"/>
        </w:trPr>
        <w:tc>
          <w:tcPr>
            <w:tcW w:w="2113" w:type="dxa"/>
          </w:tcPr>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33"/>
              <w:ind w:left="400"/>
              <w:rPr>
                <w:b/>
                <w:sz w:val="22"/>
              </w:rPr>
            </w:pPr>
            <w:r>
              <w:rPr>
                <w:b/>
                <w:sz w:val="22"/>
              </w:rPr>
              <w:t>Előzetes tudás</w:t>
            </w:r>
          </w:p>
        </w:tc>
        <w:tc>
          <w:tcPr>
            <w:tcW w:w="6971" w:type="dxa"/>
            <w:gridSpan w:val="2"/>
          </w:tcPr>
          <w:p>
            <w:pPr>
              <w:pStyle w:val="TableParagraph"/>
              <w:spacing w:line="276" w:lineRule="auto" w:before="116"/>
              <w:ind w:left="56" w:right="376"/>
              <w:rPr>
                <w:sz w:val="22"/>
              </w:rPr>
            </w:pPr>
            <w:r>
              <w:rPr>
                <w:sz w:val="22"/>
              </w:rPr>
              <w:t>Az információ világában való tájékozódás képessége, néhány jelrendszer ismerete, használata. Az információfelhasználás etikai szabályainak, veszélyeinek ismerete. Algoritmusleírás eszközeinek ismerete. Egyszerű folyamatábra értelmezése, készítése. Az algoritmuskészítés legfontosabb lépéseinek alkalmazása. Legalább egy programozási nyelv ismerete, alapszintű alkalmazása.</w:t>
            </w:r>
          </w:p>
        </w:tc>
      </w:tr>
      <w:tr>
        <w:trPr>
          <w:trHeight w:val="1245" w:hRule="atLeast"/>
        </w:trPr>
        <w:tc>
          <w:tcPr>
            <w:tcW w:w="2113" w:type="dxa"/>
          </w:tcPr>
          <w:p>
            <w:pPr>
              <w:pStyle w:val="TableParagraph"/>
              <w:spacing w:line="276" w:lineRule="auto" w:before="116"/>
              <w:ind w:left="191" w:right="180"/>
              <w:jc w:val="center"/>
              <w:rPr>
                <w:b/>
                <w:sz w:val="22"/>
              </w:rPr>
            </w:pPr>
            <w:r>
              <w:rPr>
                <w:b/>
                <w:sz w:val="22"/>
              </w:rPr>
              <w:t>A tematikai egység nevelési-fejlesztési céljai</w:t>
            </w:r>
          </w:p>
        </w:tc>
        <w:tc>
          <w:tcPr>
            <w:tcW w:w="6971" w:type="dxa"/>
            <w:gridSpan w:val="2"/>
          </w:tcPr>
          <w:p>
            <w:pPr>
              <w:pStyle w:val="TableParagraph"/>
              <w:spacing w:line="276" w:lineRule="auto" w:before="116"/>
              <w:ind w:left="56" w:right="140"/>
              <w:rPr>
                <w:sz w:val="22"/>
              </w:rPr>
            </w:pPr>
            <w:r>
              <w:rPr>
                <w:sz w:val="22"/>
              </w:rPr>
              <w:t>Algoritmus leírása. A feladatmegoldást segítő eszközök ismerete. Csoportos feladatmegoldás. Összetett probléma fejlesztői környezetben való megoldása.</w:t>
            </w:r>
          </w:p>
        </w:tc>
      </w:tr>
    </w:tbl>
    <w:p>
      <w:pPr>
        <w:pStyle w:val="BodyText"/>
        <w:rPr>
          <w:sz w:val="20"/>
        </w:rPr>
      </w:pPr>
    </w:p>
    <w:p>
      <w:pPr>
        <w:pStyle w:val="BodyText"/>
        <w:rPr>
          <w:sz w:val="20"/>
        </w:rPr>
      </w:pPr>
    </w:p>
    <w:p>
      <w:pPr>
        <w:pStyle w:val="BodyText"/>
        <w:rPr>
          <w:sz w:val="20"/>
        </w:rPr>
      </w:pPr>
    </w:p>
    <w:p>
      <w:pPr>
        <w:pStyle w:val="BodyText"/>
        <w:spacing w:before="5"/>
        <w:rPr>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94"/>
        <w:gridCol w:w="2486"/>
      </w:tblGrid>
      <w:tr>
        <w:trPr>
          <w:trHeight w:val="549" w:hRule="atLeast"/>
        </w:trPr>
        <w:tc>
          <w:tcPr>
            <w:tcW w:w="6594" w:type="dxa"/>
          </w:tcPr>
          <w:p>
            <w:pPr>
              <w:pStyle w:val="TableParagraph"/>
              <w:spacing w:before="119"/>
              <w:ind w:left="1607"/>
              <w:rPr>
                <w:b/>
                <w:sz w:val="22"/>
              </w:rPr>
            </w:pPr>
            <w:r>
              <w:rPr>
                <w:b/>
                <w:sz w:val="22"/>
              </w:rPr>
              <w:t>Ismeretek/fejlesztési követelmények</w:t>
            </w:r>
          </w:p>
        </w:tc>
        <w:tc>
          <w:tcPr>
            <w:tcW w:w="2486" w:type="dxa"/>
          </w:tcPr>
          <w:p>
            <w:pPr>
              <w:pStyle w:val="TableParagraph"/>
              <w:spacing w:before="119"/>
              <w:ind w:left="295"/>
              <w:rPr>
                <w:b/>
                <w:sz w:val="22"/>
              </w:rPr>
            </w:pPr>
            <w:r>
              <w:rPr>
                <w:b/>
                <w:sz w:val="22"/>
              </w:rPr>
              <w:t>Kapcsolódási pontok</w:t>
            </w:r>
          </w:p>
        </w:tc>
      </w:tr>
      <w:tr>
        <w:trPr>
          <w:trHeight w:val="1247" w:hRule="atLeast"/>
        </w:trPr>
        <w:tc>
          <w:tcPr>
            <w:tcW w:w="6594" w:type="dxa"/>
          </w:tcPr>
          <w:p>
            <w:pPr>
              <w:pStyle w:val="TableParagraph"/>
              <w:spacing w:line="278" w:lineRule="auto" w:before="116"/>
              <w:ind w:left="57" w:right="1011"/>
              <w:rPr>
                <w:i/>
                <w:sz w:val="22"/>
              </w:rPr>
            </w:pPr>
            <w:r>
              <w:rPr>
                <w:i/>
                <w:sz w:val="22"/>
              </w:rPr>
              <w:t>A problémák megoldásához szükséges eszközök és módszerek megismerése</w:t>
            </w:r>
          </w:p>
          <w:p>
            <w:pPr>
              <w:pStyle w:val="TableParagraph"/>
              <w:spacing w:before="196"/>
              <w:ind w:left="57"/>
              <w:rPr>
                <w:sz w:val="22"/>
              </w:rPr>
            </w:pPr>
            <w:r>
              <w:rPr>
                <w:sz w:val="22"/>
              </w:rPr>
              <w:t>Az algoritmusleírás eszközeinek mélyebb elsajátítása (pl. folyamatábra</w:t>
            </w:r>
          </w:p>
        </w:tc>
        <w:tc>
          <w:tcPr>
            <w:tcW w:w="2486" w:type="dxa"/>
          </w:tcPr>
          <w:p>
            <w:pPr>
              <w:pStyle w:val="TableParagraph"/>
              <w:spacing w:line="278" w:lineRule="auto" w:before="116"/>
              <w:ind w:left="55" w:right="234"/>
              <w:rPr>
                <w:sz w:val="22"/>
              </w:rPr>
            </w:pPr>
            <w:r>
              <w:rPr>
                <w:i/>
                <w:sz w:val="22"/>
              </w:rPr>
              <w:t>Matematika</w:t>
            </w:r>
            <w:r>
              <w:rPr>
                <w:sz w:val="22"/>
              </w:rPr>
              <w:t>: algoritmus követése, értelmezése, készítése.</w:t>
            </w:r>
          </w:p>
        </w:tc>
      </w:tr>
    </w:tbl>
    <w:p>
      <w:pPr>
        <w:spacing w:after="0" w:line="278" w:lineRule="auto"/>
        <w:rPr>
          <w:sz w:val="22"/>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763"/>
        <w:gridCol w:w="2487"/>
      </w:tblGrid>
      <w:tr>
        <w:trPr>
          <w:trHeight w:val="2671" w:hRule="atLeast"/>
        </w:trPr>
        <w:tc>
          <w:tcPr>
            <w:tcW w:w="6595" w:type="dxa"/>
            <w:gridSpan w:val="2"/>
          </w:tcPr>
          <w:p>
            <w:pPr>
              <w:pStyle w:val="TableParagraph"/>
              <w:spacing w:line="268" w:lineRule="exact"/>
              <w:ind w:left="57"/>
              <w:rPr>
                <w:sz w:val="22"/>
              </w:rPr>
            </w:pPr>
            <w:r>
              <w:rPr>
                <w:sz w:val="22"/>
              </w:rPr>
              <w:t>elemeinek bővítése).</w:t>
            </w:r>
          </w:p>
          <w:p>
            <w:pPr>
              <w:pStyle w:val="TableParagraph"/>
              <w:spacing w:before="10"/>
              <w:rPr>
                <w:rFonts w:ascii="Times New Roman"/>
                <w:sz w:val="20"/>
              </w:rPr>
            </w:pPr>
          </w:p>
          <w:p>
            <w:pPr>
              <w:pStyle w:val="TableParagraph"/>
              <w:spacing w:line="453" w:lineRule="auto"/>
              <w:ind w:left="57" w:right="1658"/>
              <w:rPr>
                <w:sz w:val="22"/>
              </w:rPr>
            </w:pPr>
            <w:r>
              <w:rPr>
                <w:sz w:val="22"/>
              </w:rPr>
              <w:t>Egyszerű algoritmusok leírása algoritmusleíró nyelven. A feladatmegoldást segítő lehetőségek megismerése.</w:t>
            </w:r>
          </w:p>
        </w:tc>
        <w:tc>
          <w:tcPr>
            <w:tcW w:w="2487" w:type="dxa"/>
          </w:tcPr>
          <w:p>
            <w:pPr>
              <w:pStyle w:val="TableParagraph"/>
              <w:spacing w:line="276" w:lineRule="auto"/>
              <w:ind w:left="54" w:right="349"/>
              <w:rPr>
                <w:sz w:val="22"/>
              </w:rPr>
            </w:pPr>
            <w:r>
              <w:rPr>
                <w:sz w:val="22"/>
              </w:rPr>
              <w:t>Elemek elrendezése különféle szempontok szerint; rendszerezést segítő eszközök (fadiagram, útdiagram, táblázatok) használata, készítése. Megalkotott rendszer átalakítása.</w:t>
            </w:r>
          </w:p>
        </w:tc>
      </w:tr>
      <w:tr>
        <w:trPr>
          <w:trHeight w:val="3408" w:hRule="atLeast"/>
        </w:trPr>
        <w:tc>
          <w:tcPr>
            <w:tcW w:w="6595" w:type="dxa"/>
            <w:gridSpan w:val="2"/>
          </w:tcPr>
          <w:p>
            <w:pPr>
              <w:pStyle w:val="TableParagraph"/>
              <w:spacing w:before="119"/>
              <w:ind w:left="57"/>
              <w:rPr>
                <w:i/>
                <w:sz w:val="22"/>
              </w:rPr>
            </w:pPr>
            <w:r>
              <w:rPr>
                <w:i/>
                <w:sz w:val="22"/>
              </w:rPr>
              <w:t>Problémák megoldása önállóan, illetve irányított csoportmunkában</w:t>
            </w:r>
          </w:p>
          <w:p>
            <w:pPr>
              <w:pStyle w:val="TableParagraph"/>
              <w:spacing w:before="8"/>
              <w:rPr>
                <w:rFonts w:ascii="Times New Roman"/>
                <w:sz w:val="20"/>
              </w:rPr>
            </w:pPr>
          </w:p>
          <w:p>
            <w:pPr>
              <w:pStyle w:val="TableParagraph"/>
              <w:spacing w:line="278" w:lineRule="auto"/>
              <w:ind w:left="57" w:right="226"/>
              <w:rPr>
                <w:sz w:val="22"/>
              </w:rPr>
            </w:pPr>
            <w:r>
              <w:rPr>
                <w:sz w:val="22"/>
              </w:rPr>
              <w:t>Iskolai élethez kapcsolódó problémák, illetve választott saját feladatok megoldása önállóan, vagy irányított csoportmunkában.</w:t>
            </w:r>
          </w:p>
        </w:tc>
        <w:tc>
          <w:tcPr>
            <w:tcW w:w="2487" w:type="dxa"/>
          </w:tcPr>
          <w:p>
            <w:pPr>
              <w:pStyle w:val="TableParagraph"/>
              <w:spacing w:line="276" w:lineRule="auto" w:before="116"/>
              <w:ind w:left="54" w:right="39"/>
              <w:rPr>
                <w:sz w:val="22"/>
              </w:rPr>
            </w:pPr>
            <w:r>
              <w:rPr>
                <w:i/>
                <w:sz w:val="22"/>
              </w:rPr>
              <w:t>Magyar nyelv és irodalom, idegen nyelvek, történelem, társadalmi és állampolgári ismeretek: </w:t>
            </w:r>
            <w:r>
              <w:rPr>
                <w:sz w:val="22"/>
              </w:rPr>
              <w:t>a tantárgyak tananyagainak feldolgozása, adatgyűjtés interneten. Az adatok tárolása és cseréje különböző informatikai eszközök felhasználásával.</w:t>
            </w:r>
          </w:p>
        </w:tc>
      </w:tr>
      <w:tr>
        <w:trPr>
          <w:trHeight w:val="5753" w:hRule="atLeast"/>
        </w:trPr>
        <w:tc>
          <w:tcPr>
            <w:tcW w:w="6595" w:type="dxa"/>
            <w:gridSpan w:val="2"/>
          </w:tcPr>
          <w:p>
            <w:pPr>
              <w:pStyle w:val="TableParagraph"/>
              <w:spacing w:before="116"/>
              <w:ind w:left="57"/>
              <w:rPr>
                <w:i/>
                <w:sz w:val="22"/>
              </w:rPr>
            </w:pPr>
            <w:r>
              <w:rPr>
                <w:i/>
                <w:sz w:val="22"/>
              </w:rPr>
              <w:t>A robotika alapjainak megismerése, egyszerű vezérlési problémák</w:t>
            </w:r>
          </w:p>
          <w:p>
            <w:pPr>
              <w:pStyle w:val="TableParagraph"/>
              <w:spacing w:before="44"/>
              <w:ind w:left="57"/>
              <w:rPr>
                <w:i/>
                <w:sz w:val="22"/>
              </w:rPr>
            </w:pPr>
            <w:r>
              <w:rPr>
                <w:i/>
                <w:sz w:val="22"/>
              </w:rPr>
              <w:t>megoldása</w:t>
            </w:r>
          </w:p>
          <w:p>
            <w:pPr>
              <w:pStyle w:val="TableParagraph"/>
              <w:spacing w:before="8"/>
              <w:rPr>
                <w:rFonts w:ascii="Times New Roman"/>
                <w:sz w:val="20"/>
              </w:rPr>
            </w:pPr>
          </w:p>
          <w:p>
            <w:pPr>
              <w:pStyle w:val="TableParagraph"/>
              <w:spacing w:line="278" w:lineRule="auto"/>
              <w:ind w:left="57" w:right="287"/>
              <w:rPr>
                <w:sz w:val="22"/>
              </w:rPr>
            </w:pPr>
            <w:r>
              <w:rPr>
                <w:sz w:val="22"/>
              </w:rPr>
              <w:t>Alakzatok rajzolása, vagy egyszerű vezérléses játék készítése valamely fejlesztői környezetben.</w:t>
            </w:r>
          </w:p>
          <w:p>
            <w:pPr>
              <w:pStyle w:val="TableParagraph"/>
              <w:spacing w:line="276" w:lineRule="auto" w:before="195"/>
              <w:ind w:left="57" w:right="1158"/>
              <w:rPr>
                <w:sz w:val="22"/>
              </w:rPr>
            </w:pPr>
            <w:r>
              <w:rPr>
                <w:sz w:val="22"/>
              </w:rPr>
              <w:t>A paraméterértékek változtatása, a változtatások hatásának tanulmányozása.</w:t>
            </w:r>
          </w:p>
        </w:tc>
        <w:tc>
          <w:tcPr>
            <w:tcW w:w="2487" w:type="dxa"/>
          </w:tcPr>
          <w:p>
            <w:pPr>
              <w:pStyle w:val="TableParagraph"/>
              <w:spacing w:line="278" w:lineRule="auto" w:before="116"/>
              <w:ind w:left="54" w:right="47"/>
              <w:rPr>
                <w:sz w:val="22"/>
              </w:rPr>
            </w:pPr>
            <w:r>
              <w:rPr>
                <w:i/>
                <w:sz w:val="22"/>
              </w:rPr>
              <w:t>Matematika</w:t>
            </w:r>
            <w:r>
              <w:rPr>
                <w:sz w:val="22"/>
              </w:rPr>
              <w:t>: tájékozódás a síkban. A tájékozódást segítő viszonyok ismerete.</w:t>
            </w:r>
          </w:p>
          <w:p>
            <w:pPr>
              <w:pStyle w:val="TableParagraph"/>
              <w:spacing w:line="276" w:lineRule="auto" w:before="194"/>
              <w:ind w:left="54" w:right="106"/>
              <w:rPr>
                <w:sz w:val="22"/>
              </w:rPr>
            </w:pPr>
            <w:r>
              <w:rPr>
                <w:sz w:val="22"/>
              </w:rPr>
              <w:t>A feltételeknek megfelelő alkotások elképzelése a megalkotásuk előtt.</w:t>
            </w:r>
          </w:p>
          <w:p>
            <w:pPr>
              <w:pStyle w:val="TableParagraph"/>
              <w:spacing w:line="276" w:lineRule="auto"/>
              <w:ind w:left="54" w:right="246"/>
              <w:jc w:val="both"/>
              <w:rPr>
                <w:sz w:val="22"/>
              </w:rPr>
            </w:pPr>
            <w:r>
              <w:rPr>
                <w:sz w:val="22"/>
              </w:rPr>
              <w:t>Szerkesztések különféle szerkesztési eszközökkel és eljárásokkal.</w:t>
            </w:r>
          </w:p>
          <w:p>
            <w:pPr>
              <w:pStyle w:val="TableParagraph"/>
              <w:spacing w:before="4"/>
              <w:rPr>
                <w:rFonts w:ascii="Times New Roman"/>
                <w:sz w:val="17"/>
              </w:rPr>
            </w:pPr>
          </w:p>
          <w:p>
            <w:pPr>
              <w:pStyle w:val="TableParagraph"/>
              <w:spacing w:line="278" w:lineRule="auto"/>
              <w:ind w:left="54" w:right="230"/>
              <w:jc w:val="both"/>
              <w:rPr>
                <w:sz w:val="22"/>
              </w:rPr>
            </w:pPr>
            <w:r>
              <w:rPr>
                <w:sz w:val="22"/>
              </w:rPr>
              <w:t>Objektumok létrehozása adott feltételek szerint.</w:t>
            </w:r>
          </w:p>
          <w:p>
            <w:pPr>
              <w:pStyle w:val="TableParagraph"/>
              <w:spacing w:line="276" w:lineRule="auto" w:before="195"/>
              <w:ind w:left="54" w:right="503"/>
              <w:rPr>
                <w:sz w:val="22"/>
              </w:rPr>
            </w:pPr>
            <w:r>
              <w:rPr>
                <w:sz w:val="22"/>
              </w:rPr>
              <w:t>Geometriai alakzatok tulajdonságai.</w:t>
            </w:r>
          </w:p>
          <w:p>
            <w:pPr>
              <w:pStyle w:val="TableParagraph"/>
              <w:spacing w:before="3"/>
              <w:rPr>
                <w:rFonts w:ascii="Times New Roman"/>
                <w:sz w:val="17"/>
              </w:rPr>
            </w:pPr>
          </w:p>
          <w:p>
            <w:pPr>
              <w:pStyle w:val="TableParagraph"/>
              <w:spacing w:line="278" w:lineRule="auto" w:before="1"/>
              <w:ind w:left="54" w:right="515"/>
              <w:rPr>
                <w:sz w:val="22"/>
              </w:rPr>
            </w:pPr>
            <w:r>
              <w:rPr>
                <w:sz w:val="22"/>
              </w:rPr>
              <w:t>Koordináta-rendszer, koordináták.</w:t>
            </w:r>
          </w:p>
        </w:tc>
      </w:tr>
      <w:tr>
        <w:trPr>
          <w:trHeight w:val="937" w:hRule="atLeast"/>
        </w:trPr>
        <w:tc>
          <w:tcPr>
            <w:tcW w:w="1832" w:type="dxa"/>
          </w:tcPr>
          <w:p>
            <w:pPr>
              <w:pStyle w:val="TableParagraph"/>
              <w:spacing w:line="278" w:lineRule="auto" w:before="116"/>
              <w:ind w:left="491" w:right="182" w:hanging="286"/>
              <w:rPr>
                <w:b/>
                <w:sz w:val="22"/>
              </w:rPr>
            </w:pPr>
            <w:r>
              <w:rPr>
                <w:b/>
                <w:sz w:val="22"/>
              </w:rPr>
              <w:t>Kulcsfogalmak/ fogalmak</w:t>
            </w:r>
          </w:p>
        </w:tc>
        <w:tc>
          <w:tcPr>
            <w:tcW w:w="7250" w:type="dxa"/>
            <w:gridSpan w:val="2"/>
          </w:tcPr>
          <w:p>
            <w:pPr>
              <w:pStyle w:val="TableParagraph"/>
              <w:spacing w:before="119"/>
              <w:ind w:left="54"/>
              <w:rPr>
                <w:sz w:val="22"/>
              </w:rPr>
            </w:pPr>
            <w:r>
              <w:rPr>
                <w:sz w:val="22"/>
              </w:rPr>
              <w:t>Utasítás, elágazás, ciklus, feltétel, programkód, futtatás, fordítás, tesztelés.</w:t>
            </w:r>
          </w:p>
        </w:tc>
      </w:tr>
    </w:tbl>
    <w:p>
      <w:pPr>
        <w:spacing w:after="0"/>
        <w:rPr>
          <w:sz w:val="22"/>
        </w:rPr>
        <w:sectPr>
          <w:pgSz w:w="11910" w:h="16840"/>
          <w:pgMar w:header="0" w:footer="847" w:top="1400" w:bottom="1040" w:left="1200" w:right="1180"/>
        </w:sectPr>
      </w:pPr>
    </w:p>
    <w:p>
      <w:pPr>
        <w:pStyle w:val="BodyText"/>
        <w:rPr>
          <w:sz w:val="20"/>
        </w:rPr>
      </w:pPr>
    </w:p>
    <w:p>
      <w:pPr>
        <w:pStyle w:val="BodyText"/>
        <w:rPr>
          <w:sz w:val="20"/>
        </w:rPr>
      </w:pPr>
    </w:p>
    <w:p>
      <w:pPr>
        <w:pStyle w:val="BodyText"/>
        <w:rPr>
          <w:sz w:val="20"/>
        </w:rPr>
      </w:pPr>
    </w:p>
    <w:p>
      <w:pPr>
        <w:pStyle w:val="BodyText"/>
        <w:spacing w:before="10"/>
        <w:rPr>
          <w:sz w:val="12"/>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13"/>
        <w:gridCol w:w="5754"/>
        <w:gridCol w:w="1215"/>
      </w:tblGrid>
      <w:tr>
        <w:trPr>
          <w:trHeight w:val="856" w:hRule="atLeast"/>
        </w:trPr>
        <w:tc>
          <w:tcPr>
            <w:tcW w:w="2113" w:type="dxa"/>
          </w:tcPr>
          <w:p>
            <w:pPr>
              <w:pStyle w:val="TableParagraph"/>
              <w:spacing w:line="276" w:lineRule="auto" w:before="116"/>
              <w:ind w:left="434" w:right="190" w:hanging="214"/>
              <w:rPr>
                <w:b/>
                <w:sz w:val="22"/>
              </w:rPr>
            </w:pPr>
            <w:r>
              <w:rPr>
                <w:b/>
                <w:sz w:val="22"/>
              </w:rPr>
              <w:t>Tematikai egység/ Fejlesztési cél</w:t>
            </w:r>
          </w:p>
        </w:tc>
        <w:tc>
          <w:tcPr>
            <w:tcW w:w="5754" w:type="dxa"/>
          </w:tcPr>
          <w:p>
            <w:pPr>
              <w:pStyle w:val="TableParagraph"/>
              <w:spacing w:before="5"/>
              <w:rPr>
                <w:rFonts w:ascii="Times New Roman"/>
                <w:sz w:val="23"/>
              </w:rPr>
            </w:pPr>
          </w:p>
          <w:p>
            <w:pPr>
              <w:pStyle w:val="TableParagraph"/>
              <w:spacing w:before="1"/>
              <w:ind w:left="1160"/>
              <w:rPr>
                <w:b/>
                <w:sz w:val="22"/>
              </w:rPr>
            </w:pPr>
            <w:r>
              <w:rPr>
                <w:b/>
                <w:sz w:val="22"/>
              </w:rPr>
              <w:t>3.2. Algoritmizálás és adatmodellezés</w:t>
            </w:r>
          </w:p>
        </w:tc>
        <w:tc>
          <w:tcPr>
            <w:tcW w:w="1215" w:type="dxa"/>
          </w:tcPr>
          <w:p>
            <w:pPr>
              <w:pStyle w:val="TableParagraph"/>
              <w:spacing w:line="276" w:lineRule="auto" w:before="116"/>
              <w:ind w:left="371" w:right="174" w:hanging="178"/>
              <w:rPr>
                <w:b/>
                <w:sz w:val="22"/>
              </w:rPr>
            </w:pPr>
            <w:r>
              <w:rPr>
                <w:b/>
                <w:sz w:val="22"/>
              </w:rPr>
              <w:t>Órakeret 5 óra</w:t>
            </w:r>
          </w:p>
        </w:tc>
      </w:tr>
      <w:tr>
        <w:trPr>
          <w:trHeight w:val="937" w:hRule="atLeast"/>
        </w:trPr>
        <w:tc>
          <w:tcPr>
            <w:tcW w:w="2113" w:type="dxa"/>
          </w:tcPr>
          <w:p>
            <w:pPr>
              <w:pStyle w:val="TableParagraph"/>
              <w:spacing w:before="10"/>
              <w:rPr>
                <w:rFonts w:ascii="Times New Roman"/>
                <w:sz w:val="23"/>
              </w:rPr>
            </w:pPr>
          </w:p>
          <w:p>
            <w:pPr>
              <w:pStyle w:val="TableParagraph"/>
              <w:ind w:left="400"/>
              <w:rPr>
                <w:b/>
                <w:sz w:val="22"/>
              </w:rPr>
            </w:pPr>
            <w:r>
              <w:rPr>
                <w:b/>
                <w:sz w:val="22"/>
              </w:rPr>
              <w:t>Előzetes tudás</w:t>
            </w:r>
          </w:p>
        </w:tc>
        <w:tc>
          <w:tcPr>
            <w:tcW w:w="6969" w:type="dxa"/>
            <w:gridSpan w:val="2"/>
          </w:tcPr>
          <w:p>
            <w:pPr>
              <w:pStyle w:val="TableParagraph"/>
              <w:spacing w:before="119"/>
              <w:ind w:left="56"/>
              <w:rPr>
                <w:sz w:val="22"/>
              </w:rPr>
            </w:pPr>
            <w:r>
              <w:rPr>
                <w:sz w:val="22"/>
              </w:rPr>
              <w:t>Egyszerű programozási nyelv, fejlesztői környezet ismerete. Adatbevitel, a</w:t>
            </w:r>
          </w:p>
          <w:p>
            <w:pPr>
              <w:pStyle w:val="TableParagraph"/>
              <w:spacing w:before="41"/>
              <w:ind w:left="56"/>
              <w:rPr>
                <w:sz w:val="22"/>
              </w:rPr>
            </w:pPr>
            <w:r>
              <w:rPr>
                <w:sz w:val="22"/>
              </w:rPr>
              <w:t>végeredmény megjelenítése, grafikai alapismeretek.</w:t>
            </w:r>
          </w:p>
        </w:tc>
      </w:tr>
      <w:tr>
        <w:trPr>
          <w:trHeight w:val="1557" w:hRule="atLeast"/>
        </w:trPr>
        <w:tc>
          <w:tcPr>
            <w:tcW w:w="2113" w:type="dxa"/>
          </w:tcPr>
          <w:p>
            <w:pPr>
              <w:pStyle w:val="TableParagraph"/>
              <w:spacing w:before="8"/>
              <w:rPr>
                <w:rFonts w:ascii="Times New Roman"/>
                <w:sz w:val="23"/>
              </w:rPr>
            </w:pPr>
          </w:p>
          <w:p>
            <w:pPr>
              <w:pStyle w:val="TableParagraph"/>
              <w:spacing w:line="276" w:lineRule="auto"/>
              <w:ind w:left="191" w:right="180"/>
              <w:jc w:val="center"/>
              <w:rPr>
                <w:b/>
                <w:sz w:val="22"/>
              </w:rPr>
            </w:pPr>
            <w:r>
              <w:rPr>
                <w:b/>
                <w:sz w:val="22"/>
              </w:rPr>
              <w:t>A tematikai egység nevelési-fejlesztési céljai</w:t>
            </w:r>
          </w:p>
        </w:tc>
        <w:tc>
          <w:tcPr>
            <w:tcW w:w="6969" w:type="dxa"/>
            <w:gridSpan w:val="2"/>
          </w:tcPr>
          <w:p>
            <w:pPr>
              <w:pStyle w:val="TableParagraph"/>
              <w:spacing w:line="276" w:lineRule="auto" w:before="116"/>
              <w:ind w:left="56" w:right="247"/>
              <w:rPr>
                <w:sz w:val="22"/>
              </w:rPr>
            </w:pPr>
            <w:r>
              <w:rPr>
                <w:sz w:val="22"/>
              </w:rPr>
              <w:t>Összetett algoritmusok készítése, és ezek programban való megvalósítása. Az alulról felfelé építkezés elvének ismerete. Az eljárások és a rekurzió alkalmazása. Az összetett adattípusok alkalmazása és kezelése. A fejlesztői környezet program állapotjellemzőinek kezelése.</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2"/>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0"/>
        <w:gridCol w:w="2432"/>
      </w:tblGrid>
      <w:tr>
        <w:trPr>
          <w:trHeight w:val="549" w:hRule="atLeast"/>
        </w:trPr>
        <w:tc>
          <w:tcPr>
            <w:tcW w:w="6650" w:type="dxa"/>
          </w:tcPr>
          <w:p>
            <w:pPr>
              <w:pStyle w:val="TableParagraph"/>
              <w:spacing w:before="116"/>
              <w:ind w:left="1634"/>
              <w:rPr>
                <w:b/>
                <w:sz w:val="22"/>
              </w:rPr>
            </w:pPr>
            <w:r>
              <w:rPr>
                <w:b/>
                <w:sz w:val="22"/>
              </w:rPr>
              <w:t>Ismeretek/fejlesztési követelmények</w:t>
            </w:r>
          </w:p>
        </w:tc>
        <w:tc>
          <w:tcPr>
            <w:tcW w:w="2432" w:type="dxa"/>
          </w:tcPr>
          <w:p>
            <w:pPr>
              <w:pStyle w:val="TableParagraph"/>
              <w:spacing w:before="116"/>
              <w:ind w:left="265"/>
              <w:rPr>
                <w:b/>
                <w:sz w:val="22"/>
              </w:rPr>
            </w:pPr>
            <w:r>
              <w:rPr>
                <w:b/>
                <w:sz w:val="22"/>
              </w:rPr>
              <w:t>Kapcsolódási pontok</w:t>
            </w:r>
          </w:p>
        </w:tc>
      </w:tr>
      <w:tr>
        <w:trPr>
          <w:trHeight w:val="4226" w:hRule="atLeast"/>
        </w:trPr>
        <w:tc>
          <w:tcPr>
            <w:tcW w:w="6650" w:type="dxa"/>
          </w:tcPr>
          <w:p>
            <w:pPr>
              <w:pStyle w:val="TableParagraph"/>
              <w:spacing w:line="276" w:lineRule="auto" w:before="116"/>
              <w:ind w:left="57" w:right="158"/>
              <w:rPr>
                <w:i/>
                <w:sz w:val="22"/>
              </w:rPr>
            </w:pPr>
            <w:r>
              <w:rPr>
                <w:i/>
                <w:sz w:val="22"/>
              </w:rPr>
              <w:t>Adott feladat megoldásához algoritmuselemek, algoritmusok tervezése, végrehajtása</w:t>
            </w:r>
          </w:p>
          <w:p>
            <w:pPr>
              <w:pStyle w:val="TableParagraph"/>
              <w:spacing w:before="3"/>
              <w:rPr>
                <w:rFonts w:ascii="Times New Roman"/>
                <w:sz w:val="17"/>
              </w:rPr>
            </w:pPr>
          </w:p>
          <w:p>
            <w:pPr>
              <w:pStyle w:val="TableParagraph"/>
              <w:spacing w:line="278" w:lineRule="auto" w:before="1"/>
              <w:ind w:left="57" w:right="622"/>
              <w:rPr>
                <w:sz w:val="22"/>
              </w:rPr>
            </w:pPr>
            <w:r>
              <w:rPr>
                <w:sz w:val="22"/>
              </w:rPr>
              <w:t>Algoritmus kódolása a számítógép számára egyszerű programozási nyelven.</w:t>
            </w:r>
          </w:p>
          <w:p>
            <w:pPr>
              <w:pStyle w:val="TableParagraph"/>
              <w:spacing w:before="195"/>
              <w:ind w:left="57"/>
              <w:rPr>
                <w:sz w:val="22"/>
              </w:rPr>
            </w:pPr>
            <w:r>
              <w:rPr>
                <w:sz w:val="22"/>
              </w:rPr>
              <w:t>Az eljáráskészítés előnyeinek vizsgálata, eljárások alkalmazása</w:t>
            </w:r>
          </w:p>
          <w:p>
            <w:pPr>
              <w:pStyle w:val="TableParagraph"/>
              <w:spacing w:before="43"/>
              <w:ind w:left="57"/>
              <w:rPr>
                <w:sz w:val="22"/>
              </w:rPr>
            </w:pPr>
            <w:r>
              <w:rPr>
                <w:sz w:val="22"/>
              </w:rPr>
              <w:t>(paraméterezés, feltételes utasítások, ciklusok, rekurziók).</w:t>
            </w:r>
          </w:p>
          <w:p>
            <w:pPr>
              <w:pStyle w:val="TableParagraph"/>
              <w:spacing w:before="8"/>
              <w:rPr>
                <w:rFonts w:ascii="Times New Roman"/>
                <w:sz w:val="20"/>
              </w:rPr>
            </w:pPr>
          </w:p>
          <w:p>
            <w:pPr>
              <w:pStyle w:val="TableParagraph"/>
              <w:spacing w:line="276" w:lineRule="auto"/>
              <w:ind w:left="57" w:right="876"/>
              <w:rPr>
                <w:sz w:val="22"/>
              </w:rPr>
            </w:pPr>
            <w:r>
              <w:rPr>
                <w:sz w:val="22"/>
              </w:rPr>
              <w:t>Összetett algoritmusok készítése az alulról felfelé építkezés és a lépésenkénti finomítás elve alapján.</w:t>
            </w:r>
          </w:p>
        </w:tc>
        <w:tc>
          <w:tcPr>
            <w:tcW w:w="2432" w:type="dxa"/>
          </w:tcPr>
          <w:p>
            <w:pPr>
              <w:pStyle w:val="TableParagraph"/>
              <w:spacing w:line="276" w:lineRule="auto" w:before="116"/>
              <w:ind w:left="54" w:right="181"/>
              <w:rPr>
                <w:sz w:val="22"/>
              </w:rPr>
            </w:pPr>
            <w:r>
              <w:rPr>
                <w:i/>
                <w:sz w:val="22"/>
              </w:rPr>
              <w:t>Matematika</w:t>
            </w:r>
            <w:r>
              <w:rPr>
                <w:sz w:val="22"/>
              </w:rPr>
              <w:t>: algoritmus követése, értelmezése, készítése.</w:t>
            </w:r>
          </w:p>
          <w:p>
            <w:pPr>
              <w:pStyle w:val="TableParagraph"/>
              <w:spacing w:before="4"/>
              <w:rPr>
                <w:rFonts w:ascii="Times New Roman"/>
                <w:sz w:val="17"/>
              </w:rPr>
            </w:pPr>
          </w:p>
          <w:p>
            <w:pPr>
              <w:pStyle w:val="TableParagraph"/>
              <w:spacing w:line="276" w:lineRule="auto"/>
              <w:ind w:left="54" w:right="294"/>
              <w:rPr>
                <w:sz w:val="22"/>
              </w:rPr>
            </w:pPr>
            <w:r>
              <w:rPr>
                <w:sz w:val="22"/>
              </w:rPr>
              <w:t>Rendszeralkotás – elemek elrendezése különféle szempontok szerint; rendszerezést segítő eszközök (fadiagram, útdiagram, táblázatok) használata, készítése. Megalkotott rendszer átalakítása.</w:t>
            </w:r>
          </w:p>
        </w:tc>
      </w:tr>
      <w:tr>
        <w:trPr>
          <w:trHeight w:val="2061" w:hRule="atLeast"/>
        </w:trPr>
        <w:tc>
          <w:tcPr>
            <w:tcW w:w="6650" w:type="dxa"/>
            <w:tcBorders>
              <w:bottom w:val="nil"/>
            </w:tcBorders>
          </w:tcPr>
          <w:p>
            <w:pPr>
              <w:pStyle w:val="TableParagraph"/>
              <w:spacing w:before="119"/>
              <w:ind w:left="57"/>
              <w:rPr>
                <w:i/>
                <w:sz w:val="22"/>
              </w:rPr>
            </w:pPr>
            <w:r>
              <w:rPr>
                <w:i/>
                <w:sz w:val="22"/>
              </w:rPr>
              <w:t>A problémamegoldáshoz szükséges adatok és az eredmény kapcsolata</w:t>
            </w:r>
          </w:p>
          <w:p>
            <w:pPr>
              <w:pStyle w:val="TableParagraph"/>
              <w:spacing w:before="8"/>
              <w:rPr>
                <w:rFonts w:ascii="Times New Roman"/>
                <w:sz w:val="20"/>
              </w:rPr>
            </w:pPr>
          </w:p>
          <w:p>
            <w:pPr>
              <w:pStyle w:val="TableParagraph"/>
              <w:spacing w:line="276" w:lineRule="auto"/>
              <w:ind w:left="57" w:right="172"/>
              <w:rPr>
                <w:sz w:val="22"/>
              </w:rPr>
            </w:pPr>
            <w:r>
              <w:rPr>
                <w:sz w:val="22"/>
              </w:rPr>
              <w:t>A bemenő adatok, a kimenő adatok és a változók értékeinek megadása, a bemenő adat és eredmény kapcsolatának megfigyelése.</w:t>
            </w:r>
          </w:p>
          <w:p>
            <w:pPr>
              <w:pStyle w:val="TableParagraph"/>
              <w:spacing w:before="5"/>
              <w:rPr>
                <w:rFonts w:ascii="Times New Roman"/>
                <w:sz w:val="17"/>
              </w:rPr>
            </w:pPr>
          </w:p>
          <w:p>
            <w:pPr>
              <w:pStyle w:val="TableParagraph"/>
              <w:spacing w:before="1"/>
              <w:ind w:left="57"/>
              <w:rPr>
                <w:sz w:val="22"/>
              </w:rPr>
            </w:pPr>
            <w:r>
              <w:rPr>
                <w:sz w:val="22"/>
              </w:rPr>
              <w:t>A programozás eredményeinek további felhasználása.</w:t>
            </w:r>
          </w:p>
        </w:tc>
        <w:tc>
          <w:tcPr>
            <w:tcW w:w="2432" w:type="dxa"/>
            <w:tcBorders>
              <w:bottom w:val="nil"/>
            </w:tcBorders>
          </w:tcPr>
          <w:p>
            <w:pPr>
              <w:pStyle w:val="TableParagraph"/>
              <w:spacing w:line="276" w:lineRule="auto" w:before="117"/>
              <w:ind w:left="54" w:right="91"/>
              <w:rPr>
                <w:sz w:val="22"/>
              </w:rPr>
            </w:pPr>
            <w:r>
              <w:rPr>
                <w:i/>
                <w:sz w:val="22"/>
              </w:rPr>
              <w:t>Fizika, kémia</w:t>
            </w:r>
            <w:r>
              <w:rPr>
                <w:sz w:val="22"/>
              </w:rPr>
              <w:t>: műveletek, összefüggések kiszámolása, számítógépes mérések elvégzése.</w:t>
            </w:r>
          </w:p>
        </w:tc>
      </w:tr>
      <w:tr>
        <w:trPr>
          <w:trHeight w:val="928" w:hRule="atLeast"/>
        </w:trPr>
        <w:tc>
          <w:tcPr>
            <w:tcW w:w="6650" w:type="dxa"/>
            <w:tcBorders>
              <w:top w:val="nil"/>
            </w:tcBorders>
          </w:tcPr>
          <w:p>
            <w:pPr>
              <w:pStyle w:val="TableParagraph"/>
              <w:rPr>
                <w:rFonts w:ascii="Times New Roman"/>
                <w:sz w:val="22"/>
              </w:rPr>
            </w:pPr>
          </w:p>
        </w:tc>
        <w:tc>
          <w:tcPr>
            <w:tcW w:w="2432" w:type="dxa"/>
            <w:tcBorders>
              <w:top w:val="nil"/>
            </w:tcBorders>
          </w:tcPr>
          <w:p>
            <w:pPr>
              <w:pStyle w:val="TableParagraph"/>
              <w:spacing w:before="1"/>
              <w:rPr>
                <w:rFonts w:ascii="Times New Roman"/>
                <w:sz w:val="24"/>
              </w:rPr>
            </w:pPr>
          </w:p>
          <w:p>
            <w:pPr>
              <w:pStyle w:val="TableParagraph"/>
              <w:spacing w:line="300" w:lineRule="atLeast"/>
              <w:ind w:left="54" w:right="190"/>
              <w:rPr>
                <w:sz w:val="22"/>
              </w:rPr>
            </w:pPr>
            <w:r>
              <w:rPr>
                <w:i/>
                <w:sz w:val="22"/>
              </w:rPr>
              <w:t>Matematika</w:t>
            </w:r>
            <w:r>
              <w:rPr>
                <w:sz w:val="22"/>
              </w:rPr>
              <w:t>: oktatási- tanulási technológiákkal</w:t>
            </w:r>
          </w:p>
        </w:tc>
      </w:tr>
    </w:tbl>
    <w:p>
      <w:pPr>
        <w:spacing w:after="0" w:line="300" w:lineRule="atLeast"/>
        <w:rPr>
          <w:sz w:val="22"/>
        </w:rPr>
        <w:sectPr>
          <w:pgSz w:w="11910" w:h="16840"/>
          <w:pgMar w:header="0" w:footer="847" w:top="158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818"/>
        <w:gridCol w:w="2432"/>
      </w:tblGrid>
      <w:tr>
        <w:trPr>
          <w:trHeight w:val="2253" w:hRule="atLeast"/>
        </w:trPr>
        <w:tc>
          <w:tcPr>
            <w:tcW w:w="6650" w:type="dxa"/>
            <w:gridSpan w:val="2"/>
          </w:tcPr>
          <w:p>
            <w:pPr>
              <w:pStyle w:val="TableParagraph"/>
              <w:rPr>
                <w:rFonts w:ascii="Times New Roman"/>
                <w:sz w:val="22"/>
              </w:rPr>
            </w:pPr>
          </w:p>
        </w:tc>
        <w:tc>
          <w:tcPr>
            <w:tcW w:w="2432" w:type="dxa"/>
          </w:tcPr>
          <w:p>
            <w:pPr>
              <w:pStyle w:val="TableParagraph"/>
              <w:spacing w:line="276" w:lineRule="auto"/>
              <w:ind w:left="54" w:right="464"/>
              <w:rPr>
                <w:sz w:val="22"/>
              </w:rPr>
            </w:pPr>
            <w:r>
              <w:rPr>
                <w:sz w:val="22"/>
              </w:rPr>
              <w:t>való megismerkedés, azok interaktív használata.</w:t>
            </w:r>
          </w:p>
          <w:p>
            <w:pPr>
              <w:pStyle w:val="TableParagraph"/>
              <w:spacing w:line="278" w:lineRule="auto" w:before="196"/>
              <w:ind w:left="54" w:right="283"/>
              <w:rPr>
                <w:sz w:val="22"/>
              </w:rPr>
            </w:pPr>
            <w:r>
              <w:rPr>
                <w:sz w:val="22"/>
              </w:rPr>
              <w:t>A programozni kívánt művelettel kapcsolatos alapvető ismeretek.</w:t>
            </w:r>
          </w:p>
        </w:tc>
      </w:tr>
      <w:tr>
        <w:trPr>
          <w:trHeight w:val="2481" w:hRule="atLeast"/>
        </w:trPr>
        <w:tc>
          <w:tcPr>
            <w:tcW w:w="6650" w:type="dxa"/>
            <w:gridSpan w:val="2"/>
          </w:tcPr>
          <w:p>
            <w:pPr>
              <w:pStyle w:val="TableParagraph"/>
              <w:spacing w:before="119"/>
              <w:ind w:left="57"/>
              <w:rPr>
                <w:i/>
                <w:sz w:val="22"/>
              </w:rPr>
            </w:pPr>
            <w:r>
              <w:rPr>
                <w:i/>
                <w:sz w:val="22"/>
              </w:rPr>
              <w:t>Elemi és összetett adatok megkülönböztetése, kezelése</w:t>
            </w:r>
          </w:p>
          <w:p>
            <w:pPr>
              <w:pStyle w:val="TableParagraph"/>
              <w:spacing w:before="8"/>
              <w:rPr>
                <w:rFonts w:ascii="Times New Roman"/>
                <w:sz w:val="20"/>
              </w:rPr>
            </w:pPr>
          </w:p>
          <w:p>
            <w:pPr>
              <w:pStyle w:val="TableParagraph"/>
              <w:ind w:left="57"/>
              <w:rPr>
                <w:sz w:val="22"/>
              </w:rPr>
            </w:pPr>
            <w:r>
              <w:rPr>
                <w:sz w:val="22"/>
              </w:rPr>
              <w:t>Elemi és összetett adattípusok jellemzőinek megismerése, alkalmazásuk.</w:t>
            </w:r>
          </w:p>
          <w:p>
            <w:pPr>
              <w:pStyle w:val="TableParagraph"/>
              <w:spacing w:before="43"/>
              <w:ind w:left="57"/>
              <w:rPr>
                <w:sz w:val="22"/>
              </w:rPr>
            </w:pPr>
            <w:r>
              <w:rPr>
                <w:sz w:val="22"/>
              </w:rPr>
              <w:t>Az összetett adatok kezelése.</w:t>
            </w:r>
          </w:p>
        </w:tc>
        <w:tc>
          <w:tcPr>
            <w:tcW w:w="2432" w:type="dxa"/>
          </w:tcPr>
          <w:p>
            <w:pPr>
              <w:pStyle w:val="TableParagraph"/>
              <w:spacing w:line="276" w:lineRule="auto" w:before="116"/>
              <w:ind w:left="54" w:right="244"/>
              <w:rPr>
                <w:sz w:val="22"/>
              </w:rPr>
            </w:pPr>
            <w:r>
              <w:rPr>
                <w:i/>
                <w:sz w:val="22"/>
              </w:rPr>
              <w:t>Matematika</w:t>
            </w:r>
            <w:r>
              <w:rPr>
                <w:sz w:val="22"/>
              </w:rPr>
              <w:t>: a feltételekkel való összevetés során annak tudatosítása, hogy a feltételek hogyan befolyásolják az eredményt.</w:t>
            </w:r>
          </w:p>
        </w:tc>
      </w:tr>
      <w:tr>
        <w:trPr>
          <w:trHeight w:val="1137" w:hRule="atLeast"/>
        </w:trPr>
        <w:tc>
          <w:tcPr>
            <w:tcW w:w="6650" w:type="dxa"/>
            <w:gridSpan w:val="2"/>
          </w:tcPr>
          <w:p>
            <w:pPr>
              <w:pStyle w:val="TableParagraph"/>
              <w:spacing w:before="119"/>
              <w:ind w:left="57"/>
              <w:rPr>
                <w:i/>
                <w:sz w:val="22"/>
              </w:rPr>
            </w:pPr>
            <w:r>
              <w:rPr>
                <w:i/>
                <w:sz w:val="22"/>
              </w:rPr>
              <w:t>Robotvezérlési, grafikai feladatok megoldása fejlesztőrendszerrel</w:t>
            </w:r>
          </w:p>
          <w:p>
            <w:pPr>
              <w:pStyle w:val="TableParagraph"/>
              <w:spacing w:before="10"/>
              <w:rPr>
                <w:rFonts w:ascii="Times New Roman"/>
                <w:sz w:val="20"/>
              </w:rPr>
            </w:pPr>
          </w:p>
          <w:p>
            <w:pPr>
              <w:pStyle w:val="TableParagraph"/>
              <w:ind w:left="57"/>
              <w:rPr>
                <w:sz w:val="22"/>
              </w:rPr>
            </w:pPr>
            <w:r>
              <w:rPr>
                <w:sz w:val="22"/>
              </w:rPr>
              <w:t>Teknőc állapotának változtatása, állapotjellemzőinek ismerete.</w:t>
            </w:r>
          </w:p>
        </w:tc>
        <w:tc>
          <w:tcPr>
            <w:tcW w:w="2432" w:type="dxa"/>
          </w:tcPr>
          <w:p>
            <w:pPr>
              <w:pStyle w:val="TableParagraph"/>
              <w:rPr>
                <w:rFonts w:ascii="Times New Roman"/>
                <w:sz w:val="22"/>
              </w:rPr>
            </w:pPr>
          </w:p>
        </w:tc>
      </w:tr>
      <w:tr>
        <w:trPr>
          <w:trHeight w:val="937" w:hRule="atLeast"/>
        </w:trPr>
        <w:tc>
          <w:tcPr>
            <w:tcW w:w="1832" w:type="dxa"/>
          </w:tcPr>
          <w:p>
            <w:pPr>
              <w:pStyle w:val="TableParagraph"/>
              <w:spacing w:line="278" w:lineRule="auto" w:before="116"/>
              <w:ind w:left="491" w:right="182" w:hanging="286"/>
              <w:rPr>
                <w:b/>
                <w:sz w:val="22"/>
              </w:rPr>
            </w:pPr>
            <w:r>
              <w:rPr>
                <w:b/>
                <w:sz w:val="22"/>
              </w:rPr>
              <w:t>Kulcsfogalmak/ fogalmak</w:t>
            </w:r>
          </w:p>
        </w:tc>
        <w:tc>
          <w:tcPr>
            <w:tcW w:w="7250" w:type="dxa"/>
            <w:gridSpan w:val="2"/>
          </w:tcPr>
          <w:p>
            <w:pPr>
              <w:pStyle w:val="TableParagraph"/>
              <w:spacing w:line="278" w:lineRule="auto" w:before="116"/>
              <w:ind w:left="54" w:right="200"/>
              <w:rPr>
                <w:sz w:val="22"/>
              </w:rPr>
            </w:pPr>
            <w:r>
              <w:rPr>
                <w:sz w:val="22"/>
              </w:rPr>
              <w:t>Alulról felfelé építkezés elve, lépésenkénti finomítás elve, elemi adat, bemenő adat, kimenő adat, összetett adat, változó.</w:t>
            </w:r>
          </w:p>
        </w:tc>
      </w:tr>
    </w:tbl>
    <w:p>
      <w:pPr>
        <w:pStyle w:val="BodyText"/>
        <w:rPr>
          <w:sz w:val="20"/>
        </w:rPr>
      </w:pPr>
    </w:p>
    <w:p>
      <w:pPr>
        <w:pStyle w:val="BodyText"/>
        <w:rPr>
          <w:sz w:val="20"/>
        </w:rPr>
      </w:pPr>
    </w:p>
    <w:p>
      <w:pPr>
        <w:pStyle w:val="BodyText"/>
        <w:rPr>
          <w:sz w:val="20"/>
        </w:rPr>
      </w:pPr>
    </w:p>
    <w:p>
      <w:pPr>
        <w:pStyle w:val="BodyText"/>
        <w:spacing w:before="6"/>
        <w:rPr>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49"/>
        <w:gridCol w:w="5726"/>
        <w:gridCol w:w="1209"/>
      </w:tblGrid>
      <w:tr>
        <w:trPr>
          <w:trHeight w:val="978" w:hRule="atLeast"/>
        </w:trPr>
        <w:tc>
          <w:tcPr>
            <w:tcW w:w="2149" w:type="dxa"/>
            <w:shd w:val="clear" w:color="auto" w:fill="91D050"/>
          </w:tcPr>
          <w:p>
            <w:pPr>
              <w:pStyle w:val="TableParagraph"/>
              <w:spacing w:line="276" w:lineRule="auto" w:before="176"/>
              <w:ind w:left="450" w:right="210" w:hanging="214"/>
              <w:rPr>
                <w:b/>
                <w:sz w:val="22"/>
              </w:rPr>
            </w:pPr>
            <w:r>
              <w:rPr>
                <w:b/>
                <w:sz w:val="22"/>
              </w:rPr>
              <w:t>Tematikai egység/ Fejlesztési cél</w:t>
            </w:r>
          </w:p>
        </w:tc>
        <w:tc>
          <w:tcPr>
            <w:tcW w:w="5726" w:type="dxa"/>
            <w:shd w:val="clear" w:color="auto" w:fill="91D050"/>
          </w:tcPr>
          <w:p>
            <w:pPr>
              <w:pStyle w:val="TableParagraph"/>
              <w:spacing w:before="10"/>
              <w:rPr>
                <w:rFonts w:ascii="Times New Roman"/>
                <w:sz w:val="28"/>
              </w:rPr>
            </w:pPr>
          </w:p>
          <w:p>
            <w:pPr>
              <w:pStyle w:val="TableParagraph"/>
              <w:ind w:left="1532"/>
              <w:rPr>
                <w:b/>
                <w:sz w:val="22"/>
              </w:rPr>
            </w:pPr>
            <w:r>
              <w:rPr>
                <w:b/>
                <w:sz w:val="22"/>
              </w:rPr>
              <w:t>4. Az információs társadalom</w:t>
            </w:r>
          </w:p>
        </w:tc>
        <w:tc>
          <w:tcPr>
            <w:tcW w:w="1209" w:type="dxa"/>
            <w:shd w:val="clear" w:color="auto" w:fill="91D050"/>
          </w:tcPr>
          <w:p>
            <w:pPr>
              <w:pStyle w:val="TableParagraph"/>
              <w:spacing w:before="116"/>
              <w:ind w:left="132" w:right="133"/>
              <w:jc w:val="center"/>
              <w:rPr>
                <w:b/>
                <w:sz w:val="22"/>
              </w:rPr>
            </w:pPr>
            <w:r>
              <w:rPr>
                <w:b/>
                <w:sz w:val="22"/>
              </w:rPr>
              <w:t>Összkeret</w:t>
            </w:r>
          </w:p>
          <w:p>
            <w:pPr>
              <w:pStyle w:val="TableParagraph"/>
              <w:spacing w:before="161"/>
              <w:ind w:left="132" w:right="131"/>
              <w:jc w:val="center"/>
              <w:rPr>
                <w:b/>
                <w:sz w:val="22"/>
              </w:rPr>
            </w:pPr>
            <w:r>
              <w:rPr>
                <w:b/>
                <w:sz w:val="22"/>
              </w:rPr>
              <w:t>3 óra</w:t>
            </w:r>
          </w:p>
        </w:tc>
      </w:tr>
      <w:tr>
        <w:trPr>
          <w:trHeight w:val="856" w:hRule="atLeast"/>
        </w:trPr>
        <w:tc>
          <w:tcPr>
            <w:tcW w:w="2149" w:type="dxa"/>
          </w:tcPr>
          <w:p>
            <w:pPr>
              <w:pStyle w:val="TableParagraph"/>
              <w:rPr>
                <w:rFonts w:ascii="Times New Roman"/>
                <w:sz w:val="22"/>
              </w:rPr>
            </w:pPr>
          </w:p>
        </w:tc>
        <w:tc>
          <w:tcPr>
            <w:tcW w:w="5726" w:type="dxa"/>
          </w:tcPr>
          <w:p>
            <w:pPr>
              <w:pStyle w:val="TableParagraph"/>
              <w:spacing w:before="5"/>
              <w:rPr>
                <w:rFonts w:ascii="Times New Roman"/>
                <w:sz w:val="23"/>
              </w:rPr>
            </w:pPr>
          </w:p>
          <w:p>
            <w:pPr>
              <w:pStyle w:val="TableParagraph"/>
              <w:spacing w:before="1"/>
              <w:ind w:left="484"/>
              <w:rPr>
                <w:b/>
                <w:sz w:val="22"/>
              </w:rPr>
            </w:pPr>
            <w:r>
              <w:rPr>
                <w:b/>
                <w:sz w:val="22"/>
              </w:rPr>
              <w:t>4.1. Az információkezelés jogi és etikai vonatkozásai</w:t>
            </w:r>
          </w:p>
        </w:tc>
        <w:tc>
          <w:tcPr>
            <w:tcW w:w="1209" w:type="dxa"/>
          </w:tcPr>
          <w:p>
            <w:pPr>
              <w:pStyle w:val="TableParagraph"/>
              <w:spacing w:line="276" w:lineRule="auto" w:before="116"/>
              <w:ind w:left="365" w:right="172" w:hanging="176"/>
              <w:rPr>
                <w:b/>
                <w:sz w:val="22"/>
              </w:rPr>
            </w:pPr>
            <w:r>
              <w:rPr>
                <w:b/>
                <w:sz w:val="22"/>
              </w:rPr>
              <w:t>Órakeret 3 óra</w:t>
            </w:r>
          </w:p>
        </w:tc>
      </w:tr>
      <w:tr>
        <w:trPr>
          <w:trHeight w:val="1247" w:hRule="atLeast"/>
        </w:trPr>
        <w:tc>
          <w:tcPr>
            <w:tcW w:w="2149" w:type="dxa"/>
          </w:tcPr>
          <w:p>
            <w:pPr>
              <w:pStyle w:val="TableParagraph"/>
              <w:rPr>
                <w:rFonts w:ascii="Times New Roman"/>
                <w:sz w:val="22"/>
              </w:rPr>
            </w:pPr>
          </w:p>
          <w:p>
            <w:pPr>
              <w:pStyle w:val="TableParagraph"/>
              <w:spacing w:before="175"/>
              <w:ind w:left="417"/>
              <w:rPr>
                <w:b/>
                <w:sz w:val="22"/>
              </w:rPr>
            </w:pPr>
            <w:r>
              <w:rPr>
                <w:b/>
                <w:sz w:val="22"/>
              </w:rPr>
              <w:t>Előzetes tudás</w:t>
            </w:r>
          </w:p>
        </w:tc>
        <w:tc>
          <w:tcPr>
            <w:tcW w:w="6935" w:type="dxa"/>
            <w:gridSpan w:val="2"/>
          </w:tcPr>
          <w:p>
            <w:pPr>
              <w:pStyle w:val="TableParagraph"/>
              <w:spacing w:line="276" w:lineRule="auto" w:before="119"/>
              <w:ind w:left="56" w:right="71"/>
              <w:rPr>
                <w:sz w:val="22"/>
              </w:rPr>
            </w:pPr>
            <w:r>
              <w:rPr>
                <w:sz w:val="22"/>
              </w:rPr>
              <w:t>Informatikai biztonsággal, információkezeléssel kapcsolatos tapasztalatok. Infokommunikációs eszközök használata során tanúsított viselkedési módok megfigyelése, véleményezése.</w:t>
            </w:r>
          </w:p>
        </w:tc>
      </w:tr>
      <w:tr>
        <w:trPr>
          <w:trHeight w:val="2774" w:hRule="atLeast"/>
        </w:trPr>
        <w:tc>
          <w:tcPr>
            <w:tcW w:w="2149" w:type="dxa"/>
          </w:tcPr>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32"/>
              </w:rPr>
            </w:pPr>
          </w:p>
          <w:p>
            <w:pPr>
              <w:pStyle w:val="TableParagraph"/>
              <w:spacing w:line="276" w:lineRule="auto"/>
              <w:ind w:left="208" w:right="200"/>
              <w:jc w:val="center"/>
              <w:rPr>
                <w:b/>
                <w:sz w:val="22"/>
              </w:rPr>
            </w:pPr>
            <w:r>
              <w:rPr>
                <w:b/>
                <w:sz w:val="22"/>
              </w:rPr>
              <w:t>A tematikai egység nevelési-fejlesztési céljai</w:t>
            </w:r>
          </w:p>
        </w:tc>
        <w:tc>
          <w:tcPr>
            <w:tcW w:w="6935" w:type="dxa"/>
            <w:gridSpan w:val="2"/>
          </w:tcPr>
          <w:p>
            <w:pPr>
              <w:pStyle w:val="TableParagraph"/>
              <w:spacing w:before="119"/>
              <w:ind w:left="56"/>
              <w:rPr>
                <w:sz w:val="22"/>
              </w:rPr>
            </w:pPr>
            <w:r>
              <w:rPr>
                <w:sz w:val="22"/>
              </w:rPr>
              <w:t>Az információ előállítása, megosztása, terjesztése, használata, átalakítása.</w:t>
            </w:r>
          </w:p>
          <w:p>
            <w:pPr>
              <w:pStyle w:val="TableParagraph"/>
              <w:spacing w:before="8"/>
              <w:rPr>
                <w:rFonts w:ascii="Times New Roman"/>
                <w:sz w:val="20"/>
              </w:rPr>
            </w:pPr>
          </w:p>
          <w:p>
            <w:pPr>
              <w:pStyle w:val="TableParagraph"/>
              <w:spacing w:line="278" w:lineRule="auto"/>
              <w:ind w:left="56" w:right="262"/>
              <w:rPr>
                <w:sz w:val="22"/>
              </w:rPr>
            </w:pPr>
            <w:r>
              <w:rPr>
                <w:sz w:val="22"/>
              </w:rPr>
              <w:t>Az információ kezelése során felmerülő veszélyek felismerése, elhárításuk lehetőségei.</w:t>
            </w:r>
          </w:p>
          <w:p>
            <w:pPr>
              <w:pStyle w:val="TableParagraph"/>
              <w:spacing w:before="2"/>
              <w:rPr>
                <w:rFonts w:ascii="Times New Roman"/>
                <w:sz w:val="17"/>
              </w:rPr>
            </w:pPr>
          </w:p>
          <w:p>
            <w:pPr>
              <w:pStyle w:val="TableParagraph"/>
              <w:spacing w:before="1"/>
              <w:ind w:left="56"/>
              <w:rPr>
                <w:sz w:val="22"/>
              </w:rPr>
            </w:pPr>
            <w:r>
              <w:rPr>
                <w:sz w:val="22"/>
              </w:rPr>
              <w:t>Az információforrások hitelességének értékelése.</w:t>
            </w:r>
          </w:p>
          <w:p>
            <w:pPr>
              <w:pStyle w:val="TableParagraph"/>
              <w:spacing w:before="7"/>
              <w:rPr>
                <w:rFonts w:ascii="Times New Roman"/>
                <w:sz w:val="20"/>
              </w:rPr>
            </w:pPr>
          </w:p>
          <w:p>
            <w:pPr>
              <w:pStyle w:val="TableParagraph"/>
              <w:spacing w:line="276" w:lineRule="auto"/>
              <w:ind w:left="56" w:right="226"/>
              <w:rPr>
                <w:sz w:val="22"/>
              </w:rPr>
            </w:pPr>
            <w:r>
              <w:rPr>
                <w:sz w:val="22"/>
              </w:rPr>
              <w:t>Viselkedési szabályok közös kialakítása, a kulturált együttélés szabályainak betartása.</w:t>
            </w:r>
          </w:p>
        </w:tc>
      </w:tr>
    </w:tbl>
    <w:p>
      <w:pPr>
        <w:spacing w:after="0" w:line="276" w:lineRule="auto"/>
        <w:rPr>
          <w:sz w:val="22"/>
        </w:rPr>
        <w:sectPr>
          <w:pgSz w:w="11910" w:h="16840"/>
          <w:pgMar w:header="0" w:footer="847" w:top="1400" w:bottom="1040" w:left="1200" w:right="1180"/>
        </w:sectPr>
      </w:pPr>
    </w:p>
    <w:p>
      <w:pPr>
        <w:pStyle w:val="BodyText"/>
        <w:rPr>
          <w:sz w:val="20"/>
        </w:rPr>
      </w:pPr>
    </w:p>
    <w:p>
      <w:pPr>
        <w:pStyle w:val="BodyText"/>
        <w:rPr>
          <w:sz w:val="20"/>
        </w:rPr>
      </w:pPr>
    </w:p>
    <w:p>
      <w:pPr>
        <w:pStyle w:val="BodyText"/>
        <w:rPr>
          <w:sz w:val="20"/>
        </w:rPr>
      </w:pPr>
    </w:p>
    <w:p>
      <w:pPr>
        <w:pStyle w:val="BodyText"/>
        <w:spacing w:before="10"/>
        <w:rPr>
          <w:sz w:val="12"/>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714"/>
        <w:gridCol w:w="2366"/>
      </w:tblGrid>
      <w:tr>
        <w:trPr>
          <w:trHeight w:val="549" w:hRule="atLeast"/>
        </w:trPr>
        <w:tc>
          <w:tcPr>
            <w:tcW w:w="6714" w:type="dxa"/>
          </w:tcPr>
          <w:p>
            <w:pPr>
              <w:pStyle w:val="TableParagraph"/>
              <w:spacing w:before="116"/>
              <w:ind w:left="1667"/>
              <w:rPr>
                <w:b/>
                <w:sz w:val="22"/>
              </w:rPr>
            </w:pPr>
            <w:r>
              <w:rPr>
                <w:b/>
                <w:sz w:val="22"/>
              </w:rPr>
              <w:t>Ismeretek/fejlesztési követelmények</w:t>
            </w:r>
          </w:p>
        </w:tc>
        <w:tc>
          <w:tcPr>
            <w:tcW w:w="2366" w:type="dxa"/>
          </w:tcPr>
          <w:p>
            <w:pPr>
              <w:pStyle w:val="TableParagraph"/>
              <w:spacing w:before="116"/>
              <w:ind w:left="237"/>
              <w:rPr>
                <w:b/>
                <w:sz w:val="22"/>
              </w:rPr>
            </w:pPr>
            <w:r>
              <w:rPr>
                <w:b/>
                <w:sz w:val="22"/>
              </w:rPr>
              <w:t>Kapcsolódási pontok</w:t>
            </w:r>
          </w:p>
        </w:tc>
      </w:tr>
      <w:tr>
        <w:trPr>
          <w:trHeight w:val="3281" w:hRule="atLeast"/>
        </w:trPr>
        <w:tc>
          <w:tcPr>
            <w:tcW w:w="6714" w:type="dxa"/>
          </w:tcPr>
          <w:p>
            <w:pPr>
              <w:pStyle w:val="TableParagraph"/>
              <w:spacing w:line="278" w:lineRule="auto" w:before="116"/>
              <w:ind w:left="57" w:right="213"/>
              <w:rPr>
                <w:i/>
                <w:sz w:val="22"/>
              </w:rPr>
            </w:pPr>
            <w:r>
              <w:rPr>
                <w:i/>
                <w:sz w:val="22"/>
              </w:rPr>
              <w:t>Az adatokkal való visszaélések, veszélyek megismerése, azok kivédése, a védekezés módszereinek megismerése</w:t>
            </w:r>
          </w:p>
          <w:p>
            <w:pPr>
              <w:pStyle w:val="TableParagraph"/>
              <w:spacing w:before="3"/>
              <w:rPr>
                <w:rFonts w:ascii="Times New Roman"/>
                <w:sz w:val="17"/>
              </w:rPr>
            </w:pPr>
          </w:p>
          <w:p>
            <w:pPr>
              <w:pStyle w:val="TableParagraph"/>
              <w:spacing w:line="453" w:lineRule="auto"/>
              <w:ind w:left="57" w:right="1570"/>
              <w:rPr>
                <w:sz w:val="22"/>
              </w:rPr>
            </w:pPr>
            <w:r>
              <w:rPr>
                <w:sz w:val="22"/>
              </w:rPr>
              <w:t>Az adatvédelemmel kapcsolatos feladatok megismerése. Az adatokkal való visszaélések kivédése.</w:t>
            </w:r>
          </w:p>
          <w:p>
            <w:pPr>
              <w:pStyle w:val="TableParagraph"/>
              <w:ind w:left="57"/>
              <w:rPr>
                <w:sz w:val="22"/>
              </w:rPr>
            </w:pPr>
            <w:r>
              <w:rPr>
                <w:sz w:val="22"/>
              </w:rPr>
              <w:t>Az adatokkal való visszaélésekből származó veszélyek és következmények</w:t>
            </w:r>
          </w:p>
          <w:p>
            <w:pPr>
              <w:pStyle w:val="TableParagraph"/>
              <w:spacing w:before="41"/>
              <w:ind w:left="57"/>
              <w:rPr>
                <w:sz w:val="22"/>
              </w:rPr>
            </w:pPr>
            <w:r>
              <w:rPr>
                <w:sz w:val="22"/>
              </w:rPr>
              <w:t>megismerése.</w:t>
            </w:r>
          </w:p>
          <w:p>
            <w:pPr>
              <w:pStyle w:val="TableParagraph"/>
              <w:spacing w:before="10"/>
              <w:rPr>
                <w:rFonts w:ascii="Times New Roman"/>
                <w:sz w:val="20"/>
              </w:rPr>
            </w:pPr>
          </w:p>
          <w:p>
            <w:pPr>
              <w:pStyle w:val="TableParagraph"/>
              <w:spacing w:before="1"/>
              <w:ind w:left="57"/>
              <w:rPr>
                <w:sz w:val="22"/>
              </w:rPr>
            </w:pPr>
            <w:r>
              <w:rPr>
                <w:sz w:val="22"/>
              </w:rPr>
              <w:t>Védekezési módszerek és szempontok megismerése.</w:t>
            </w:r>
          </w:p>
        </w:tc>
        <w:tc>
          <w:tcPr>
            <w:tcW w:w="2366" w:type="dxa"/>
          </w:tcPr>
          <w:p>
            <w:pPr>
              <w:pStyle w:val="TableParagraph"/>
              <w:spacing w:line="276" w:lineRule="auto" w:before="116"/>
              <w:ind w:left="57" w:right="159"/>
              <w:rPr>
                <w:sz w:val="22"/>
              </w:rPr>
            </w:pPr>
            <w:r>
              <w:rPr>
                <w:i/>
                <w:sz w:val="22"/>
              </w:rPr>
              <w:t>Technika, életvitel és gyakorlat: </w:t>
            </w:r>
            <w:r>
              <w:rPr>
                <w:sz w:val="22"/>
              </w:rPr>
              <w:t>az emberi tevékenységek hatásainak felismerése, a tevékenységek nem várt hatásainak kezelési ismeretei.</w:t>
            </w:r>
          </w:p>
        </w:tc>
      </w:tr>
      <w:tr>
        <w:trPr>
          <w:trHeight w:val="4027" w:hRule="atLeast"/>
        </w:trPr>
        <w:tc>
          <w:tcPr>
            <w:tcW w:w="6714" w:type="dxa"/>
          </w:tcPr>
          <w:p>
            <w:pPr>
              <w:pStyle w:val="TableParagraph"/>
              <w:spacing w:before="119"/>
              <w:ind w:left="57"/>
              <w:rPr>
                <w:i/>
                <w:sz w:val="22"/>
              </w:rPr>
            </w:pPr>
            <w:r>
              <w:rPr>
                <w:i/>
                <w:sz w:val="22"/>
              </w:rPr>
              <w:t>Az információ hitelessége és ellenőrzési lehetőségeinek megismerése</w:t>
            </w:r>
          </w:p>
          <w:p>
            <w:pPr>
              <w:pStyle w:val="TableParagraph"/>
              <w:spacing w:before="1"/>
              <w:rPr>
                <w:rFonts w:ascii="Times New Roman"/>
                <w:sz w:val="21"/>
              </w:rPr>
            </w:pPr>
          </w:p>
          <w:p>
            <w:pPr>
              <w:pStyle w:val="TableParagraph"/>
              <w:spacing w:line="453" w:lineRule="auto"/>
              <w:ind w:left="57" w:right="2905"/>
              <w:rPr>
                <w:sz w:val="22"/>
              </w:rPr>
            </w:pPr>
            <w:r>
              <w:rPr>
                <w:sz w:val="22"/>
              </w:rPr>
              <w:t>Megbízható információforrások ismerete. Az információ hitelességének értékelése.</w:t>
            </w:r>
          </w:p>
        </w:tc>
        <w:tc>
          <w:tcPr>
            <w:tcW w:w="2366" w:type="dxa"/>
          </w:tcPr>
          <w:p>
            <w:pPr>
              <w:pStyle w:val="TableParagraph"/>
              <w:spacing w:line="276" w:lineRule="auto" w:before="116"/>
              <w:ind w:left="57" w:right="279"/>
              <w:rPr>
                <w:sz w:val="22"/>
              </w:rPr>
            </w:pPr>
            <w:r>
              <w:rPr>
                <w:i/>
                <w:sz w:val="22"/>
              </w:rPr>
              <w:t>Technika, életvitel és gyakorlat</w:t>
            </w:r>
            <w:r>
              <w:rPr>
                <w:sz w:val="22"/>
              </w:rPr>
              <w:t>: a tevékenységekhez szükséges információk kiválasztása és alkalmazása. A különböző eredetű információk szűrése, értékelése, összekapcsolása, érvényességük kiterjesztése.</w:t>
            </w:r>
          </w:p>
        </w:tc>
      </w:tr>
      <w:tr>
        <w:trPr>
          <w:trHeight w:val="1545" w:hRule="atLeast"/>
        </w:trPr>
        <w:tc>
          <w:tcPr>
            <w:tcW w:w="6714" w:type="dxa"/>
            <w:tcBorders>
              <w:bottom w:val="nil"/>
            </w:tcBorders>
          </w:tcPr>
          <w:p>
            <w:pPr>
              <w:pStyle w:val="TableParagraph"/>
              <w:spacing w:before="119"/>
              <w:ind w:left="57"/>
              <w:rPr>
                <w:i/>
                <w:sz w:val="22"/>
              </w:rPr>
            </w:pPr>
            <w:r>
              <w:rPr>
                <w:i/>
                <w:sz w:val="22"/>
              </w:rPr>
              <w:t>Az informatikai eszközök alkalmazásának fontosabb etikai kérdései</w:t>
            </w:r>
          </w:p>
          <w:p>
            <w:pPr>
              <w:pStyle w:val="TableParagraph"/>
              <w:spacing w:before="10"/>
              <w:rPr>
                <w:rFonts w:ascii="Times New Roman"/>
                <w:sz w:val="20"/>
              </w:rPr>
            </w:pPr>
          </w:p>
          <w:p>
            <w:pPr>
              <w:pStyle w:val="TableParagraph"/>
              <w:ind w:left="57"/>
              <w:rPr>
                <w:sz w:val="22"/>
              </w:rPr>
            </w:pPr>
            <w:r>
              <w:rPr>
                <w:sz w:val="22"/>
              </w:rPr>
              <w:t>A jogtiszta szoftverhasználat előnyei.</w:t>
            </w:r>
          </w:p>
          <w:p>
            <w:pPr>
              <w:pStyle w:val="TableParagraph"/>
              <w:spacing w:before="10"/>
              <w:rPr>
                <w:rFonts w:ascii="Times New Roman"/>
                <w:sz w:val="20"/>
              </w:rPr>
            </w:pPr>
          </w:p>
          <w:p>
            <w:pPr>
              <w:pStyle w:val="TableParagraph"/>
              <w:ind w:left="57"/>
              <w:rPr>
                <w:sz w:val="22"/>
              </w:rPr>
            </w:pPr>
            <w:r>
              <w:rPr>
                <w:sz w:val="22"/>
              </w:rPr>
              <w:t>Szabadon vagy korlátozottan használható programok használata.</w:t>
            </w:r>
          </w:p>
        </w:tc>
        <w:tc>
          <w:tcPr>
            <w:tcW w:w="2366" w:type="dxa"/>
            <w:tcBorders>
              <w:bottom w:val="nil"/>
            </w:tcBorders>
          </w:tcPr>
          <w:p>
            <w:pPr>
              <w:pStyle w:val="TableParagraph"/>
              <w:spacing w:line="276" w:lineRule="auto" w:before="116"/>
              <w:ind w:left="57" w:right="428"/>
              <w:rPr>
                <w:sz w:val="22"/>
              </w:rPr>
            </w:pPr>
            <w:r>
              <w:rPr>
                <w:i/>
                <w:sz w:val="22"/>
              </w:rPr>
              <w:t>Technika, életvitel és gyakorlat</w:t>
            </w:r>
            <w:r>
              <w:rPr>
                <w:sz w:val="22"/>
              </w:rPr>
              <w:t>: az iskolai környezet rendje, tisztasága.</w:t>
            </w:r>
          </w:p>
        </w:tc>
      </w:tr>
      <w:tr>
        <w:trPr>
          <w:trHeight w:val="462" w:hRule="atLeast"/>
        </w:trPr>
        <w:tc>
          <w:tcPr>
            <w:tcW w:w="6714" w:type="dxa"/>
            <w:tcBorders>
              <w:top w:val="nil"/>
              <w:bottom w:val="nil"/>
            </w:tcBorders>
          </w:tcPr>
          <w:p>
            <w:pPr>
              <w:pStyle w:val="TableParagraph"/>
              <w:spacing w:before="100"/>
              <w:ind w:left="57"/>
              <w:rPr>
                <w:sz w:val="22"/>
              </w:rPr>
            </w:pPr>
            <w:r>
              <w:rPr>
                <w:sz w:val="22"/>
              </w:rPr>
              <w:t>A programhasználat során betartandó jogok és kötelességek.</w:t>
            </w:r>
          </w:p>
        </w:tc>
        <w:tc>
          <w:tcPr>
            <w:tcW w:w="2366" w:type="dxa"/>
            <w:tcBorders>
              <w:top w:val="nil"/>
              <w:bottom w:val="nil"/>
            </w:tcBorders>
          </w:tcPr>
          <w:p>
            <w:pPr>
              <w:pStyle w:val="TableParagraph"/>
              <w:rPr>
                <w:rFonts w:ascii="Times New Roman"/>
                <w:sz w:val="22"/>
              </w:rPr>
            </w:pPr>
          </w:p>
        </w:tc>
      </w:tr>
      <w:tr>
        <w:trPr>
          <w:trHeight w:val="2838" w:hRule="atLeast"/>
        </w:trPr>
        <w:tc>
          <w:tcPr>
            <w:tcW w:w="6714" w:type="dxa"/>
            <w:tcBorders>
              <w:top w:val="nil"/>
            </w:tcBorders>
          </w:tcPr>
          <w:p>
            <w:pPr>
              <w:pStyle w:val="TableParagraph"/>
              <w:rPr>
                <w:rFonts w:ascii="Times New Roman"/>
                <w:sz w:val="22"/>
              </w:rPr>
            </w:pPr>
          </w:p>
        </w:tc>
        <w:tc>
          <w:tcPr>
            <w:tcW w:w="2366" w:type="dxa"/>
            <w:tcBorders>
              <w:top w:val="nil"/>
            </w:tcBorders>
          </w:tcPr>
          <w:p>
            <w:pPr>
              <w:pStyle w:val="TableParagraph"/>
              <w:spacing w:line="276" w:lineRule="auto" w:before="53"/>
              <w:ind w:left="57" w:right="246"/>
              <w:rPr>
                <w:sz w:val="22"/>
              </w:rPr>
            </w:pPr>
            <w:r>
              <w:rPr>
                <w:i/>
                <w:sz w:val="22"/>
              </w:rPr>
              <w:t>Matematika</w:t>
            </w:r>
            <w:r>
              <w:rPr>
                <w:sz w:val="22"/>
              </w:rPr>
              <w:t>: matematikai modellek (pl. nyitott mondatok, gráfok, sorozatok, függvények, függvényábrázolás, számítógépes programok, statisztikai</w:t>
            </w:r>
          </w:p>
          <w:p>
            <w:pPr>
              <w:pStyle w:val="TableParagraph"/>
              <w:spacing w:before="2"/>
              <w:ind w:left="57"/>
              <w:rPr>
                <w:sz w:val="22"/>
              </w:rPr>
            </w:pPr>
            <w:r>
              <w:rPr>
                <w:sz w:val="22"/>
              </w:rPr>
              <w:t>elemzések),</w:t>
            </w:r>
          </w:p>
        </w:tc>
      </w:tr>
    </w:tbl>
    <w:p>
      <w:pPr>
        <w:spacing w:after="0"/>
        <w:rPr>
          <w:sz w:val="22"/>
        </w:rPr>
        <w:sectPr>
          <w:pgSz w:w="11910" w:h="16840"/>
          <w:pgMar w:header="0" w:footer="847" w:top="158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61"/>
        <w:gridCol w:w="4854"/>
        <w:gridCol w:w="2367"/>
      </w:tblGrid>
      <w:tr>
        <w:trPr>
          <w:trHeight w:val="1125" w:hRule="atLeast"/>
        </w:trPr>
        <w:tc>
          <w:tcPr>
            <w:tcW w:w="6715" w:type="dxa"/>
            <w:gridSpan w:val="2"/>
          </w:tcPr>
          <w:p>
            <w:pPr>
              <w:pStyle w:val="TableParagraph"/>
              <w:rPr>
                <w:rFonts w:ascii="Times New Roman"/>
                <w:sz w:val="22"/>
              </w:rPr>
            </w:pPr>
          </w:p>
        </w:tc>
        <w:tc>
          <w:tcPr>
            <w:tcW w:w="2367" w:type="dxa"/>
          </w:tcPr>
          <w:p>
            <w:pPr>
              <w:pStyle w:val="TableParagraph"/>
              <w:spacing w:line="276" w:lineRule="auto"/>
              <w:ind w:left="56" w:right="424"/>
              <w:rPr>
                <w:sz w:val="22"/>
              </w:rPr>
            </w:pPr>
            <w:r>
              <w:rPr>
                <w:sz w:val="22"/>
              </w:rPr>
              <w:t>alkalmazásuk módja, korlátai (pontosság, értelmezhetőség).</w:t>
            </w:r>
          </w:p>
        </w:tc>
      </w:tr>
      <w:tr>
        <w:trPr>
          <w:trHeight w:val="2065" w:hRule="atLeast"/>
        </w:trPr>
        <w:tc>
          <w:tcPr>
            <w:tcW w:w="6715" w:type="dxa"/>
            <w:gridSpan w:val="2"/>
            <w:tcBorders>
              <w:bottom w:val="nil"/>
            </w:tcBorders>
          </w:tcPr>
          <w:p>
            <w:pPr>
              <w:pStyle w:val="TableParagraph"/>
              <w:spacing w:before="121"/>
              <w:ind w:left="57"/>
              <w:rPr>
                <w:i/>
                <w:sz w:val="22"/>
              </w:rPr>
            </w:pPr>
            <w:r>
              <w:rPr>
                <w:i/>
                <w:sz w:val="22"/>
              </w:rPr>
              <w:t>Az információforrások etikus felhasználásának megismerése</w:t>
            </w:r>
          </w:p>
          <w:p>
            <w:pPr>
              <w:pStyle w:val="TableParagraph"/>
              <w:spacing w:line="510" w:lineRule="atLeast"/>
              <w:ind w:left="57" w:right="2590"/>
              <w:rPr>
                <w:sz w:val="22"/>
              </w:rPr>
            </w:pPr>
            <w:r>
              <w:rPr>
                <w:sz w:val="22"/>
              </w:rPr>
              <w:t>Az információszerzés folyamatának ismerete. Az információforrások etikus felhasználása. Az információforrások feltüntetése.</w:t>
            </w:r>
          </w:p>
        </w:tc>
        <w:tc>
          <w:tcPr>
            <w:tcW w:w="2367" w:type="dxa"/>
            <w:tcBorders>
              <w:bottom w:val="nil"/>
            </w:tcBorders>
          </w:tcPr>
          <w:p>
            <w:pPr>
              <w:pStyle w:val="TableParagraph"/>
              <w:spacing w:line="276" w:lineRule="auto" w:before="119"/>
              <w:ind w:left="56" w:right="253"/>
              <w:rPr>
                <w:sz w:val="22"/>
              </w:rPr>
            </w:pPr>
            <w:r>
              <w:rPr>
                <w:i/>
                <w:sz w:val="22"/>
              </w:rPr>
              <w:t>Technika, életvitel és gyakorlat</w:t>
            </w:r>
            <w:r>
              <w:rPr>
                <w:sz w:val="22"/>
              </w:rPr>
              <w:t>: a személyes felelősség belátása és érvényesítése a közvetlen környezet alakításában.</w:t>
            </w:r>
          </w:p>
        </w:tc>
      </w:tr>
      <w:tr>
        <w:trPr>
          <w:trHeight w:val="507" w:hRule="atLeast"/>
        </w:trPr>
        <w:tc>
          <w:tcPr>
            <w:tcW w:w="6715" w:type="dxa"/>
            <w:gridSpan w:val="2"/>
            <w:tcBorders>
              <w:top w:val="nil"/>
              <w:bottom w:val="nil"/>
            </w:tcBorders>
          </w:tcPr>
          <w:p>
            <w:pPr>
              <w:pStyle w:val="TableParagraph"/>
              <w:spacing w:before="91"/>
              <w:ind w:left="57"/>
              <w:rPr>
                <w:sz w:val="22"/>
              </w:rPr>
            </w:pPr>
            <w:r>
              <w:rPr>
                <w:sz w:val="22"/>
              </w:rPr>
              <w:t>Az információ értékként való kezelése, megosztása.</w:t>
            </w:r>
          </w:p>
        </w:tc>
        <w:tc>
          <w:tcPr>
            <w:tcW w:w="2367" w:type="dxa"/>
            <w:tcBorders>
              <w:top w:val="nil"/>
              <w:bottom w:val="nil"/>
            </w:tcBorders>
          </w:tcPr>
          <w:p>
            <w:pPr>
              <w:pStyle w:val="TableParagraph"/>
              <w:rPr>
                <w:rFonts w:ascii="Times New Roman"/>
                <w:sz w:val="22"/>
              </w:rPr>
            </w:pPr>
          </w:p>
        </w:tc>
      </w:tr>
      <w:tr>
        <w:trPr>
          <w:trHeight w:val="3860" w:hRule="atLeast"/>
        </w:trPr>
        <w:tc>
          <w:tcPr>
            <w:tcW w:w="6715" w:type="dxa"/>
            <w:gridSpan w:val="2"/>
            <w:tcBorders>
              <w:top w:val="nil"/>
              <w:bottom w:val="nil"/>
            </w:tcBorders>
          </w:tcPr>
          <w:p>
            <w:pPr>
              <w:pStyle w:val="TableParagraph"/>
              <w:rPr>
                <w:rFonts w:ascii="Times New Roman"/>
                <w:sz w:val="22"/>
              </w:rPr>
            </w:pPr>
          </w:p>
        </w:tc>
        <w:tc>
          <w:tcPr>
            <w:tcW w:w="2367" w:type="dxa"/>
            <w:tcBorders>
              <w:top w:val="nil"/>
              <w:bottom w:val="nil"/>
            </w:tcBorders>
          </w:tcPr>
          <w:p>
            <w:pPr>
              <w:pStyle w:val="TableParagraph"/>
              <w:spacing w:line="276" w:lineRule="auto" w:before="107"/>
              <w:ind w:left="56" w:right="99"/>
              <w:rPr>
                <w:sz w:val="22"/>
              </w:rPr>
            </w:pPr>
            <w:r>
              <w:rPr>
                <w:i/>
                <w:sz w:val="22"/>
              </w:rPr>
              <w:t>Fizika, kémia, biológia- egészségtan, földrajz, történelem, társadalmi és állampolgári ismeretek: </w:t>
            </w:r>
            <w:r>
              <w:rPr>
                <w:sz w:val="22"/>
              </w:rPr>
              <w:t>információk keresése, könyvtár-, folyóirat- és internethasználat, adatbázisok, szimulációk használata, kiselőadások tervezése.</w:t>
            </w:r>
          </w:p>
        </w:tc>
      </w:tr>
      <w:tr>
        <w:trPr>
          <w:trHeight w:val="3645" w:hRule="atLeast"/>
        </w:trPr>
        <w:tc>
          <w:tcPr>
            <w:tcW w:w="6715" w:type="dxa"/>
            <w:gridSpan w:val="2"/>
            <w:tcBorders>
              <w:top w:val="nil"/>
            </w:tcBorders>
          </w:tcPr>
          <w:p>
            <w:pPr>
              <w:pStyle w:val="TableParagraph"/>
              <w:rPr>
                <w:rFonts w:ascii="Times New Roman"/>
                <w:sz w:val="22"/>
              </w:rPr>
            </w:pPr>
          </w:p>
        </w:tc>
        <w:tc>
          <w:tcPr>
            <w:tcW w:w="2367" w:type="dxa"/>
            <w:tcBorders>
              <w:top w:val="nil"/>
            </w:tcBorders>
          </w:tcPr>
          <w:p>
            <w:pPr>
              <w:pStyle w:val="TableParagraph"/>
              <w:spacing w:before="8"/>
              <w:rPr>
                <w:rFonts w:ascii="Times New Roman"/>
                <w:sz w:val="30"/>
              </w:rPr>
            </w:pPr>
          </w:p>
          <w:p>
            <w:pPr>
              <w:pStyle w:val="TableParagraph"/>
              <w:spacing w:line="276" w:lineRule="auto"/>
              <w:ind w:left="56" w:right="76"/>
              <w:rPr>
                <w:sz w:val="22"/>
              </w:rPr>
            </w:pPr>
            <w:r>
              <w:rPr>
                <w:i/>
                <w:sz w:val="22"/>
              </w:rPr>
              <w:t>Magyar nyelv és irodalom</w:t>
            </w:r>
            <w:r>
              <w:rPr>
                <w:sz w:val="22"/>
              </w:rPr>
              <w:t>: az információs kommunikációs társadalom műfajainak megfelelő olvasási szokások gyakorlása, az ezekhez kapcsolódó tipikus hibák és veszélyek felismerése, kiküszöbölése.</w:t>
            </w:r>
          </w:p>
        </w:tc>
      </w:tr>
      <w:tr>
        <w:trPr>
          <w:trHeight w:val="1400" w:hRule="atLeast"/>
        </w:trPr>
        <w:tc>
          <w:tcPr>
            <w:tcW w:w="6715" w:type="dxa"/>
            <w:gridSpan w:val="2"/>
            <w:tcBorders>
              <w:bottom w:val="nil"/>
            </w:tcBorders>
          </w:tcPr>
          <w:p>
            <w:pPr>
              <w:pStyle w:val="TableParagraph"/>
              <w:spacing w:line="278" w:lineRule="auto" w:before="116"/>
              <w:ind w:left="57" w:right="942"/>
              <w:rPr>
                <w:i/>
                <w:sz w:val="22"/>
              </w:rPr>
            </w:pPr>
            <w:r>
              <w:rPr>
                <w:i/>
                <w:sz w:val="22"/>
              </w:rPr>
              <w:t>Az információ és az informatika emberi kapcsolatokra gyakorolt hatásának megismerése</w:t>
            </w:r>
          </w:p>
          <w:p>
            <w:pPr>
              <w:pStyle w:val="TableParagraph"/>
              <w:spacing w:before="2"/>
              <w:rPr>
                <w:rFonts w:ascii="Times New Roman"/>
                <w:sz w:val="17"/>
              </w:rPr>
            </w:pPr>
          </w:p>
          <w:p>
            <w:pPr>
              <w:pStyle w:val="TableParagraph"/>
              <w:spacing w:before="1"/>
              <w:ind w:left="57"/>
              <w:rPr>
                <w:sz w:val="22"/>
              </w:rPr>
            </w:pPr>
            <w:r>
              <w:rPr>
                <w:sz w:val="22"/>
              </w:rPr>
              <w:t>Az információ szerepe az információs társadalomban.</w:t>
            </w:r>
          </w:p>
        </w:tc>
        <w:tc>
          <w:tcPr>
            <w:tcW w:w="2367" w:type="dxa"/>
            <w:tcBorders>
              <w:bottom w:val="nil"/>
            </w:tcBorders>
          </w:tcPr>
          <w:p>
            <w:pPr>
              <w:pStyle w:val="TableParagraph"/>
              <w:spacing w:line="276" w:lineRule="auto" w:before="116"/>
              <w:ind w:left="56" w:right="61"/>
              <w:rPr>
                <w:sz w:val="22"/>
              </w:rPr>
            </w:pPr>
            <w:r>
              <w:rPr>
                <w:i/>
                <w:sz w:val="22"/>
              </w:rPr>
              <w:t>Technika, életvitel és gyakorlat: </w:t>
            </w:r>
            <w:r>
              <w:rPr>
                <w:sz w:val="22"/>
              </w:rPr>
              <w:t>a probléma megoldásához szükséges komplex tájékozódás.</w:t>
            </w:r>
          </w:p>
        </w:tc>
      </w:tr>
      <w:tr>
        <w:trPr>
          <w:trHeight w:val="555" w:hRule="atLeast"/>
        </w:trPr>
        <w:tc>
          <w:tcPr>
            <w:tcW w:w="6715" w:type="dxa"/>
            <w:gridSpan w:val="2"/>
            <w:tcBorders>
              <w:top w:val="nil"/>
            </w:tcBorders>
          </w:tcPr>
          <w:p>
            <w:pPr>
              <w:pStyle w:val="TableParagraph"/>
              <w:spacing w:before="46"/>
              <w:ind w:left="57"/>
              <w:rPr>
                <w:sz w:val="22"/>
              </w:rPr>
            </w:pPr>
            <w:r>
              <w:rPr>
                <w:sz w:val="22"/>
              </w:rPr>
              <w:t>Az informatikai eszközök használatának következményei.</w:t>
            </w:r>
          </w:p>
        </w:tc>
        <w:tc>
          <w:tcPr>
            <w:tcW w:w="2367" w:type="dxa"/>
            <w:tcBorders>
              <w:top w:val="nil"/>
            </w:tcBorders>
          </w:tcPr>
          <w:p>
            <w:pPr>
              <w:pStyle w:val="TableParagraph"/>
              <w:rPr>
                <w:rFonts w:ascii="Times New Roman"/>
                <w:sz w:val="22"/>
              </w:rPr>
            </w:pPr>
          </w:p>
        </w:tc>
      </w:tr>
      <w:tr>
        <w:trPr>
          <w:trHeight w:val="738" w:hRule="atLeast"/>
        </w:trPr>
        <w:tc>
          <w:tcPr>
            <w:tcW w:w="1861" w:type="dxa"/>
          </w:tcPr>
          <w:p>
            <w:pPr>
              <w:pStyle w:val="TableParagraph"/>
              <w:spacing w:before="5"/>
              <w:rPr>
                <w:rFonts w:ascii="Times New Roman"/>
                <w:sz w:val="23"/>
              </w:rPr>
            </w:pPr>
          </w:p>
          <w:p>
            <w:pPr>
              <w:pStyle w:val="TableParagraph"/>
              <w:ind w:left="220"/>
              <w:rPr>
                <w:b/>
                <w:sz w:val="22"/>
              </w:rPr>
            </w:pPr>
            <w:r>
              <w:rPr>
                <w:b/>
                <w:sz w:val="22"/>
              </w:rPr>
              <w:t>Kulcsfogalmak/</w:t>
            </w:r>
          </w:p>
        </w:tc>
        <w:tc>
          <w:tcPr>
            <w:tcW w:w="7221" w:type="dxa"/>
            <w:gridSpan w:val="2"/>
          </w:tcPr>
          <w:p>
            <w:pPr>
              <w:pStyle w:val="TableParagraph"/>
              <w:spacing w:line="310" w:lineRule="atLeast" w:before="75"/>
              <w:ind w:left="54" w:right="62"/>
              <w:rPr>
                <w:sz w:val="22"/>
              </w:rPr>
            </w:pPr>
            <w:r>
              <w:rPr>
                <w:sz w:val="22"/>
              </w:rPr>
              <w:t>Adat, adathalászat, kéretlen levél (spam), lánclevél (hoax), információ, információforrás, hitelesség, megbízhatóság, jogtiszta szoftver, licenc, ingyenes</w:t>
            </w:r>
          </w:p>
        </w:tc>
      </w:tr>
    </w:tbl>
    <w:p>
      <w:pPr>
        <w:spacing w:after="0" w:line="310" w:lineRule="atLeast"/>
        <w:rPr>
          <w:sz w:val="22"/>
        </w:rPr>
        <w:sectPr>
          <w:pgSz w:w="11910" w:h="16840"/>
          <w:pgMar w:header="0" w:footer="847" w:top="1400" w:bottom="1040" w:left="1200" w:right="1180"/>
        </w:sectPr>
      </w:pPr>
    </w:p>
    <w:p>
      <w:pPr>
        <w:pStyle w:val="BodyText"/>
        <w:ind w:left="213"/>
        <w:rPr>
          <w:sz w:val="20"/>
        </w:rPr>
      </w:pPr>
      <w:r>
        <w:rPr>
          <w:sz w:val="20"/>
        </w:rPr>
        <w:pict>
          <v:group style="width:454.55pt;height:26.45pt;mso-position-horizontal-relative:char;mso-position-vertical-relative:line" coordorigin="0,0" coordsize="9091,529">
            <v:shape style="position:absolute;left:1865;top:4;width:7221;height:519" type="#_x0000_t202" filled="false" stroked="true" strokeweight=".48pt" strokecolor="#000000">
              <v:textbox inset="0,0,0,0">
                <w:txbxContent>
                  <w:p>
                    <w:pPr>
                      <w:spacing w:line="268" w:lineRule="exact" w:before="0"/>
                      <w:ind w:left="50" w:right="0" w:firstLine="0"/>
                      <w:jc w:val="left"/>
                      <w:rPr>
                        <w:sz w:val="22"/>
                      </w:rPr>
                    </w:pPr>
                    <w:r>
                      <w:rPr>
                        <w:sz w:val="22"/>
                      </w:rPr>
                      <w:t>szoftver, korlátozottan használható szoftver.</w:t>
                    </w:r>
                  </w:p>
                </w:txbxContent>
              </v:textbox>
              <v:stroke dashstyle="solid"/>
              <w10:wrap type="none"/>
            </v:shape>
            <v:shape style="position:absolute;left:4;top:4;width:1861;height:519" type="#_x0000_t202" filled="false" stroked="true" strokeweight=".48pt" strokecolor="#000000">
              <v:textbox inset="0,0,0,0">
                <w:txbxContent>
                  <w:p>
                    <w:pPr>
                      <w:spacing w:line="268" w:lineRule="exact" w:before="0"/>
                      <w:ind w:left="501" w:right="0" w:firstLine="0"/>
                      <w:jc w:val="left"/>
                      <w:rPr>
                        <w:b/>
                        <w:sz w:val="22"/>
                      </w:rPr>
                    </w:pPr>
                    <w:r>
                      <w:rPr>
                        <w:b/>
                        <w:sz w:val="22"/>
                      </w:rPr>
                      <w:t>fogalmak</w:t>
                    </w:r>
                  </w:p>
                </w:txbxContent>
              </v:textbox>
              <v:stroke dashstyl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6"/>
        <w:rPr>
          <w:sz w:val="21"/>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32"/>
        <w:gridCol w:w="5735"/>
        <w:gridCol w:w="1215"/>
      </w:tblGrid>
      <w:tr>
        <w:trPr>
          <w:trHeight w:val="978" w:hRule="atLeast"/>
        </w:trPr>
        <w:tc>
          <w:tcPr>
            <w:tcW w:w="2132" w:type="dxa"/>
            <w:shd w:val="clear" w:color="auto" w:fill="91D050"/>
          </w:tcPr>
          <w:p>
            <w:pPr>
              <w:pStyle w:val="TableParagraph"/>
              <w:spacing w:line="273" w:lineRule="auto" w:before="179"/>
              <w:ind w:left="443" w:right="200" w:hanging="214"/>
              <w:rPr>
                <w:b/>
                <w:sz w:val="22"/>
              </w:rPr>
            </w:pPr>
            <w:r>
              <w:rPr>
                <w:b/>
                <w:sz w:val="22"/>
              </w:rPr>
              <w:t>Tematikai egység/ Fejlesztési cél</w:t>
            </w:r>
          </w:p>
        </w:tc>
        <w:tc>
          <w:tcPr>
            <w:tcW w:w="5735" w:type="dxa"/>
            <w:shd w:val="clear" w:color="auto" w:fill="91D050"/>
          </w:tcPr>
          <w:p>
            <w:pPr>
              <w:pStyle w:val="TableParagraph"/>
              <w:spacing w:before="10"/>
              <w:rPr>
                <w:rFonts w:ascii="Times New Roman"/>
                <w:sz w:val="28"/>
              </w:rPr>
            </w:pPr>
          </w:p>
          <w:p>
            <w:pPr>
              <w:pStyle w:val="TableParagraph"/>
              <w:ind w:left="1753"/>
              <w:rPr>
                <w:b/>
                <w:sz w:val="22"/>
              </w:rPr>
            </w:pPr>
            <w:r>
              <w:rPr>
                <w:b/>
                <w:sz w:val="22"/>
              </w:rPr>
              <w:t>5. Könyvtári informatika</w:t>
            </w:r>
          </w:p>
        </w:tc>
        <w:tc>
          <w:tcPr>
            <w:tcW w:w="1215" w:type="dxa"/>
            <w:shd w:val="clear" w:color="auto" w:fill="91D050"/>
          </w:tcPr>
          <w:p>
            <w:pPr>
              <w:pStyle w:val="TableParagraph"/>
              <w:spacing w:before="119"/>
              <w:ind w:left="173" w:right="173"/>
              <w:jc w:val="center"/>
              <w:rPr>
                <w:b/>
                <w:sz w:val="22"/>
              </w:rPr>
            </w:pPr>
            <w:r>
              <w:rPr>
                <w:b/>
                <w:sz w:val="22"/>
              </w:rPr>
              <w:t>Órakeret</w:t>
            </w:r>
          </w:p>
          <w:p>
            <w:pPr>
              <w:pStyle w:val="TableParagraph"/>
              <w:spacing w:before="158"/>
              <w:ind w:left="173" w:right="167"/>
              <w:jc w:val="center"/>
              <w:rPr>
                <w:b/>
                <w:sz w:val="22"/>
              </w:rPr>
            </w:pPr>
            <w:r>
              <w:rPr>
                <w:b/>
                <w:sz w:val="22"/>
              </w:rPr>
              <w:t>1 óra</w:t>
            </w:r>
          </w:p>
        </w:tc>
      </w:tr>
      <w:tr>
        <w:trPr>
          <w:trHeight w:val="1245" w:hRule="atLeast"/>
        </w:trPr>
        <w:tc>
          <w:tcPr>
            <w:tcW w:w="2132" w:type="dxa"/>
          </w:tcPr>
          <w:p>
            <w:pPr>
              <w:pStyle w:val="TableParagraph"/>
              <w:rPr>
                <w:rFonts w:ascii="Times New Roman"/>
                <w:sz w:val="22"/>
              </w:rPr>
            </w:pPr>
          </w:p>
          <w:p>
            <w:pPr>
              <w:pStyle w:val="TableParagraph"/>
              <w:spacing w:before="175"/>
              <w:ind w:left="410"/>
              <w:rPr>
                <w:b/>
                <w:sz w:val="22"/>
              </w:rPr>
            </w:pPr>
            <w:r>
              <w:rPr>
                <w:b/>
                <w:sz w:val="22"/>
              </w:rPr>
              <w:t>Előzetes tudás</w:t>
            </w:r>
          </w:p>
        </w:tc>
        <w:tc>
          <w:tcPr>
            <w:tcW w:w="6950" w:type="dxa"/>
            <w:gridSpan w:val="2"/>
          </w:tcPr>
          <w:p>
            <w:pPr>
              <w:pStyle w:val="TableParagraph"/>
              <w:spacing w:line="276" w:lineRule="auto" w:before="116"/>
              <w:ind w:left="57" w:right="179"/>
              <w:rPr>
                <w:sz w:val="22"/>
              </w:rPr>
            </w:pPr>
            <w:r>
              <w:rPr>
                <w:sz w:val="22"/>
              </w:rPr>
              <w:t>Az iskolai könyvtár önálló használata a raktári rend ismeretében. Közkönyvtári tapasztalatok. Könyvtári katalógusok irányított használata. Az önálló műre való hivatkozás alapjainak ismerete.</w:t>
            </w:r>
          </w:p>
        </w:tc>
      </w:tr>
      <w:tr>
        <w:trPr>
          <w:trHeight w:val="1247" w:hRule="atLeast"/>
        </w:trPr>
        <w:tc>
          <w:tcPr>
            <w:tcW w:w="2132" w:type="dxa"/>
          </w:tcPr>
          <w:p>
            <w:pPr>
              <w:pStyle w:val="TableParagraph"/>
              <w:spacing w:line="276" w:lineRule="auto" w:before="119"/>
              <w:ind w:left="201" w:right="190"/>
              <w:jc w:val="center"/>
              <w:rPr>
                <w:b/>
                <w:sz w:val="22"/>
              </w:rPr>
            </w:pPr>
            <w:r>
              <w:rPr>
                <w:b/>
                <w:sz w:val="22"/>
              </w:rPr>
              <w:t>A tematikai egység nevelési-fejlesztési céljai</w:t>
            </w:r>
          </w:p>
        </w:tc>
        <w:tc>
          <w:tcPr>
            <w:tcW w:w="6950" w:type="dxa"/>
            <w:gridSpan w:val="2"/>
          </w:tcPr>
          <w:p>
            <w:pPr>
              <w:pStyle w:val="TableParagraph"/>
              <w:spacing w:line="276" w:lineRule="auto" w:before="119"/>
              <w:ind w:left="57" w:right="655"/>
              <w:rPr>
                <w:sz w:val="22"/>
              </w:rPr>
            </w:pPr>
            <w:r>
              <w:rPr>
                <w:sz w:val="22"/>
              </w:rPr>
              <w:t>Az iskolai és lakóhelyi könyvtár alapszolgáltatásainak és a különböző információforrásoknak önálló, alkotó és etikus felhasználása egyszerű tanulmányi feladatok egyéni és csoportos megoldása során.</w:t>
            </w:r>
          </w:p>
        </w:tc>
      </w:tr>
    </w:tbl>
    <w:p>
      <w:pPr>
        <w:pStyle w:val="BodyText"/>
        <w:rPr>
          <w:sz w:val="20"/>
        </w:rPr>
      </w:pPr>
    </w:p>
    <w:p>
      <w:pPr>
        <w:pStyle w:val="BodyText"/>
        <w:rPr>
          <w:sz w:val="20"/>
        </w:rPr>
      </w:pPr>
    </w:p>
    <w:p>
      <w:pPr>
        <w:pStyle w:val="BodyText"/>
        <w:rPr>
          <w:sz w:val="20"/>
        </w:rPr>
      </w:pPr>
    </w:p>
    <w:p>
      <w:pPr>
        <w:pStyle w:val="BodyText"/>
        <w:spacing w:before="5"/>
        <w:rPr>
          <w:sz w:val="28"/>
        </w:r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88"/>
        <w:gridCol w:w="2393"/>
      </w:tblGrid>
      <w:tr>
        <w:trPr>
          <w:trHeight w:val="549" w:hRule="atLeast"/>
        </w:trPr>
        <w:tc>
          <w:tcPr>
            <w:tcW w:w="6688" w:type="dxa"/>
          </w:tcPr>
          <w:p>
            <w:pPr>
              <w:pStyle w:val="TableParagraph"/>
              <w:spacing w:before="116"/>
              <w:ind w:left="1655"/>
              <w:rPr>
                <w:b/>
                <w:sz w:val="22"/>
              </w:rPr>
            </w:pPr>
            <w:r>
              <w:rPr>
                <w:b/>
                <w:sz w:val="22"/>
              </w:rPr>
              <w:t>Ismeretek/fejlesztési követelmények</w:t>
            </w:r>
          </w:p>
        </w:tc>
        <w:tc>
          <w:tcPr>
            <w:tcW w:w="2393" w:type="dxa"/>
          </w:tcPr>
          <w:p>
            <w:pPr>
              <w:pStyle w:val="TableParagraph"/>
              <w:spacing w:before="116"/>
              <w:ind w:left="249"/>
              <w:rPr>
                <w:b/>
                <w:sz w:val="22"/>
              </w:rPr>
            </w:pPr>
            <w:r>
              <w:rPr>
                <w:b/>
                <w:sz w:val="22"/>
              </w:rPr>
              <w:t>Kapcsolódási pontok</w:t>
            </w:r>
          </w:p>
        </w:tc>
      </w:tr>
      <w:tr>
        <w:trPr>
          <w:trHeight w:val="3208" w:hRule="atLeast"/>
        </w:trPr>
        <w:tc>
          <w:tcPr>
            <w:tcW w:w="6688" w:type="dxa"/>
          </w:tcPr>
          <w:p>
            <w:pPr>
              <w:pStyle w:val="TableParagraph"/>
              <w:spacing w:before="119"/>
              <w:ind w:left="57"/>
              <w:rPr>
                <w:i/>
                <w:sz w:val="22"/>
              </w:rPr>
            </w:pPr>
            <w:r>
              <w:rPr>
                <w:i/>
                <w:sz w:val="22"/>
              </w:rPr>
              <w:t>Forráskiválasztás</w:t>
            </w:r>
          </w:p>
          <w:p>
            <w:pPr>
              <w:pStyle w:val="TableParagraph"/>
              <w:spacing w:before="10"/>
              <w:rPr>
                <w:rFonts w:ascii="Times New Roman"/>
                <w:sz w:val="20"/>
              </w:rPr>
            </w:pPr>
          </w:p>
          <w:p>
            <w:pPr>
              <w:pStyle w:val="TableParagraph"/>
              <w:spacing w:line="453" w:lineRule="auto" w:before="1"/>
              <w:ind w:left="57" w:right="1361"/>
              <w:rPr>
                <w:sz w:val="22"/>
              </w:rPr>
            </w:pPr>
            <w:r>
              <w:rPr>
                <w:sz w:val="22"/>
              </w:rPr>
              <w:t>A feladatnak megfelelő forrástípus önálló kiválasztása. Információforrások hitelességének vizsgálata, szelektálása. Többféle forrásra épülő tematikus gyűjtőmunka.</w:t>
            </w:r>
          </w:p>
        </w:tc>
        <w:tc>
          <w:tcPr>
            <w:tcW w:w="2393" w:type="dxa"/>
          </w:tcPr>
          <w:p>
            <w:pPr>
              <w:pStyle w:val="TableParagraph"/>
              <w:spacing w:line="276" w:lineRule="auto" w:before="116"/>
              <w:ind w:left="57" w:right="84"/>
              <w:rPr>
                <w:sz w:val="22"/>
              </w:rPr>
            </w:pPr>
            <w:r>
              <w:rPr>
                <w:i/>
                <w:sz w:val="22"/>
              </w:rPr>
              <w:t>Technika, életvitel és gyakorlat</w:t>
            </w:r>
            <w:r>
              <w:rPr>
                <w:sz w:val="22"/>
              </w:rPr>
              <w:t>: a tevékenység információforrásainak használata. A tevékenységekhez szükséges információk kiválasztása és alkalmazása. A különböző eredetű</w:t>
            </w:r>
          </w:p>
          <w:p>
            <w:pPr>
              <w:pStyle w:val="TableParagraph"/>
              <w:spacing w:before="1"/>
              <w:ind w:left="57"/>
              <w:rPr>
                <w:sz w:val="22"/>
              </w:rPr>
            </w:pPr>
            <w:r>
              <w:rPr>
                <w:sz w:val="22"/>
              </w:rPr>
              <w:t>információk szűrése,</w:t>
            </w:r>
          </w:p>
        </w:tc>
      </w:tr>
    </w:tbl>
    <w:p>
      <w:pPr>
        <w:spacing w:after="0"/>
        <w:rPr>
          <w:sz w:val="22"/>
        </w:rPr>
        <w:sectPr>
          <w:pgSz w:w="11910" w:h="16840"/>
          <w:pgMar w:header="0" w:footer="847" w:top="1400" w:bottom="1040" w:left="1200" w:right="1180"/>
        </w:sectPr>
      </w:pPr>
    </w:p>
    <w:tbl>
      <w:tblPr>
        <w:tblW w:w="0" w:type="auto"/>
        <w:jc w:val="left"/>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832"/>
        <w:gridCol w:w="4857"/>
        <w:gridCol w:w="2394"/>
      </w:tblGrid>
      <w:tr>
        <w:trPr>
          <w:trHeight w:val="7176" w:hRule="atLeast"/>
        </w:trPr>
        <w:tc>
          <w:tcPr>
            <w:tcW w:w="6689" w:type="dxa"/>
            <w:gridSpan w:val="2"/>
          </w:tcPr>
          <w:p>
            <w:pPr>
              <w:pStyle w:val="TableParagraph"/>
              <w:rPr>
                <w:rFonts w:ascii="Times New Roman"/>
                <w:sz w:val="22"/>
              </w:rPr>
            </w:pPr>
          </w:p>
        </w:tc>
        <w:tc>
          <w:tcPr>
            <w:tcW w:w="2394" w:type="dxa"/>
          </w:tcPr>
          <w:p>
            <w:pPr>
              <w:pStyle w:val="TableParagraph"/>
              <w:spacing w:line="276" w:lineRule="auto"/>
              <w:ind w:left="56" w:right="805"/>
              <w:rPr>
                <w:sz w:val="22"/>
              </w:rPr>
            </w:pPr>
            <w:r>
              <w:rPr>
                <w:sz w:val="22"/>
              </w:rPr>
              <w:t>értékelése, összekapcsolása, érvényességük kiterjesztése.</w:t>
            </w: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17"/>
              </w:rPr>
            </w:pPr>
          </w:p>
          <w:p>
            <w:pPr>
              <w:pStyle w:val="TableParagraph"/>
              <w:spacing w:line="276" w:lineRule="auto"/>
              <w:ind w:left="56" w:right="188"/>
              <w:rPr>
                <w:sz w:val="22"/>
              </w:rPr>
            </w:pPr>
            <w:r>
              <w:rPr>
                <w:i/>
                <w:sz w:val="22"/>
              </w:rPr>
              <w:t>Magyar nyelv és irodalom: </w:t>
            </w:r>
            <w:r>
              <w:rPr>
                <w:sz w:val="22"/>
              </w:rPr>
              <w:t>az információ kritikus befogadásának megalapozása (azonos témáról különböző forrásból származó rövidebb információk összevetése tanári irányítással, csoportosan).</w:t>
            </w:r>
          </w:p>
          <w:p>
            <w:pPr>
              <w:pStyle w:val="TableParagraph"/>
              <w:rPr>
                <w:rFonts w:ascii="Times New Roman"/>
                <w:sz w:val="22"/>
              </w:rPr>
            </w:pPr>
          </w:p>
          <w:p>
            <w:pPr>
              <w:pStyle w:val="TableParagraph"/>
              <w:rPr>
                <w:rFonts w:ascii="Times New Roman"/>
                <w:sz w:val="22"/>
              </w:rPr>
            </w:pPr>
          </w:p>
          <w:p>
            <w:pPr>
              <w:pStyle w:val="TableParagraph"/>
              <w:spacing w:before="7"/>
              <w:rPr>
                <w:rFonts w:ascii="Times New Roman"/>
                <w:sz w:val="17"/>
              </w:rPr>
            </w:pPr>
          </w:p>
          <w:p>
            <w:pPr>
              <w:pStyle w:val="TableParagraph"/>
              <w:spacing w:line="276" w:lineRule="auto" w:before="1"/>
              <w:ind w:left="56" w:right="219"/>
              <w:rPr>
                <w:sz w:val="22"/>
              </w:rPr>
            </w:pPr>
            <w:r>
              <w:rPr>
                <w:i/>
                <w:sz w:val="22"/>
              </w:rPr>
              <w:t>Történelem, társadalmi és állampolgári ismeretek: </w:t>
            </w:r>
            <w:r>
              <w:rPr>
                <w:sz w:val="22"/>
              </w:rPr>
              <w:t>a források megbízhatósága.</w:t>
            </w:r>
          </w:p>
        </w:tc>
      </w:tr>
      <w:tr>
        <w:trPr>
          <w:trHeight w:val="2157" w:hRule="atLeast"/>
        </w:trPr>
        <w:tc>
          <w:tcPr>
            <w:tcW w:w="6689" w:type="dxa"/>
            <w:gridSpan w:val="2"/>
          </w:tcPr>
          <w:p>
            <w:pPr>
              <w:pStyle w:val="TableParagraph"/>
              <w:spacing w:before="119"/>
              <w:ind w:left="57"/>
              <w:rPr>
                <w:i/>
                <w:sz w:val="22"/>
              </w:rPr>
            </w:pPr>
            <w:r>
              <w:rPr>
                <w:i/>
                <w:sz w:val="22"/>
              </w:rPr>
              <w:t>Bibliográfiai hivatkozás, forrásfelhasználás</w:t>
            </w:r>
          </w:p>
          <w:p>
            <w:pPr>
              <w:pStyle w:val="TableParagraph"/>
              <w:spacing w:before="10"/>
              <w:rPr>
                <w:rFonts w:ascii="Times New Roman"/>
                <w:sz w:val="20"/>
              </w:rPr>
            </w:pPr>
          </w:p>
          <w:p>
            <w:pPr>
              <w:pStyle w:val="TableParagraph"/>
              <w:ind w:left="57"/>
              <w:rPr>
                <w:sz w:val="22"/>
              </w:rPr>
            </w:pPr>
            <w:r>
              <w:rPr>
                <w:sz w:val="22"/>
              </w:rPr>
              <w:t>Bibliográfiai hivatkozás önálló készítése.</w:t>
            </w:r>
          </w:p>
          <w:p>
            <w:pPr>
              <w:pStyle w:val="TableParagraph"/>
              <w:spacing w:before="1"/>
              <w:rPr>
                <w:rFonts w:ascii="Times New Roman"/>
                <w:sz w:val="21"/>
              </w:rPr>
            </w:pPr>
          </w:p>
          <w:p>
            <w:pPr>
              <w:pStyle w:val="TableParagraph"/>
              <w:spacing w:before="1"/>
              <w:ind w:left="57"/>
              <w:rPr>
                <w:sz w:val="22"/>
              </w:rPr>
            </w:pPr>
            <w:r>
              <w:rPr>
                <w:sz w:val="22"/>
              </w:rPr>
              <w:t>Idézés jelölése. A szerzői jogi vonatkozások megértése.</w:t>
            </w:r>
          </w:p>
          <w:p>
            <w:pPr>
              <w:pStyle w:val="TableParagraph"/>
              <w:spacing w:before="10"/>
              <w:rPr>
                <w:rFonts w:ascii="Times New Roman"/>
                <w:sz w:val="20"/>
              </w:rPr>
            </w:pPr>
          </w:p>
          <w:p>
            <w:pPr>
              <w:pStyle w:val="TableParagraph"/>
              <w:ind w:left="57"/>
              <w:rPr>
                <w:sz w:val="22"/>
              </w:rPr>
            </w:pPr>
            <w:r>
              <w:rPr>
                <w:sz w:val="22"/>
              </w:rPr>
              <w:t>Forrásjegyzék összeállítása.</w:t>
            </w:r>
          </w:p>
        </w:tc>
        <w:tc>
          <w:tcPr>
            <w:tcW w:w="2394" w:type="dxa"/>
          </w:tcPr>
          <w:p>
            <w:pPr>
              <w:pStyle w:val="TableParagraph"/>
              <w:spacing w:line="278" w:lineRule="auto" w:before="117"/>
              <w:ind w:left="56" w:right="652"/>
              <w:rPr>
                <w:sz w:val="22"/>
              </w:rPr>
            </w:pPr>
            <w:r>
              <w:rPr>
                <w:i/>
                <w:sz w:val="22"/>
              </w:rPr>
              <w:t>Magyar nyelv és irodalom: </w:t>
            </w:r>
            <w:r>
              <w:rPr>
                <w:sz w:val="22"/>
              </w:rPr>
              <w:t>források megjelölése.</w:t>
            </w:r>
          </w:p>
        </w:tc>
      </w:tr>
      <w:tr>
        <w:trPr>
          <w:trHeight w:val="1245" w:hRule="atLeast"/>
        </w:trPr>
        <w:tc>
          <w:tcPr>
            <w:tcW w:w="1832" w:type="dxa"/>
          </w:tcPr>
          <w:p>
            <w:pPr>
              <w:pStyle w:val="TableParagraph"/>
              <w:spacing w:before="5"/>
              <w:rPr>
                <w:rFonts w:ascii="Times New Roman"/>
                <w:sz w:val="23"/>
              </w:rPr>
            </w:pPr>
          </w:p>
          <w:p>
            <w:pPr>
              <w:pStyle w:val="TableParagraph"/>
              <w:spacing w:line="278" w:lineRule="auto" w:before="1"/>
              <w:ind w:left="491" w:right="182" w:hanging="286"/>
              <w:rPr>
                <w:b/>
                <w:sz w:val="22"/>
              </w:rPr>
            </w:pPr>
            <w:r>
              <w:rPr>
                <w:b/>
                <w:sz w:val="22"/>
              </w:rPr>
              <w:t>Kulcsfogalmak/ fogalmak</w:t>
            </w:r>
          </w:p>
        </w:tc>
        <w:tc>
          <w:tcPr>
            <w:tcW w:w="7251" w:type="dxa"/>
            <w:gridSpan w:val="2"/>
          </w:tcPr>
          <w:p>
            <w:pPr>
              <w:pStyle w:val="TableParagraph"/>
              <w:spacing w:line="276" w:lineRule="auto" w:before="116"/>
              <w:ind w:left="54" w:right="112"/>
              <w:rPr>
                <w:sz w:val="22"/>
              </w:rPr>
            </w:pPr>
            <w:r>
              <w:rPr>
                <w:sz w:val="22"/>
              </w:rPr>
              <w:t>Nemzeti könyvtár, szakkönyvtár, elektronikus könyvtár, kézikönyv, szaklexikon, szakkönyv, napilap, folyóirat, bibliográfia, linkgyűjtemény, keresőkérdés, tárgyszó, szerzői jog, információs érték, felhasznált irodalom jegyzék.</w:t>
            </w:r>
          </w:p>
        </w:tc>
      </w:tr>
    </w:tbl>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3"/>
        </w:rPr>
      </w:pPr>
      <w:r>
        <w:rPr/>
        <w:pict>
          <v:group style="position:absolute;margin-left:70.704475pt;margin-top:9.798531pt;width:454.55pt;height:58pt;mso-position-horizontal-relative:page;mso-position-vertical-relative:paragraph;z-index:-15724544;mso-wrap-distance-left:0;mso-wrap-distance-right:0" coordorigin="1414,196" coordsize="9091,1160">
            <v:shape style="position:absolute;left:3368;top:200;width:7132;height:1150" type="#_x0000_t202" filled="false" stroked="true" strokeweight=".48pt" strokecolor="#000000">
              <v:textbox inset="0,0,0,0">
                <w:txbxContent>
                  <w:p>
                    <w:pPr>
                      <w:spacing w:before="119"/>
                      <w:ind w:left="52" w:right="0" w:firstLine="0"/>
                      <w:jc w:val="left"/>
                      <w:rPr>
                        <w:i/>
                        <w:sz w:val="22"/>
                      </w:rPr>
                    </w:pPr>
                    <w:r>
                      <w:rPr>
                        <w:i/>
                        <w:sz w:val="22"/>
                      </w:rPr>
                      <w:t>A tanuló az informatikai eszközök használata témakör végére</w:t>
                    </w:r>
                  </w:p>
                  <w:p>
                    <w:pPr>
                      <w:spacing w:line="240" w:lineRule="auto" w:before="10"/>
                      <w:rPr>
                        <w:i/>
                        <w:sz w:val="19"/>
                      </w:rPr>
                    </w:pPr>
                  </w:p>
                  <w:p>
                    <w:pPr>
                      <w:spacing w:before="1"/>
                      <w:ind w:left="52" w:right="0" w:firstLine="0"/>
                      <w:jc w:val="left"/>
                      <w:rPr>
                        <w:sz w:val="22"/>
                      </w:rPr>
                    </w:pPr>
                    <w:r>
                      <w:rPr>
                        <w:sz w:val="22"/>
                      </w:rPr>
                      <w:t>ismerjen meg különböző informatikai környezeteket;</w:t>
                    </w:r>
                  </w:p>
                </w:txbxContent>
              </v:textbox>
              <v:stroke dashstyle="solid"/>
              <w10:wrap type="none"/>
            </v:shape>
            <v:shape style="position:absolute;left:1418;top:200;width:1950;height:1150" type="#_x0000_t202" filled="false" stroked="true" strokeweight=".48pt" strokecolor="#000000">
              <v:textbox inset="0,0,0,0">
                <w:txbxContent>
                  <w:p>
                    <w:pPr>
                      <w:spacing w:line="276" w:lineRule="auto" w:before="102"/>
                      <w:ind w:left="160" w:right="144" w:firstLine="84"/>
                      <w:jc w:val="left"/>
                      <w:rPr>
                        <w:b/>
                        <w:sz w:val="22"/>
                      </w:rPr>
                    </w:pPr>
                    <w:r>
                      <w:rPr>
                        <w:b/>
                        <w:sz w:val="22"/>
                      </w:rPr>
                      <w:t>A fejlesztés várt eredményei a két évfolyamos ciklus</w:t>
                    </w:r>
                  </w:p>
                </w:txbxContent>
              </v:textbox>
              <v:stroke dashstyle="solid"/>
              <w10:wrap type="none"/>
            </v:shape>
            <w10:wrap type="topAndBottom"/>
          </v:group>
        </w:pict>
      </w:r>
    </w:p>
    <w:p>
      <w:pPr>
        <w:spacing w:after="0"/>
        <w:rPr>
          <w:sz w:val="13"/>
        </w:rPr>
        <w:sectPr>
          <w:pgSz w:w="11910" w:h="16840"/>
          <w:pgMar w:header="0" w:footer="847" w:top="1400" w:bottom="1120" w:left="1200" w:right="1180"/>
        </w:sectPr>
      </w:pPr>
    </w:p>
    <w:p>
      <w:pPr>
        <w:spacing w:before="29"/>
        <w:ind w:left="919" w:right="0" w:firstLine="0"/>
        <w:jc w:val="left"/>
        <w:rPr>
          <w:b/>
          <w:sz w:val="22"/>
        </w:rPr>
      </w:pPr>
      <w:r>
        <w:rPr/>
        <w:pict>
          <v:shape style="position:absolute;margin-left:70.704002pt;margin-top:70.919945pt;width:454.55pt;height:694.3pt;mso-position-horizontal-relative:page;mso-position-vertical-relative:page;z-index:-16272384" coordorigin="1414,1418" coordsize="9091,13886" path="m3363,1418l1424,1418,1414,1418,1414,1428,1414,1428,1414,15295,1414,15304,1424,15304,3363,15304,3363,15295,1424,15295,1424,1428,3363,1428,3363,1418xm10495,1418l3373,1418,3363,1418,3363,1428,3363,1428,3363,15295,3363,15304,3373,15304,10495,15304,10495,15295,3373,15295,3373,1428,10495,1428,10495,1418xm10505,1418l10495,1418,10495,1428,10495,1428,10495,15295,10495,15304,10505,15304,10505,15295,10505,1428,10505,1428,10505,1418xe" filled="true" fillcolor="#000000" stroked="false">
            <v:path arrowok="t"/>
            <v:fill type="solid"/>
            <w10:wrap type="none"/>
          </v:shape>
        </w:pict>
      </w:r>
      <w:r>
        <w:rPr>
          <w:b/>
          <w:sz w:val="22"/>
        </w:rPr>
        <w:t>végén</w:t>
      </w:r>
    </w:p>
    <w:p>
      <w:pPr>
        <w:spacing w:line="278" w:lineRule="auto" w:before="26"/>
        <w:ind w:left="716" w:right="573" w:firstLine="0"/>
        <w:jc w:val="left"/>
        <w:rPr>
          <w:sz w:val="22"/>
        </w:rPr>
      </w:pPr>
      <w:r>
        <w:rPr/>
        <w:br w:type="column"/>
      </w:r>
      <w:r>
        <w:rPr>
          <w:sz w:val="22"/>
        </w:rPr>
        <w:t>ismerje és tudja használni egy operációs rendszer, valamint a számítógépes hálózat alapszolgáltatásait;</w:t>
      </w:r>
    </w:p>
    <w:p>
      <w:pPr>
        <w:spacing w:line="276" w:lineRule="auto" w:before="196"/>
        <w:ind w:left="716" w:right="378" w:firstLine="0"/>
        <w:jc w:val="left"/>
        <w:rPr>
          <w:sz w:val="22"/>
        </w:rPr>
      </w:pPr>
      <w:r>
        <w:rPr>
          <w:sz w:val="22"/>
        </w:rPr>
        <w:t>ismerje az informatikai eszközökkel kapcsolatos függőség néhány jellemzőjét, legyen képes tenni a függőség kialakulása ellen;</w:t>
      </w:r>
    </w:p>
    <w:p>
      <w:pPr>
        <w:spacing w:line="240" w:lineRule="auto" w:before="3"/>
        <w:rPr>
          <w:sz w:val="16"/>
        </w:rPr>
      </w:pPr>
    </w:p>
    <w:p>
      <w:pPr>
        <w:spacing w:before="0"/>
        <w:ind w:left="716" w:right="0" w:firstLine="0"/>
        <w:jc w:val="left"/>
        <w:rPr>
          <w:sz w:val="22"/>
        </w:rPr>
      </w:pPr>
      <w:r>
        <w:rPr>
          <w:sz w:val="22"/>
        </w:rPr>
        <w:t>tudja megkülönböztetni a számítógép és egyéb informatikai eszközök főbb</w:t>
      </w:r>
    </w:p>
    <w:p>
      <w:pPr>
        <w:spacing w:before="43"/>
        <w:ind w:left="716" w:right="0" w:firstLine="0"/>
        <w:jc w:val="left"/>
        <w:rPr>
          <w:sz w:val="22"/>
        </w:rPr>
      </w:pPr>
      <w:r>
        <w:rPr>
          <w:sz w:val="22"/>
        </w:rPr>
        <w:t>részegységeit;</w:t>
      </w:r>
    </w:p>
    <w:p>
      <w:pPr>
        <w:spacing w:line="240" w:lineRule="auto" w:before="9"/>
        <w:rPr>
          <w:sz w:val="19"/>
        </w:rPr>
      </w:pPr>
    </w:p>
    <w:p>
      <w:pPr>
        <w:spacing w:before="0"/>
        <w:ind w:left="716" w:right="0" w:firstLine="0"/>
        <w:jc w:val="left"/>
        <w:rPr>
          <w:sz w:val="22"/>
        </w:rPr>
      </w:pPr>
      <w:r>
        <w:rPr>
          <w:sz w:val="22"/>
        </w:rPr>
        <w:t>ismerje a legfontosabb perifériák működési elveit;</w:t>
      </w:r>
    </w:p>
    <w:p>
      <w:pPr>
        <w:spacing w:line="240" w:lineRule="auto" w:before="5"/>
        <w:rPr>
          <w:sz w:val="19"/>
        </w:rPr>
      </w:pPr>
    </w:p>
    <w:p>
      <w:pPr>
        <w:spacing w:line="278" w:lineRule="auto" w:before="1"/>
        <w:ind w:left="716" w:right="508" w:firstLine="0"/>
        <w:jc w:val="left"/>
        <w:rPr>
          <w:sz w:val="22"/>
        </w:rPr>
      </w:pPr>
      <w:r>
        <w:rPr>
          <w:sz w:val="22"/>
        </w:rPr>
        <w:t>önállóan legyen képes a tanult feladattípusok azonosítására, a megoldáshoz szükséges hardver- és szoftvereszközök kiválasztására és használatára.</w:t>
      </w:r>
    </w:p>
    <w:p>
      <w:pPr>
        <w:spacing w:line="240" w:lineRule="auto" w:before="0"/>
        <w:rPr>
          <w:sz w:val="22"/>
        </w:rPr>
      </w:pPr>
    </w:p>
    <w:p>
      <w:pPr>
        <w:spacing w:line="240" w:lineRule="auto" w:before="0"/>
        <w:rPr>
          <w:sz w:val="22"/>
        </w:rPr>
      </w:pPr>
    </w:p>
    <w:p>
      <w:pPr>
        <w:spacing w:before="170"/>
        <w:ind w:left="716" w:right="0" w:firstLine="0"/>
        <w:jc w:val="left"/>
        <w:rPr>
          <w:i/>
          <w:sz w:val="22"/>
        </w:rPr>
      </w:pPr>
      <w:r>
        <w:rPr>
          <w:i/>
          <w:sz w:val="22"/>
        </w:rPr>
        <w:t>A tanuló az alkalmazói ismeretek témakör végére</w:t>
      </w:r>
    </w:p>
    <w:p>
      <w:pPr>
        <w:spacing w:line="240" w:lineRule="auto" w:before="5"/>
        <w:rPr>
          <w:i/>
          <w:sz w:val="19"/>
        </w:rPr>
      </w:pPr>
    </w:p>
    <w:p>
      <w:pPr>
        <w:spacing w:before="1"/>
        <w:ind w:left="716" w:right="0" w:firstLine="0"/>
        <w:jc w:val="left"/>
        <w:rPr>
          <w:sz w:val="22"/>
        </w:rPr>
      </w:pPr>
      <w:r>
        <w:rPr>
          <w:sz w:val="22"/>
        </w:rPr>
        <w:t>tudjon különböző típusú dokumentumokba különböző objektumokat</w:t>
      </w:r>
    </w:p>
    <w:p>
      <w:pPr>
        <w:spacing w:before="43"/>
        <w:ind w:left="716" w:right="0" w:firstLine="0"/>
        <w:jc w:val="left"/>
        <w:rPr>
          <w:sz w:val="22"/>
        </w:rPr>
      </w:pPr>
      <w:r>
        <w:rPr>
          <w:sz w:val="22"/>
        </w:rPr>
        <w:t>beilleszteni;</w:t>
      </w:r>
    </w:p>
    <w:p>
      <w:pPr>
        <w:spacing w:line="240" w:lineRule="auto" w:before="6"/>
        <w:rPr>
          <w:sz w:val="19"/>
        </w:rPr>
      </w:pPr>
    </w:p>
    <w:p>
      <w:pPr>
        <w:spacing w:line="276" w:lineRule="auto" w:before="0"/>
        <w:ind w:left="716" w:right="417" w:firstLine="0"/>
        <w:jc w:val="left"/>
        <w:rPr>
          <w:sz w:val="22"/>
        </w:rPr>
      </w:pPr>
      <w:r>
        <w:rPr>
          <w:sz w:val="22"/>
        </w:rPr>
        <w:t>tudjon szöveget, képet, rajzot is tartalmazó dokumentumot minta vagy leírás alapján elkészíteni;</w:t>
      </w:r>
    </w:p>
    <w:p>
      <w:pPr>
        <w:spacing w:line="240" w:lineRule="auto" w:before="5"/>
        <w:rPr>
          <w:sz w:val="16"/>
        </w:rPr>
      </w:pPr>
    </w:p>
    <w:p>
      <w:pPr>
        <w:spacing w:before="0"/>
        <w:ind w:left="716" w:right="0" w:firstLine="0"/>
        <w:jc w:val="left"/>
        <w:rPr>
          <w:sz w:val="22"/>
        </w:rPr>
      </w:pPr>
      <w:r>
        <w:rPr>
          <w:sz w:val="22"/>
        </w:rPr>
        <w:t>tudjon médiaelemeket minta vagy leírás alapján elkészíteni;</w:t>
      </w:r>
    </w:p>
    <w:p>
      <w:pPr>
        <w:spacing w:line="240" w:lineRule="auto" w:before="8"/>
        <w:rPr>
          <w:sz w:val="19"/>
        </w:rPr>
      </w:pPr>
    </w:p>
    <w:p>
      <w:pPr>
        <w:spacing w:before="1"/>
        <w:ind w:left="716" w:right="0" w:firstLine="0"/>
        <w:jc w:val="left"/>
        <w:rPr>
          <w:sz w:val="22"/>
        </w:rPr>
      </w:pPr>
      <w:r>
        <w:rPr>
          <w:sz w:val="22"/>
        </w:rPr>
        <w:t>tudjon egyszerű táblázatot létrehozni;</w:t>
      </w:r>
    </w:p>
    <w:p>
      <w:pPr>
        <w:spacing w:line="240" w:lineRule="auto" w:before="8"/>
        <w:rPr>
          <w:sz w:val="19"/>
        </w:rPr>
      </w:pPr>
    </w:p>
    <w:p>
      <w:pPr>
        <w:spacing w:line="453" w:lineRule="auto" w:before="0"/>
        <w:ind w:left="716" w:right="1705" w:firstLine="0"/>
        <w:jc w:val="left"/>
        <w:rPr>
          <w:sz w:val="22"/>
        </w:rPr>
      </w:pPr>
      <w:r>
        <w:rPr>
          <w:sz w:val="22"/>
        </w:rPr>
        <w:t>ismerje a diagramok szerkesztésének, módosításának lépéseit; tudjon bemutatót készíteni.</w:t>
      </w:r>
    </w:p>
    <w:p>
      <w:pPr>
        <w:spacing w:line="240" w:lineRule="auto" w:before="0"/>
        <w:rPr>
          <w:sz w:val="22"/>
        </w:rPr>
      </w:pPr>
    </w:p>
    <w:p>
      <w:pPr>
        <w:spacing w:line="240" w:lineRule="auto" w:before="9"/>
        <w:rPr>
          <w:sz w:val="19"/>
        </w:rPr>
      </w:pPr>
    </w:p>
    <w:p>
      <w:pPr>
        <w:spacing w:line="278" w:lineRule="auto" w:before="0"/>
        <w:ind w:left="716" w:right="850" w:firstLine="0"/>
        <w:jc w:val="left"/>
        <w:rPr>
          <w:i/>
          <w:sz w:val="22"/>
        </w:rPr>
      </w:pPr>
      <w:r>
        <w:rPr>
          <w:i/>
          <w:sz w:val="22"/>
        </w:rPr>
        <w:t>A tanuló a problémamegoldás informatikai eszközökkel és módszerekkel témakör végére</w:t>
      </w:r>
    </w:p>
    <w:p>
      <w:pPr>
        <w:spacing w:before="198"/>
        <w:ind w:left="716" w:right="0" w:firstLine="0"/>
        <w:jc w:val="left"/>
        <w:rPr>
          <w:sz w:val="22"/>
        </w:rPr>
      </w:pPr>
      <w:r>
        <w:rPr>
          <w:sz w:val="22"/>
        </w:rPr>
        <w:t>lássa át a problémamegoldás folyamatát;</w:t>
      </w:r>
    </w:p>
    <w:p>
      <w:pPr>
        <w:spacing w:line="240" w:lineRule="auto" w:before="8"/>
        <w:rPr>
          <w:sz w:val="19"/>
        </w:rPr>
      </w:pPr>
    </w:p>
    <w:p>
      <w:pPr>
        <w:spacing w:line="456" w:lineRule="auto" w:before="0"/>
        <w:ind w:left="716" w:right="2483" w:firstLine="0"/>
        <w:jc w:val="left"/>
        <w:rPr>
          <w:sz w:val="22"/>
        </w:rPr>
      </w:pPr>
      <w:r>
        <w:rPr>
          <w:sz w:val="22"/>
        </w:rPr>
        <w:t>ismerje és használja az algoritmusleíró eszközöket; ismerje egy programozási nyelv alapszintű utasításait; tudjon kódolni algoritmusokat;</w:t>
      </w:r>
    </w:p>
    <w:p>
      <w:pPr>
        <w:spacing w:line="265" w:lineRule="exact" w:before="0"/>
        <w:ind w:left="716" w:right="0" w:firstLine="0"/>
        <w:jc w:val="left"/>
        <w:rPr>
          <w:sz w:val="22"/>
        </w:rPr>
      </w:pPr>
      <w:r>
        <w:rPr>
          <w:sz w:val="22"/>
        </w:rPr>
        <w:t>tudjon egyszerű vezérlési feladatokat megoldani fejlesztői környezetben;</w:t>
      </w:r>
    </w:p>
    <w:p>
      <w:pPr>
        <w:spacing w:line="240" w:lineRule="auto" w:before="8"/>
        <w:rPr>
          <w:sz w:val="19"/>
        </w:rPr>
      </w:pPr>
    </w:p>
    <w:p>
      <w:pPr>
        <w:spacing w:before="0"/>
        <w:ind w:left="716" w:right="0" w:firstLine="0"/>
        <w:jc w:val="left"/>
        <w:rPr>
          <w:sz w:val="22"/>
        </w:rPr>
      </w:pPr>
      <w:r>
        <w:rPr>
          <w:sz w:val="22"/>
        </w:rPr>
        <w:t>ismerjen és alkalmazzon tervezési eljárásokat;</w:t>
      </w:r>
    </w:p>
    <w:p>
      <w:pPr>
        <w:spacing w:line="240" w:lineRule="auto" w:before="8"/>
        <w:rPr>
          <w:sz w:val="19"/>
        </w:rPr>
      </w:pPr>
    </w:p>
    <w:p>
      <w:pPr>
        <w:spacing w:line="453" w:lineRule="auto" w:before="0"/>
        <w:ind w:left="716" w:right="1192" w:firstLine="0"/>
        <w:jc w:val="left"/>
        <w:rPr>
          <w:sz w:val="22"/>
        </w:rPr>
      </w:pPr>
      <w:r>
        <w:rPr>
          <w:sz w:val="22"/>
        </w:rPr>
        <w:t>legyen képes meghatározni az eredményt a bemenő adatok alapján; legyen képes tantárgyi szimulációs programok használatára.</w:t>
      </w:r>
    </w:p>
    <w:p>
      <w:pPr>
        <w:spacing w:after="0" w:line="453" w:lineRule="auto"/>
        <w:jc w:val="left"/>
        <w:rPr>
          <w:sz w:val="22"/>
        </w:rPr>
        <w:sectPr>
          <w:pgSz w:w="11910" w:h="16840"/>
          <w:pgMar w:header="0" w:footer="847" w:top="1380" w:bottom="1120" w:left="1200" w:right="1180"/>
          <w:cols w:num="2" w:equalWidth="0">
            <w:col w:w="1470" w:space="40"/>
            <w:col w:w="8020"/>
          </w:cols>
        </w:sectPr>
      </w:pPr>
    </w:p>
    <w:p>
      <w:pPr>
        <w:spacing w:line="240" w:lineRule="auto" w:before="0"/>
        <w:rPr>
          <w:sz w:val="20"/>
        </w:rPr>
      </w:pPr>
      <w:r>
        <w:rPr/>
        <w:pict>
          <v:shape style="position:absolute;margin-left:70.704002pt;margin-top:70.919945pt;width:454.55pt;height:694.3pt;mso-position-horizontal-relative:page;mso-position-vertical-relative:page;z-index:-16271872" coordorigin="1414,1418" coordsize="9091,13886" path="m3363,1418l1424,1418,1414,1418,1414,1428,1414,1428,1414,15295,1414,15304,1424,15304,3363,15304,3363,15295,1424,15295,1424,1428,3363,1428,3363,1418xm10495,1418l3373,1418,3363,1418,3363,1428,3363,1428,3363,15295,3363,15304,3373,15304,10495,15304,10495,15295,3373,15295,3373,1428,10495,1428,10495,1418xm10505,1418l10495,1418,10495,1428,10495,1428,10495,15295,10495,15304,10505,15304,10505,15295,10505,1428,10505,1428,10505,1418xe" filled="true" fillcolor="#000000" stroked="false">
            <v:path arrowok="t"/>
            <v:fill type="solid"/>
            <w10:wrap type="none"/>
          </v:shape>
        </w:pict>
      </w:r>
    </w:p>
    <w:p>
      <w:pPr>
        <w:spacing w:line="240" w:lineRule="auto" w:before="10"/>
        <w:rPr>
          <w:sz w:val="17"/>
        </w:rPr>
      </w:pPr>
    </w:p>
    <w:p>
      <w:pPr>
        <w:spacing w:line="453" w:lineRule="auto" w:before="56"/>
        <w:ind w:left="2225" w:right="3137" w:firstLine="0"/>
        <w:jc w:val="both"/>
        <w:rPr>
          <w:sz w:val="22"/>
        </w:rPr>
      </w:pPr>
      <w:r>
        <w:rPr>
          <w:i/>
          <w:sz w:val="22"/>
        </w:rPr>
        <w:t>A tanuló az infokommunikáció témakör végére </w:t>
      </w:r>
      <w:r>
        <w:rPr>
          <w:sz w:val="22"/>
        </w:rPr>
        <w:t>legyen képes megkeresni a kívánt információt; legyen képes az információ értékelésére;</w:t>
      </w:r>
    </w:p>
    <w:p>
      <w:pPr>
        <w:spacing w:line="453" w:lineRule="auto" w:before="4"/>
        <w:ind w:left="2225" w:right="712" w:firstLine="0"/>
        <w:jc w:val="left"/>
        <w:rPr>
          <w:sz w:val="22"/>
        </w:rPr>
      </w:pPr>
      <w:r>
        <w:rPr>
          <w:sz w:val="22"/>
        </w:rPr>
        <w:t>legyen képes előkészíteni az információt weben történő publikálásra; tudja megkülönböztetni a publikussá tehető és a védendő adatait; használja a legújabb infokommunikációs technológiákat, szolgáltatásokat.</w:t>
      </w:r>
    </w:p>
    <w:p>
      <w:pPr>
        <w:spacing w:line="240" w:lineRule="auto" w:before="0"/>
        <w:rPr>
          <w:sz w:val="22"/>
        </w:rPr>
      </w:pPr>
    </w:p>
    <w:p>
      <w:pPr>
        <w:spacing w:line="240" w:lineRule="auto" w:before="0"/>
        <w:rPr>
          <w:sz w:val="20"/>
        </w:rPr>
      </w:pPr>
    </w:p>
    <w:p>
      <w:pPr>
        <w:spacing w:before="0"/>
        <w:ind w:left="2225" w:right="0" w:firstLine="0"/>
        <w:jc w:val="left"/>
        <w:rPr>
          <w:i/>
          <w:sz w:val="22"/>
        </w:rPr>
      </w:pPr>
      <w:r>
        <w:rPr>
          <w:i/>
          <w:sz w:val="22"/>
        </w:rPr>
        <w:t>A tanuló az információs társadalom témakör végére</w:t>
      </w:r>
    </w:p>
    <w:p>
      <w:pPr>
        <w:spacing w:line="240" w:lineRule="auto" w:before="6"/>
        <w:rPr>
          <w:i/>
          <w:sz w:val="19"/>
        </w:rPr>
      </w:pPr>
    </w:p>
    <w:p>
      <w:pPr>
        <w:spacing w:line="278" w:lineRule="auto" w:before="0"/>
        <w:ind w:left="2225" w:right="1185" w:firstLine="0"/>
        <w:jc w:val="left"/>
        <w:rPr>
          <w:sz w:val="22"/>
        </w:rPr>
      </w:pPr>
      <w:r>
        <w:rPr>
          <w:sz w:val="22"/>
        </w:rPr>
        <w:t>ismerje az informatikai biztonsággal és adatvédelemmel kapcsolatos fogalmakat;</w:t>
      </w:r>
    </w:p>
    <w:p>
      <w:pPr>
        <w:spacing w:before="196"/>
        <w:ind w:left="2225" w:right="0" w:firstLine="0"/>
        <w:jc w:val="left"/>
        <w:rPr>
          <w:sz w:val="22"/>
        </w:rPr>
      </w:pPr>
      <w:r>
        <w:rPr>
          <w:sz w:val="22"/>
        </w:rPr>
        <w:t>ismerje az adatokkal való visszaélésekből származó veszélyeket és</w:t>
      </w:r>
    </w:p>
    <w:p>
      <w:pPr>
        <w:spacing w:before="43"/>
        <w:ind w:left="2225" w:right="0" w:firstLine="0"/>
        <w:jc w:val="left"/>
        <w:rPr>
          <w:sz w:val="22"/>
        </w:rPr>
      </w:pPr>
      <w:r>
        <w:rPr>
          <w:sz w:val="22"/>
        </w:rPr>
        <w:t>következményeket;</w:t>
      </w:r>
    </w:p>
    <w:p>
      <w:pPr>
        <w:spacing w:line="240" w:lineRule="auto" w:before="8"/>
        <w:rPr>
          <w:sz w:val="19"/>
        </w:rPr>
      </w:pPr>
    </w:p>
    <w:p>
      <w:pPr>
        <w:spacing w:line="453" w:lineRule="auto" w:before="0"/>
        <w:ind w:left="2225" w:right="2840" w:firstLine="0"/>
        <w:jc w:val="left"/>
        <w:rPr>
          <w:sz w:val="22"/>
        </w:rPr>
      </w:pPr>
      <w:r>
        <w:rPr>
          <w:sz w:val="22"/>
        </w:rPr>
        <w:t>ismerjen megbízható információforrásokat; legyen képes értékelni az információ hitelességét;</w:t>
      </w:r>
    </w:p>
    <w:p>
      <w:pPr>
        <w:spacing w:line="456" w:lineRule="auto" w:before="3"/>
        <w:ind w:left="2225" w:right="496" w:firstLine="0"/>
        <w:jc w:val="left"/>
        <w:rPr>
          <w:sz w:val="22"/>
        </w:rPr>
      </w:pPr>
      <w:r>
        <w:rPr>
          <w:sz w:val="22"/>
        </w:rPr>
        <w:t>ismerje az informatikai eszközök etikus használatára vonatkozó szabályokat; ismerje az információforrások etikus felhasználási lehetőségeit;</w:t>
      </w:r>
    </w:p>
    <w:p>
      <w:pPr>
        <w:spacing w:line="276" w:lineRule="auto" w:before="0"/>
        <w:ind w:left="2225" w:right="574" w:firstLine="0"/>
        <w:jc w:val="left"/>
        <w:rPr>
          <w:sz w:val="22"/>
        </w:rPr>
      </w:pPr>
      <w:r>
        <w:rPr>
          <w:sz w:val="22"/>
        </w:rPr>
        <w:t>ismerje fel az informatikai eszközök használatának az emberi kapcsolatokra vonatkozó következményeit;</w:t>
      </w:r>
    </w:p>
    <w:p>
      <w:pPr>
        <w:spacing w:before="196"/>
        <w:ind w:left="2225" w:right="0" w:firstLine="0"/>
        <w:jc w:val="left"/>
        <w:rPr>
          <w:sz w:val="22"/>
        </w:rPr>
      </w:pPr>
      <w:r>
        <w:rPr>
          <w:sz w:val="22"/>
        </w:rPr>
        <w:t>ismerjen néhány elektronikus szolgáltatást;</w:t>
      </w:r>
    </w:p>
    <w:p>
      <w:pPr>
        <w:spacing w:line="240" w:lineRule="auto" w:before="8"/>
        <w:rPr>
          <w:sz w:val="19"/>
        </w:rPr>
      </w:pPr>
    </w:p>
    <w:p>
      <w:pPr>
        <w:spacing w:before="0"/>
        <w:ind w:left="2225" w:right="0" w:firstLine="0"/>
        <w:jc w:val="left"/>
        <w:rPr>
          <w:sz w:val="22"/>
        </w:rPr>
      </w:pPr>
      <w:r>
        <w:rPr>
          <w:sz w:val="22"/>
        </w:rPr>
        <w:t>legyen képes a szolgáltatások igénybevételére, használatára, lemondására.</w:t>
      </w:r>
    </w:p>
    <w:p>
      <w:pPr>
        <w:spacing w:line="240" w:lineRule="auto" w:before="0"/>
        <w:rPr>
          <w:sz w:val="22"/>
        </w:rPr>
      </w:pPr>
    </w:p>
    <w:p>
      <w:pPr>
        <w:spacing w:line="240" w:lineRule="auto" w:before="0"/>
        <w:rPr>
          <w:sz w:val="22"/>
        </w:rPr>
      </w:pPr>
    </w:p>
    <w:p>
      <w:pPr>
        <w:spacing w:line="240" w:lineRule="auto" w:before="4"/>
        <w:rPr>
          <w:sz w:val="17"/>
        </w:rPr>
      </w:pPr>
    </w:p>
    <w:p>
      <w:pPr>
        <w:spacing w:before="0"/>
        <w:ind w:left="2225" w:right="0" w:firstLine="0"/>
        <w:jc w:val="left"/>
        <w:rPr>
          <w:i/>
          <w:sz w:val="22"/>
        </w:rPr>
      </w:pPr>
      <w:r>
        <w:rPr>
          <w:i/>
          <w:sz w:val="22"/>
        </w:rPr>
        <w:t>A tanuló a könyvtári informatika témakör</w:t>
      </w:r>
      <w:r>
        <w:rPr>
          <w:i/>
          <w:spacing w:val="-9"/>
          <w:sz w:val="22"/>
        </w:rPr>
        <w:t> </w:t>
      </w:r>
      <w:r>
        <w:rPr>
          <w:i/>
          <w:sz w:val="22"/>
        </w:rPr>
        <w:t>végére</w:t>
      </w:r>
    </w:p>
    <w:p>
      <w:pPr>
        <w:spacing w:line="240" w:lineRule="auto" w:before="7"/>
        <w:rPr>
          <w:i/>
          <w:sz w:val="19"/>
        </w:rPr>
      </w:pPr>
    </w:p>
    <w:p>
      <w:pPr>
        <w:spacing w:line="278" w:lineRule="auto" w:before="0"/>
        <w:ind w:left="2225" w:right="341" w:firstLine="0"/>
        <w:jc w:val="left"/>
        <w:rPr>
          <w:sz w:val="22"/>
        </w:rPr>
      </w:pPr>
      <w:r>
        <w:rPr>
          <w:sz w:val="22"/>
        </w:rPr>
        <w:t>a könyvtár és az internet szolgáltatásait igénybe véve képes önállóan releváns forrásokat találni konkrét tantárgyi</w:t>
      </w:r>
      <w:r>
        <w:rPr>
          <w:spacing w:val="-4"/>
          <w:sz w:val="22"/>
        </w:rPr>
        <w:t> </w:t>
      </w:r>
      <w:r>
        <w:rPr>
          <w:sz w:val="22"/>
        </w:rPr>
        <w:t>feladataihoz;</w:t>
      </w:r>
    </w:p>
    <w:p>
      <w:pPr>
        <w:spacing w:line="278" w:lineRule="auto" w:before="195"/>
        <w:ind w:left="2225" w:right="1569" w:firstLine="0"/>
        <w:jc w:val="left"/>
        <w:rPr>
          <w:sz w:val="22"/>
        </w:rPr>
      </w:pPr>
      <w:r>
        <w:rPr>
          <w:sz w:val="22"/>
        </w:rPr>
        <w:t>a választott forrásokat képes alkotóan és etikusan felhasználni a feladatmegoldásban;</w:t>
      </w:r>
    </w:p>
    <w:p>
      <w:pPr>
        <w:spacing w:line="276" w:lineRule="auto" w:before="196"/>
        <w:ind w:left="2225" w:right="851" w:firstLine="0"/>
        <w:jc w:val="left"/>
        <w:rPr>
          <w:sz w:val="22"/>
        </w:rPr>
      </w:pPr>
      <w:r>
        <w:rPr>
          <w:sz w:val="22"/>
        </w:rPr>
        <w:t>képes alkalmazni a más tárgyakban tanultakat (pl. informatikai eszközök használata, szövegalkotás);</w:t>
      </w:r>
    </w:p>
    <w:p>
      <w:pPr>
        <w:spacing w:line="240" w:lineRule="auto" w:before="2"/>
        <w:rPr>
          <w:sz w:val="16"/>
        </w:rPr>
      </w:pPr>
    </w:p>
    <w:p>
      <w:pPr>
        <w:spacing w:before="0"/>
        <w:ind w:left="2225" w:right="0" w:firstLine="0"/>
        <w:jc w:val="left"/>
        <w:rPr>
          <w:sz w:val="22"/>
        </w:rPr>
      </w:pPr>
      <w:r>
        <w:rPr>
          <w:sz w:val="22"/>
        </w:rPr>
        <w:t>egyszerű témában képes az információs problémamegoldás folyamatát</w:t>
      </w:r>
    </w:p>
    <w:p>
      <w:pPr>
        <w:spacing w:after="0"/>
        <w:jc w:val="left"/>
        <w:rPr>
          <w:sz w:val="22"/>
        </w:rPr>
        <w:sectPr>
          <w:pgSz w:w="11910" w:h="16840"/>
          <w:pgMar w:header="0" w:footer="847" w:top="1400" w:bottom="1120" w:left="1200" w:right="1180"/>
        </w:sectPr>
      </w:pPr>
    </w:p>
    <w:p>
      <w:pPr>
        <w:spacing w:line="240" w:lineRule="auto"/>
        <w:ind w:left="214" w:right="0" w:firstLine="0"/>
        <w:rPr>
          <w:sz w:val="20"/>
        </w:rPr>
      </w:pPr>
      <w:r>
        <w:rPr/>
        <w:pict>
          <v:shape style="position:absolute;margin-left:168.409683pt;margin-top:71.160004pt;width:356.6pt;height:25.95pt;mso-position-horizontal-relative:page;mso-position-vertical-relative:page;z-index:15734784" type="#_x0000_t202" filled="false" stroked="true" strokeweight=".48pt" strokecolor="#000000">
            <v:textbox inset="0,0,0,0">
              <w:txbxContent>
                <w:p>
                  <w:pPr>
                    <w:spacing w:line="268" w:lineRule="exact" w:before="0"/>
                    <w:ind w:left="52" w:right="0" w:firstLine="0"/>
                    <w:jc w:val="left"/>
                    <w:rPr>
                      <w:sz w:val="22"/>
                    </w:rPr>
                  </w:pPr>
                  <w:r>
                    <w:rPr>
                      <w:sz w:val="22"/>
                    </w:rPr>
                    <w:t>önállóan végrehajtani.</w:t>
                  </w:r>
                </w:p>
              </w:txbxContent>
            </v:textbox>
            <v:stroke dashstyle="solid"/>
            <w10:wrap type="none"/>
          </v:shape>
        </w:pict>
      </w:r>
      <w:r>
        <w:rPr>
          <w:sz w:val="20"/>
        </w:rPr>
        <w:pict>
          <v:group style="width:97.5pt;height:26.45pt;mso-position-horizontal-relative:char;mso-position-vertical-relative:line" coordorigin="0,0" coordsize="1950,529">
            <v:shape style="position:absolute;left:0;top:0;width:1950;height:529" coordorigin="0,0" coordsize="1950,529" path="m1949,0l10,0,0,0,0,10,0,519,0,528,10,528,1949,528,1949,519,10,519,10,10,1949,10,1949,0xe" filled="true" fillcolor="#000000" stroked="false">
              <v:path arrowok="t"/>
              <v:fill type="solid"/>
            </v:shape>
          </v:group>
        </w:pict>
      </w:r>
      <w:r>
        <w:rPr>
          <w:sz w:val="20"/>
        </w:rPr>
      </w:r>
    </w:p>
    <w:sectPr>
      <w:pgSz w:w="11910" w:h="16840"/>
      <w:pgMar w:header="0" w:footer="847" w:top="1400" w:bottom="1120" w:left="12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9"/>
      </w:rPr>
    </w:pPr>
    <w:r>
      <w:rPr/>
      <w:pict>
        <v:shapetype id="_x0000_t202" o:spt="202" coordsize="21600,21600" path="m,l,21600r21600,l21600,xe">
          <v:stroke joinstyle="miter"/>
          <v:path gradientshapeok="t" o:connecttype="rect"/>
        </v:shapetype>
        <v:shape style="position:absolute;margin-left:288.670227pt;margin-top:784.579529pt;width:18pt;height:15.55pt;mso-position-horizontal-relative:page;mso-position-vertical-relative:page;z-index:-16276992" type="#_x0000_t202" filled="false" stroked="false">
          <v:textbox inset="0,0,0,0">
            <w:txbxContent>
              <w:p>
                <w:pPr>
                  <w:spacing w:before="17"/>
                  <w:ind w:left="60" w:right="0" w:firstLine="0"/>
                  <w:jc w:val="left"/>
                  <w:rPr>
                    <w:rFonts w:ascii="Times New Roman"/>
                    <w:b/>
                    <w:sz w:val="24"/>
                  </w:rPr>
                </w:pPr>
                <w:r>
                  <w:rPr/>
                  <w:fldChar w:fldCharType="begin"/>
                </w:r>
                <w:r>
                  <w:rPr>
                    <w:rFonts w:ascii="Times New Roman"/>
                    <w:b/>
                    <w:sz w:val="24"/>
                  </w:rPr>
                  <w:instrText> PAGE </w:instrText>
                </w:r>
                <w:r>
                  <w:rPr/>
                  <w:fldChar w:fldCharType="separate"/>
                </w:r>
                <w:r>
                  <w:rPr/>
                  <w:t>10</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hu-HU"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hu-HU" w:eastAsia="en-US" w:bidi="ar-SA"/>
    </w:rPr>
  </w:style>
  <w:style w:styleId="Title" w:type="paragraph">
    <w:name w:val="Title"/>
    <w:basedOn w:val="Normal"/>
    <w:uiPriority w:val="1"/>
    <w:qFormat/>
    <w:pPr>
      <w:ind w:left="3490"/>
    </w:pPr>
    <w:rPr>
      <w:rFonts w:ascii="Calibri" w:hAnsi="Calibri" w:eastAsia="Calibri" w:cs="Calibri"/>
      <w:b/>
      <w:bCs/>
      <w:sz w:val="52"/>
      <w:szCs w:val="52"/>
      <w:lang w:val="hu-HU" w:eastAsia="en-US" w:bidi="ar-SA"/>
    </w:rPr>
  </w:style>
  <w:style w:styleId="ListParagraph" w:type="paragraph">
    <w:name w:val="List Paragraph"/>
    <w:basedOn w:val="Normal"/>
    <w:uiPriority w:val="1"/>
    <w:qFormat/>
    <w:pPr/>
    <w:rPr>
      <w:lang w:val="hu-HU" w:eastAsia="en-US" w:bidi="ar-SA"/>
    </w:rPr>
  </w:style>
  <w:style w:styleId="TableParagraph" w:type="paragraph">
    <w:name w:val="Table Paragraph"/>
    <w:basedOn w:val="Normal"/>
    <w:uiPriority w:val="1"/>
    <w:qFormat/>
    <w:pPr/>
    <w:rPr>
      <w:rFonts w:ascii="Calibri" w:hAnsi="Calibri" w:eastAsia="Calibri" w:cs="Calibri"/>
      <w:lang w:val="hu-HU"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2020-05-20T10:22:24Z</dcterms:created>
  <dcterms:modified xsi:type="dcterms:W3CDTF">2020-05-20T10:22:24Z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2015-11-18T00:00:00Z</vt:filetime>
  </property>
  <property fmtid="{D5CDD505-2E9C-101B-9397-08002B2CF9AE}" pid="3" name="Creator">
    <vt:lpwstr>Online2PDF.com</vt:lpwstr>
  </property>
  <property fmtid="{D5CDD505-2E9C-101B-9397-08002B2CF9AE}" pid="4" name="LastSaved">
    <vt:filetime>2015-11-18T00:00:00Z</vt:filetime>
  </property>
</Properties>
</file>