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488" w:right="1506" w:firstLine="0"/>
        <w:jc w:val="center"/>
        <w:rPr>
          <w:b/>
          <w:sz w:val="28"/>
        </w:rPr>
      </w:pPr>
      <w:r>
        <w:rPr>
          <w:b/>
          <w:sz w:val="28"/>
        </w:rPr>
        <w:t>HELYI TANTERVI AJÁNLÁS</w:t>
      </w:r>
    </w:p>
    <w:p>
      <w:pPr>
        <w:spacing w:line="276" w:lineRule="auto" w:before="48"/>
        <w:ind w:left="1490" w:right="1506" w:firstLine="0"/>
        <w:jc w:val="center"/>
        <w:rPr>
          <w:b/>
          <w:sz w:val="28"/>
        </w:rPr>
      </w:pPr>
      <w:r>
        <w:rPr>
          <w:b/>
          <w:sz w:val="28"/>
        </w:rPr>
        <w:t>Informatika az általános iskolák 5. évfolyama számára (heti 1 órás változat)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spacing w:before="196"/>
        <w:ind w:left="4043" w:right="4057" w:firstLine="0"/>
        <w:jc w:val="center"/>
        <w:rPr>
          <w:rFonts w:ascii="Arial" w:hAnsi="Arial"/>
          <w:b/>
          <w:sz w:val="28"/>
        </w:rPr>
      </w:pPr>
      <w:bookmarkStart w:name="Bevezető" w:id="1"/>
      <w:bookmarkEnd w:id="1"/>
      <w:r>
        <w:rPr/>
      </w:r>
      <w:r>
        <w:rPr>
          <w:rFonts w:ascii="Courier New" w:hAnsi="Courier New"/>
          <w:b/>
          <w:sz w:val="29"/>
        </w:rPr>
        <w:t>Bevezet</w:t>
      </w:r>
      <w:r>
        <w:rPr>
          <w:rFonts w:ascii="Arial" w:hAnsi="Arial"/>
          <w:b/>
          <w:sz w:val="28"/>
        </w:rPr>
        <w:t>ő</w:t>
      </w: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BodyText"/>
        <w:spacing w:line="276" w:lineRule="auto" w:before="1"/>
        <w:ind w:left="218" w:right="233" w:firstLine="340"/>
        <w:jc w:val="both"/>
      </w:pPr>
      <w:r>
        <w:rPr/>
        <w:t>Az informatika  tantárgy  ismeretkörei,  fejlesztési  területei  hozzájárulnak  ahhoz,  hogy  a tanuló az információs társadalom aktív tagjává válhasson. Az informatikai eszközök használata olyan eszköztudást nyújt a tanulóknak, melyet a tanulási folyamat közben bármely ismeretszerző, -feldolgozó és alkotó tevékenység során alkalmazni tudnak. Ennek érdekében fontos a rendelkezésre álló informatikai és információs eszközök és szolgáltatások megisme- rése, működésük megértése, az egyéni szükségleteknek megfelelő szolgáltatások kiválasztása, és célszerű, értő módon történő kritikus, biztonságos, etikus</w:t>
      </w:r>
      <w:r>
        <w:rPr>
          <w:spacing w:val="-3"/>
        </w:rPr>
        <w:t> </w:t>
      </w:r>
      <w:r>
        <w:rPr/>
        <w:t>alkalmazása.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informatikai és információs eszközök, szolgáltatások az egyén életének és a társa- dalom működésének szinte minden területét átszövik, ezért az informatika tantárgyban szereplő fejlesztési területek számos területen kapcsolódnak a Nemzeti alaptanterv műveltség- területeinek fejlesztési feladataihoz. Az informatika tantárgy keretében megoldandó feladatok témájának kiválasztásakor, tartalmainak meghatározásakor fokozott figyelmet kell fordítani a kiemelt nevelési célok, a kulcskompetenciák és az életszerű, releváns információk megjelení- tésére.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informatika tantárgy feladata, hogy korszerű eszközeivel és módszereivel felkeltse az érdeklődést a tanulás iránt, és lehetővé tegye, hogy a tanuló a rendelkezésre álló informatikai eszközök segítségével hatékonyabbá tegye a tanulási folyamatot. Az informatika tanulása hozzásegíti a tanulót, hogy önszabályozó módon fejlessze tanulási stratégiáját, ennek érdekében ismerje fel a tanulási folyamatban a problémamegoldás fontosságát, az információ- keresés és az eszközhasználat szerepét, legyen képes megszervezni tanulási környezetét, melyben fontos szerepet játszanak az informatikai eszközök, az információforrások és az online lehetőségek.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informatika tantárgy segíti a tanulót abban, hogy az internet által nyújtott lehetőségek kihasználásával aktívan részt vegyen a demokratikus társadalmi folyamatok alakításában, ügyeljen a biztonságos eszközhasználatra, fejlessze kritikus szemléletét, érthető módon és formában tegye fel a témával kapcsolatos kérdéseit, törekedjen az építő javaslatok megfogal- mazására, készüljön fel a változásokra. Az informatika tantárgy kiemelt célja a digitális kompetencia fejlesztése, az alkalmazói programok felhasználói szintű alkalmazása, az infor- máció szerzése, értelmezése, felhasználása, az elektronikus kommunikációban való aktív részvétel.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informatikaórákon elsajátított alapok lehetővé teszik azt, hogy a tanuló a más tantárgyak tanulása során készített feladatok megoldásakor informatikai tudását alkalmazza. Az informatika tantárgy feladata a formális úton szerzett tudás rendszerezése és tovább- fejlesztése, a nem formális módon szerzett tudás integrálása, a felmerülő problémák értelme- zése és megoldása. Az egyéni, a csoportos, a tanórai és a tanórán kívüli tanulás fontos színtere</w:t>
      </w:r>
    </w:p>
    <w:p>
      <w:pPr>
        <w:spacing w:after="0" w:line="276" w:lineRule="auto"/>
        <w:jc w:val="both"/>
        <w:sectPr>
          <w:footerReference w:type="default" r:id="rId5"/>
          <w:type w:val="continuous"/>
          <w:pgSz w:w="11910" w:h="16840"/>
          <w:pgMar w:footer="847" w:top="1320" w:bottom="1040" w:left="1200" w:right="1180"/>
          <w:pgNumType w:start="1"/>
        </w:sectPr>
      </w:pPr>
    </w:p>
    <w:p>
      <w:pPr>
        <w:pStyle w:val="BodyText"/>
        <w:spacing w:line="276" w:lineRule="auto" w:before="74"/>
        <w:ind w:left="218" w:right="234"/>
        <w:jc w:val="both"/>
      </w:pPr>
      <w:r>
        <w:rPr/>
        <w:t>és eszköze az iskola informatikai bázisa és könyvtára, melyek használatához az informatika tantárgy nyújtja az alapokat.</w:t>
      </w:r>
    </w:p>
    <w:p>
      <w:pPr>
        <w:pStyle w:val="BodyText"/>
        <w:spacing w:line="276" w:lineRule="auto"/>
        <w:ind w:left="218" w:right="239" w:firstLine="340"/>
        <w:jc w:val="both"/>
      </w:pPr>
      <w:r>
        <w:rPr/>
        <w:t>Az informatika tantárgy fejlesztési feladatait a Nemzeti alaptanterv hat részterületen írja elő, melyek szervesen kapcsolódnak egymáshoz. Az egyes műveltségterületek a fejlesztési feladatok megvalósítása során építenek az informatika tantárgy keretében megalapozott tudásra és az informatikai eszközök használatára.</w:t>
      </w:r>
    </w:p>
    <w:p>
      <w:pPr>
        <w:pStyle w:val="BodyText"/>
        <w:spacing w:line="276" w:lineRule="auto"/>
        <w:ind w:left="218" w:right="231" w:firstLine="340"/>
        <w:jc w:val="both"/>
      </w:pPr>
      <w:r>
        <w:rPr/>
        <w:t>Mindennapi életünk során az intelligens informatikai rendszerek sokaságát használjuk. </w:t>
      </w:r>
      <w:r>
        <w:rPr>
          <w:i/>
        </w:rPr>
        <w:t>Az </w:t>
      </w:r>
      <w:r>
        <w:rPr>
          <w:i/>
        </w:rPr>
        <w:t>informatikai eszközök használata </w:t>
      </w:r>
      <w:r>
        <w:rPr/>
        <w:t>témakör a számítógép felépítését és a gép alapvető működését biztosító hardverrészeket mutatja be, a tanulók megismerik az adattárolást, a digitalizálást, az interaktivitást segítő eszközöket és a legfontosabb hardverelemek  működését.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Az információs társadalom lehetőségeivel csak azok a személyek tudnak megfelelő  módon élni, akik tudatosan alkalmazzák az informatikai eszközöket, ezért a fejlesztési feladatok meghatározása során elsősorban az eszközök ismeretére, az eszközökkel megvalósítható lehetőségek feltérképezésére és az alkotó felhasználásra kerül a</w:t>
      </w:r>
      <w:r>
        <w:rPr>
          <w:spacing w:val="-8"/>
        </w:rPr>
        <w:t> </w:t>
      </w:r>
      <w:r>
        <w:rPr/>
        <w:t>hangsúly.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Az </w:t>
      </w:r>
      <w:r>
        <w:rPr>
          <w:i/>
        </w:rPr>
        <w:t>alkalmazói ismeretek </w:t>
      </w:r>
      <w:r>
        <w:rPr/>
        <w:t>témakörében a társadalmi életben hasznos informatikai műveletek megismerésére, megértésére és használatára, például állományok kezelésére, különböző alkalmazások használatára, és a programok üzeneteinek  értelmezésére kerül sor.  A számítógép működése közben lejátszódó algoritmusok megfigyelésével, megértésével, az eljárások tudatos, értő alkalmazásával javítható a számítógép használatával szembeni attitűd, fejleszthető a munka hatékonysága. A számítógép működtetése érdekében a tanulóknak magabiztosan kell használniuk az operációs rendszert, amelyen keresztül kommunikálnak      a</w:t>
      </w:r>
      <w:r>
        <w:rPr>
          <w:spacing w:val="-2"/>
        </w:rPr>
        <w:t> </w:t>
      </w:r>
      <w:r>
        <w:rPr/>
        <w:t>számítógéppel.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alkalmazói programok használatakor fontos a célnak megfelelő eszközök kiválasztása, a szövegszerkesztéssel, kép- és videoszerkesztéssel, multimédia-fejlesztéssel, prezentáció- készítéssel, táblázatkezeléssel, adatbázis-kezeléssel kapcsolatos problémák megoldása közben az  alkalmazott  programok  értő  felhasználása,  az  alkalmazható  eljárások  megismerése,     a használat közben felmerülő problémák megoldása. Az alkalmazói ismeretek fejlesztése többféle program használatát igényli, amelyek együttesen támogatják a kreativitást és az innovációt.</w:t>
      </w:r>
    </w:p>
    <w:p>
      <w:pPr>
        <w:pStyle w:val="BodyText"/>
        <w:spacing w:line="276" w:lineRule="auto"/>
        <w:ind w:left="218" w:right="230" w:firstLine="340"/>
        <w:jc w:val="both"/>
      </w:pPr>
      <w:r>
        <w:rPr/>
        <w:t>A 21. század kihívásai közé tartozik az, hogy az emberek az életük során megvalósított tevékenységeket tudatosan és körültekintően tervezzék meg. A problémamegoldás életünk szerves részét alkotja, az életszerű, probléma alapú feladatok sikeres alkalmazása befolyásolja az életminőséget. Ennek szükséges előfeltétele az algoritmizálási készségek formális keretek közötti fejlesztése, amelyre a </w:t>
      </w:r>
      <w:r>
        <w:rPr>
          <w:i/>
        </w:rPr>
        <w:t>problémamegoldás informatikai eszközökkel és módszerekkel </w:t>
      </w:r>
      <w:r>
        <w:rPr/>
        <w:t>témakörben kerül sor. Feladataink, kötelességeink, önkéntes és szabadidős tevékenységeink elvégzése, a közösségi életformák gyakorlása döntések sorozatából tevődik össze. A problé- mamegoldás az élet  minden  területén  jelen  lévő  alaptevékenység,  melynek  sajátosságait  a tanulókkal egyrészt a problémamegoldás elméletének, lépéseinek, eszközeinek, módsze- reinek, általános szempontjainak elsajátításával, másrészt a problémamegoldás általános elveinek más műveltségi területeken való gyakorlati alkalmazásával érdemes</w:t>
      </w:r>
      <w:r>
        <w:rPr>
          <w:spacing w:val="-7"/>
        </w:rPr>
        <w:t> </w:t>
      </w:r>
      <w:r>
        <w:rPr/>
        <w:t>megismertetni.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 problémamegoldás egyes részfolyamatai, például az információ szerzése, tárolása, feldolgozása önálló problémaként jelenhetnek meg. A problémamegoldás informatikai eszkö- zökkel és módszerekkel rész elsajátítása során a tanulók megismerkednek az algoritmizálás</w:t>
      </w:r>
    </w:p>
    <w:p>
      <w:pPr>
        <w:spacing w:after="0" w:line="276" w:lineRule="auto"/>
        <w:jc w:val="both"/>
        <w:sectPr>
          <w:pgSz w:w="11910" w:h="16840"/>
          <w:pgMar w:header="0" w:footer="847" w:top="1320" w:bottom="1120" w:left="1200" w:right="1180"/>
        </w:sectPr>
      </w:pPr>
    </w:p>
    <w:p>
      <w:pPr>
        <w:pStyle w:val="BodyText"/>
        <w:spacing w:line="276" w:lineRule="auto" w:before="74"/>
        <w:ind w:left="218" w:right="241"/>
        <w:jc w:val="both"/>
      </w:pPr>
      <w:r>
        <w:rPr/>
        <w:t>elméleti módszereivel, a szekvenciális és vezérléselvű programok alapvető funkcióival, majd az elméleti megalapozást követően a gyakorlatban készítenek és tesztelnek számítógépes programokat.</w:t>
      </w:r>
    </w:p>
    <w:p>
      <w:pPr>
        <w:pStyle w:val="BodyText"/>
        <w:spacing w:line="276" w:lineRule="auto"/>
        <w:ind w:left="218" w:right="230" w:firstLine="340"/>
        <w:jc w:val="both"/>
      </w:pPr>
      <w:r>
        <w:rPr/>
        <w:t>Az elkészített programok segítségével más műveltségi területek problémái tanulmányoz- hatók, illetve különböző jelenségek szimulálhatók. A problémamegoldási ismeretek tanítása a mások által készített programok algoritmusainak értelmezését, az alkalmazói képesség kialakítását és a kritikus szemléletet is támogatja.</w:t>
      </w:r>
    </w:p>
    <w:p>
      <w:pPr>
        <w:pStyle w:val="BodyText"/>
        <w:spacing w:line="276" w:lineRule="auto"/>
        <w:ind w:left="218" w:right="238" w:firstLine="340"/>
        <w:jc w:val="both"/>
      </w:pPr>
      <w:r>
        <w:rPr/>
        <w:t>Az </w:t>
      </w:r>
      <w:r>
        <w:rPr>
          <w:i/>
        </w:rPr>
        <w:t>infokommunikáció </w:t>
      </w:r>
      <w:r>
        <w:rPr/>
        <w:t>térnyerésével a 21. század a hagyományos információforrások mellett központba állítja az elektronikus információforrások használatát, előtérbe helyezi az interneten zajló kommunikációt, megköveteli a hálózati és multimédiás informatikai eszközök hatékony felhasználását.</w:t>
      </w:r>
    </w:p>
    <w:p>
      <w:pPr>
        <w:pStyle w:val="BodyText"/>
        <w:spacing w:line="276" w:lineRule="auto"/>
        <w:ind w:left="218" w:right="235" w:firstLine="340"/>
        <w:jc w:val="both"/>
      </w:pPr>
      <w:r>
        <w:rPr/>
        <w:t>Hangsúlyossá válik a különböző formákban megjelenő információk (szövegek, képek, hangok, egyéb multimédiás elemek) felismerése, kezelése, értékelése és felhasználása. Az ismeretek bővítéséhez, kiegészítéséhez a könyvtár, valamint az internet korosztálynak megfelelő alapszolgáltatásainak, az intelligens és interaktív hálózati technológiáknak az önálló használata szükséges. Az alkalmazáshoz nélkülözhetetlen a szükséges információk online adatbázisokban való keresése, a találatok és a programok által szolgáltatott válaszok értelmezése, az adatok közötti összefüggések felismerése és vizsgálata tanári segítséggel. A túlzott vagy helytelen informatikai eszközhasználat veszélyeket rejthet, melyekre érdemes felhívni a figyelmet, hasznos lehet megismerni azokat a módszereket, amelyekkel a veszélyek elkerülhetők.</w:t>
      </w:r>
    </w:p>
    <w:p>
      <w:pPr>
        <w:pStyle w:val="BodyText"/>
        <w:spacing w:line="276" w:lineRule="auto"/>
        <w:ind w:left="218" w:right="238" w:firstLine="340"/>
        <w:jc w:val="both"/>
      </w:pPr>
      <w:r>
        <w:rPr/>
        <w:t>Az infokommunikáció témakörén belül kerül sor az interneten zajló kommunikációs formák és rendszerek bemutatására, megismerésére és összekapcsolására. A kommunikációs folyamat magában foglalja az információk fogadását, küldését, továbbítását, tárolását, rendszerezését, a netikett betartását, a kommunikációt akadályozó tényezők felismerését. A csoportokon belül zajló kommunikáció számtalan lehetőséget rejt a tanulási folyamatok számára, ennek érdekében a tanulóknak tájékozottságot kell szerezniük a közösségi oldalak használatáról, azok előnyeiről és veszélyeiről, meg kell ismerniük a használatra vonatkozó elvárásokat, szabályokat.</w:t>
      </w:r>
    </w:p>
    <w:p>
      <w:pPr>
        <w:pStyle w:val="BodyText"/>
        <w:spacing w:line="276" w:lineRule="auto"/>
        <w:ind w:left="218" w:right="235" w:firstLine="340"/>
        <w:jc w:val="both"/>
      </w:pPr>
      <w:r>
        <w:rPr/>
        <w:t>A médiainformatika témakör tartalmazza az elektronikus, internetes médiumok elérését, használatát, információk kinyerését, felhasználását. A források használata magában foglalja  az egyes információhordozók tanulásban való alkalmazását, valamint hitelességük, objektivitásuk vizsgálatát, tartalmuk értékelését</w:t>
      </w:r>
      <w:r>
        <w:rPr>
          <w:spacing w:val="-1"/>
        </w:rPr>
        <w:t> </w:t>
      </w:r>
      <w:r>
        <w:rPr/>
        <w:t>is.</w:t>
      </w:r>
    </w:p>
    <w:p>
      <w:pPr>
        <w:pStyle w:val="BodyText"/>
        <w:spacing w:line="276" w:lineRule="auto"/>
        <w:ind w:left="218" w:right="237" w:firstLine="340"/>
        <w:jc w:val="both"/>
      </w:pPr>
      <w:r>
        <w:rPr>
          <w:i/>
        </w:rPr>
        <w:t>Az információs társadalom </w:t>
      </w:r>
      <w:r>
        <w:rPr/>
        <w:t>témakörben elsajátított ismeretek, fejlesztett készségek és képességek hozzájárulnak ahhoz, hogy a tanuló a későbbiekben etikusan és biztonsággal kezelje az adatokat, megfelelően használja a rendelkezésére álló informatikai eszközöket. Az aktív állampolgárság érdekében kerül sor az elektronikus szolgáltatások megismerésére, az egyes szolgáltatástípusok céljainak azonosítására, jellemzésére, az igényeknek megfelelő szolgáltatások kiválasztására. A tanulók a szabályok betartásával igénybe veszik a számukra hasznos elektronikus szolgáltatásokat. Az informatikai rendszerek használata közben számtalan biztonsági, etikai probléma merül fel, melyek tájékozottság és tapasztalat birtokában megfelelő módon kezelhetők, ezért lehetőséget kell nyújtani a tapasztalatszerzés többféle</w:t>
      </w:r>
      <w:r>
        <w:rPr>
          <w:spacing w:val="33"/>
        </w:rPr>
        <w:t> </w:t>
      </w:r>
      <w:r>
        <w:rPr/>
        <w:t>módjára,</w:t>
      </w:r>
      <w:r>
        <w:rPr>
          <w:spacing w:val="35"/>
        </w:rPr>
        <w:t> </w:t>
      </w:r>
      <w:r>
        <w:rPr/>
        <w:t>pl.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médiában</w:t>
      </w:r>
      <w:r>
        <w:rPr>
          <w:spacing w:val="33"/>
        </w:rPr>
        <w:t> </w:t>
      </w:r>
      <w:r>
        <w:rPr/>
        <w:t>szereplő</w:t>
      </w:r>
      <w:r>
        <w:rPr>
          <w:spacing w:val="36"/>
        </w:rPr>
        <w:t> </w:t>
      </w:r>
      <w:r>
        <w:rPr/>
        <w:t>események</w:t>
      </w:r>
      <w:r>
        <w:rPr>
          <w:spacing w:val="33"/>
        </w:rPr>
        <w:t> </w:t>
      </w:r>
      <w:r>
        <w:rPr/>
        <w:t>különböző</w:t>
      </w:r>
      <w:r>
        <w:rPr>
          <w:spacing w:val="34"/>
        </w:rPr>
        <w:t> </w:t>
      </w:r>
      <w:r>
        <w:rPr/>
        <w:t>szempontok</w:t>
      </w:r>
      <w:r>
        <w:rPr>
          <w:spacing w:val="33"/>
        </w:rPr>
        <w:t> </w:t>
      </w:r>
      <w:r>
        <w:rPr/>
        <w:t>szerinti</w:t>
      </w:r>
    </w:p>
    <w:p>
      <w:pPr>
        <w:spacing w:after="0" w:line="276" w:lineRule="auto"/>
        <w:jc w:val="both"/>
        <w:sectPr>
          <w:pgSz w:w="11910" w:h="16840"/>
          <w:pgMar w:header="0" w:footer="847" w:top="1320" w:bottom="1120" w:left="1200" w:right="1180"/>
        </w:sectPr>
      </w:pPr>
    </w:p>
    <w:p>
      <w:pPr>
        <w:pStyle w:val="BodyText"/>
        <w:spacing w:line="276" w:lineRule="auto" w:before="74"/>
        <w:ind w:left="218" w:right="243"/>
        <w:jc w:val="both"/>
      </w:pPr>
      <w:r>
        <w:rPr/>
        <w:t>értelmezésére, a társakkal történt esetek megbeszélésére, a lehetséges megoldási alternatívák kifejtésére.</w:t>
      </w:r>
    </w:p>
    <w:p>
      <w:pPr>
        <w:pStyle w:val="BodyText"/>
        <w:spacing w:line="276" w:lineRule="auto"/>
        <w:ind w:left="218" w:right="232" w:firstLine="340"/>
        <w:jc w:val="both"/>
      </w:pPr>
      <w:r>
        <w:rPr/>
        <w:t>A </w:t>
      </w:r>
      <w:r>
        <w:rPr>
          <w:i/>
        </w:rPr>
        <w:t>könyvtárhasználat </w:t>
      </w:r>
      <w:r>
        <w:rPr/>
        <w:t>oktatásának célja a tanulók felkészítése az információszerzés kibővülő lehetőségeinek felhasználására a tanulásban, a hétköznapokban az információk elérésével, kritikus szelekciójával, feldolgozásával és a folyamat értékelésével. A könyvtár forrásközpontként való használata az önműveléshez szükséges attitűdök, képességek és az egész életen át tartó önálló tanulás fejlesztésének az alapja. A fenti cél az iskolai és fokozatosan a más típusú könyvtárak, könyvtári források, eszközök megismerésével, valamint a velük végzett tevékenységek gyakorlásával, tudatos, magabiztos használói magatartás, tájékozódás és a könyvtárhasználat igényének kialakításával érhető el.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információkeresés területén kiemelt cél, hogy a képzési szakasz végére a tanuló tudatosan és komplexen gondolkodjon a folyamatról és tervezze azt. Ehhez elengedhetetlen, hogy ismerje a dokumentumtípusok és segédkönyvek típusait, jellemzőit </w:t>
      </w:r>
      <w:r>
        <w:rPr>
          <w:spacing w:val="2"/>
        </w:rPr>
        <w:t>és </w:t>
      </w:r>
      <w:r>
        <w:rPr/>
        <w:t>azok információs értéke megállapításának szempontjait. Ezen tudásának fokozatos, folyamatos és gyakorlatközpontú fejlesztése segíti őt a feladatokhoz szükséges kritikus és válogató forráskiválasztáshoz és információgyűjtéshez. Tudatosítani szükséges a tanulókban a könyvtári információszerzéshez, -feldolgozáshoz és -felhasználáshoz kapcsolódóan is az etikai szabályokat, jogi</w:t>
      </w:r>
      <w:r>
        <w:rPr>
          <w:spacing w:val="-1"/>
        </w:rPr>
        <w:t> </w:t>
      </w:r>
      <w:r>
        <w:rPr/>
        <w:t>vonatkozásokat.</w:t>
      </w:r>
    </w:p>
    <w:p>
      <w:pPr>
        <w:pStyle w:val="BodyText"/>
        <w:spacing w:line="276" w:lineRule="auto"/>
        <w:ind w:left="218" w:right="235" w:firstLine="340"/>
        <w:jc w:val="both"/>
      </w:pPr>
      <w:r>
        <w:rPr/>
        <w:t>A könyvtári informatika témakör oktatása során a tanuló a könyvtárak és a könyvtári források használatának alapjaival ismerkedik meg, majd a többi tantárgy keretében megva- lósuló, erre a tudására épülő gyakorlati feladatok során szerez tapasztalatokat az egyes műveltségterületeken és rendszerezi, mélyíti tudását. Mindezek során egyszerre vannak jelen a könyvtárak által nyújtott hagyományos szolgáltatások, és a korszerű társadalmi igényeket kiszolgáló, modern technikai</w:t>
      </w:r>
      <w:r>
        <w:rPr>
          <w:spacing w:val="-1"/>
        </w:rPr>
        <w:t> </w:t>
      </w:r>
      <w:r>
        <w:rPr/>
        <w:t>lehetőségek.</w:t>
      </w:r>
    </w:p>
    <w:p>
      <w:pPr>
        <w:pStyle w:val="BodyText"/>
        <w:spacing w:line="276" w:lineRule="auto"/>
        <w:ind w:left="218" w:right="233" w:firstLine="340"/>
        <w:jc w:val="both"/>
      </w:pPr>
      <w:r>
        <w:rPr>
          <w:i/>
        </w:rPr>
        <w:t>Az informatikai eszközök használata </w:t>
      </w:r>
      <w:r>
        <w:rPr/>
        <w:t>a számítógépteremben érvényes szabályok betarta- tásával és az egészséges számítógépes munkakörnyezet kialakításával építő módon hat az erkölcsi gondolkodásra, a testi és lelki egészségre.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Az informatikai  eszközök  használata  során,  a  megismert  hardverelemek  bővülésével  a digitális és a természettudományos kompetencia is fejlődik. A papír nélküli nyomtatási lehe- tőségek megismerése, az analóg információk digitalizálása erősíti a környezettudatosságot, felkészíti a tanulókat a fenntarthatóság megteremtéséből adódó</w:t>
      </w:r>
      <w:r>
        <w:rPr>
          <w:spacing w:val="-6"/>
        </w:rPr>
        <w:t> </w:t>
      </w:r>
      <w:r>
        <w:rPr/>
        <w:t>feladatokra.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 biztonságos adattárolás megismerésével, az egyéni felelősségvállalás és az illetéktelen adathozzáférés megismertetésével fejleszthető az erkölcsi gondolkodás. A digitális eszközök használatával fejlődnek a diákok technikai készségei.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</w:t>
      </w:r>
      <w:r>
        <w:rPr>
          <w:i/>
        </w:rPr>
        <w:t>alkalmazói ismeretek </w:t>
      </w:r>
      <w:r>
        <w:rPr/>
        <w:t>során a tanulók dokumentumokat szerkesztenek, amely tevékenység fejleszti az anyanyelvi kommunikációt, a digitális kompetenciát, az esztétikai érzéket és az önálló tanulást. A személyes dokumentumok készítése fejleszti az önismeretet, segíti a pályaorientációt. A multimédiás dokumentumok készítése támogatja a médiatudatos- ságra nevelést. A táblázatok kezelésére alkalmas programokkal végzett műveletek során nyert információk támogatják a felhasználót az önálló döntésben, segítik a matematikai, a digitális, a kezdeményezőképesség és vállalkozói kompetenciák fejlesztését és a hatékony, önálló tanulást.</w:t>
      </w:r>
    </w:p>
    <w:p>
      <w:pPr>
        <w:spacing w:line="276" w:lineRule="auto" w:before="0"/>
        <w:ind w:left="218" w:right="234" w:firstLine="340"/>
        <w:jc w:val="both"/>
        <w:rPr>
          <w:sz w:val="24"/>
        </w:rPr>
      </w:pPr>
      <w:r>
        <w:rPr>
          <w:sz w:val="24"/>
        </w:rPr>
        <w:t>A </w:t>
      </w:r>
      <w:r>
        <w:rPr>
          <w:i/>
          <w:sz w:val="24"/>
        </w:rPr>
        <w:t>problémamegoldás informatikai eszközökkel és módszerekkel </w:t>
      </w:r>
      <w:r>
        <w:rPr>
          <w:sz w:val="24"/>
        </w:rPr>
        <w:t>témakör hozzájárul az önismereti és a társas kapcsolati kultúra fejlesztéséhez. A problémamegoldás során a tanulók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47" w:top="1320" w:bottom="1120" w:left="1200" w:right="1180"/>
        </w:sectPr>
      </w:pPr>
    </w:p>
    <w:p>
      <w:pPr>
        <w:pStyle w:val="BodyText"/>
        <w:spacing w:line="276" w:lineRule="auto" w:before="74"/>
        <w:ind w:left="218" w:right="233"/>
        <w:jc w:val="both"/>
      </w:pPr>
      <w:r>
        <w:rPr/>
        <w:t>megtapasztalják, hogy egy nagyobb probléma akkor oldható meg hatékonyan, ha azt kisebb részekre bontják, és a feladat megoldása közben csoportban dolgoznak együtt. A csoport- munka szervezése hozzájárul az önismeret fejlesztéséhez, valamint a társak megértéséhez, elfogadásához.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angol nyelvű utasításkészletet tartalmazó programozási nyelvek használata segíti az idegen nyelvi kommunikáció fejlesztését. A programozással foglalkozó diák a program használatát bemutató dokumentumok, illetve hibaüzenetek értelmezése során rákényszerül az angol nyelvű szövegek olvasására és azok megértésére. A feladathoz tartozó problémák programozására angol nyelvű minták, megoldási javaslatok, források találhatók az interneten, emellett angol nyelvű fórumokon is tanácsot lehet kérni. A fellelhető tudásanyag áttanulmányozása, illetve a fórumokon történő levelezés során jelentősen mélyül a tanulók angol nyelvű tudása, fejlődik kommunikációs képességük.</w:t>
      </w:r>
    </w:p>
    <w:p>
      <w:pPr>
        <w:pStyle w:val="BodyText"/>
        <w:spacing w:line="276" w:lineRule="auto"/>
        <w:ind w:left="218" w:right="230" w:firstLine="340"/>
        <w:jc w:val="both"/>
      </w:pPr>
      <w:r>
        <w:rPr/>
        <w:t>A  problémamegoldás  informatikai  eszközökkel  és  módszerekkel  témakör  támogatja   a matematikai kompetencia fejlesztését, mert a matematikai problémák algoritmizálása és az algoritmus  programmal  történő  megvalósítása  során  a  tanuló  használja  a  diszkussziót,    a folyamat során hangsúlyossá válik a logikus gondolkodás. Az algoritmizálás során a mate- matikaórákon megismert képletek alkalmazására, átalakítására kerül sor. Az alkotás során igénnyé válik  a  felhasználóbarát  program  írása,  a  szakkifejezések  megfelelő  használata,  a matematikai készségek rugalmas alkalmazása. A programírás végén a tanulók teszteléssel ellenőrzik munkájukat, felismerik a programhasználathoz szükséges felhasználói dokumen- tumok</w:t>
      </w:r>
      <w:r>
        <w:rPr>
          <w:spacing w:val="-1"/>
        </w:rPr>
        <w:t> </w:t>
      </w:r>
      <w:r>
        <w:rPr/>
        <w:t>fontosságát.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 problémamegoldás informatikai eszközökkel és módszerekkel témakör összekap- csolódhat a természettudományos és technikai kompetenciafejlesztéssel, mert a természet- tudományos problémák megoldásának algoritmizálása és programmá történő kódolása során a tanuló megismeri a tudományos ismeretszerzés módszereit, felismeri az összefüggések matematikai képletekkel való felírásának jelentőségét. A tantárgyi integráció során alkal- mazott oktatóprogramok, tantárgyi szimulációk tanulmányozása erősíti a tanuló megfigyelő- képességét. A méréseknél és azok kiértékelésénél az eszközök kezelése veszéllyel járhat, emiatt kötelező jelleggel érvényt kell szerezni a balesetmentes viselkedési formáknak.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</w:t>
      </w:r>
      <w:r>
        <w:rPr>
          <w:i/>
        </w:rPr>
        <w:t>infokommunikáció </w:t>
      </w:r>
      <w:r>
        <w:rPr/>
        <w:t>témakör során szerzett tapasztalatok támogatják a médiatu- datosságra nevelést. A hagyományos média mellett az elektronikus média mindennapjaink nélkülözhetetlen részévé vált. Az információszerzés, a tanulás, a szórakozás és a kapcsolat- tartás sem képzelhető el digitális média nélkül. Az informatika tantárgy kiemelt célja, hogy a tanuló az információs társadalom aktív és kritikusan gondolkodó résztvevője legyen. A médiatudatos oktatás célja, hogy a tanuló az elképesztő mennyiségű információból legyen képes kiválasztani a hiteles információt. Fontos, hogy a diákok meg tudják különböztetni a valóságot és a virtuális világot. A multimédia jelentős szerepet játszik társadalmunk megismerésében, ezért a média működésének megismerése nélkülözhetetlen az információk kritikus értelmezéséhez, ennek érdekében kerül sor a médiatudatos, kritikus gondolkodás ösztönzésére, az etikus viselkedés betartására. A média egyes elemei a manipuláció eszközei is lehetnek, a tudatos befolyásolás jelei jól azonosíthatók. A helyes médiahasználatra való felkészítéssel, a helyes viselkedésminták megfigyelésével megelőzhető a káros függőség kialakulása.</w:t>
      </w:r>
      <w:r>
        <w:rPr>
          <w:spacing w:val="36"/>
        </w:rPr>
        <w:t> </w:t>
      </w:r>
      <w:r>
        <w:rPr/>
        <w:t>Az</w:t>
      </w:r>
      <w:r>
        <w:rPr>
          <w:spacing w:val="37"/>
        </w:rPr>
        <w:t> </w:t>
      </w:r>
      <w:r>
        <w:rPr/>
        <w:t>eszközhasználat</w:t>
      </w:r>
      <w:r>
        <w:rPr>
          <w:spacing w:val="37"/>
        </w:rPr>
        <w:t> </w:t>
      </w:r>
      <w:r>
        <w:rPr/>
        <w:t>során</w:t>
      </w:r>
      <w:r>
        <w:rPr>
          <w:spacing w:val="37"/>
        </w:rPr>
        <w:t> </w:t>
      </w:r>
      <w:r>
        <w:rPr/>
        <w:t>ügyelni</w:t>
      </w:r>
      <w:r>
        <w:rPr>
          <w:spacing w:val="40"/>
        </w:rPr>
        <w:t> </w:t>
      </w:r>
      <w:r>
        <w:rPr/>
        <w:t>kell</w:t>
      </w:r>
      <w:r>
        <w:rPr>
          <w:spacing w:val="36"/>
        </w:rPr>
        <w:t> </w:t>
      </w:r>
      <w:r>
        <w:rPr/>
        <w:t>az</w:t>
      </w:r>
      <w:r>
        <w:rPr>
          <w:spacing w:val="38"/>
        </w:rPr>
        <w:t> </w:t>
      </w:r>
      <w:r>
        <w:rPr/>
        <w:t>önálló</w:t>
      </w:r>
      <w:r>
        <w:rPr>
          <w:spacing w:val="37"/>
        </w:rPr>
        <w:t> </w:t>
      </w:r>
      <w:r>
        <w:rPr/>
        <w:t>döntéshozatalon</w:t>
      </w:r>
      <w:r>
        <w:rPr>
          <w:spacing w:val="37"/>
        </w:rPr>
        <w:t> </w:t>
      </w:r>
      <w:r>
        <w:rPr/>
        <w:t>alapuló</w:t>
      </w:r>
    </w:p>
    <w:p>
      <w:pPr>
        <w:spacing w:after="0" w:line="276" w:lineRule="auto"/>
        <w:jc w:val="both"/>
        <w:sectPr>
          <w:pgSz w:w="11910" w:h="16840"/>
          <w:pgMar w:header="0" w:footer="847" w:top="1320" w:bottom="1120" w:left="1200" w:right="1180"/>
        </w:sectPr>
      </w:pPr>
    </w:p>
    <w:p>
      <w:pPr>
        <w:pStyle w:val="BodyText"/>
        <w:spacing w:line="276" w:lineRule="auto" w:before="74"/>
        <w:ind w:left="218" w:right="238"/>
        <w:jc w:val="both"/>
      </w:pPr>
      <w:r>
        <w:rPr/>
        <w:t>mértéktartásra. Fontos azoknak a helyzeteknek a felismerése, melyekben elkerülhetetlen a segítségkérés.</w:t>
      </w:r>
    </w:p>
    <w:p>
      <w:pPr>
        <w:pStyle w:val="BodyText"/>
        <w:spacing w:line="276" w:lineRule="auto"/>
        <w:ind w:left="218" w:right="230" w:firstLine="340"/>
        <w:jc w:val="both"/>
      </w:pPr>
      <w:r>
        <w:rPr>
          <w:i/>
        </w:rPr>
        <w:t>Az információs társadalom </w:t>
      </w:r>
      <w:r>
        <w:rPr/>
        <w:t>témakör tárgyalása során a tanulók olyan normákat, értékeket ismernek meg, melyek hozzájárulnak az erkölcsi neveléshez és ezen keresztül a családi életre neveléshez. Az elektronikus szolgáltatások igénybevétele egyéni felelősségvállalással jár, amely támogatja a társadalmi folyamatok megismerését. Az online tevékenységek végzésekor lehetőség nyílik a társas kapcsolatok ápolására, a szociális kompetencia fejlesztésére, a folyamatokban való aktív és kritikus részvétellel fejlődik az önismeret, és a szövegértő, - feldolgozó képesség.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informatikai eszközhasználat készségszintű elsajátítása támogatja a tanulás eredmé- nyességét, hozzájárul az élményszerű, korszerű eszközökkel támogatott tanulás megvalósí- tásához, lehetőséget nyújt a folyamatos és hatékony önképzéshez.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informatikai eszközök használata során cél, hogy a felhasználók törődjenek a testi és lelki egészségükkel, munkájukat egészséges munkakörnyezetben végezzék. A jövőorientált gondolkodás kialakítása érdekében érdemes megismerni az informatikai eszközök egészségre gyakorolt hatásait, a környezetet kímélő energiatakarékos üzemmódokat. A társadalmi tevékenységek hatással vannak a környezetre, a környezet megóvása érdekében a környezettudatos életmód kialakítására és az ezzel kapcsolatos információk keresésére is hangsúlyt kell fektetni.</w:t>
      </w:r>
    </w:p>
    <w:p>
      <w:pPr>
        <w:pStyle w:val="BodyText"/>
        <w:spacing w:line="276" w:lineRule="auto"/>
        <w:ind w:left="218" w:right="236" w:firstLine="340"/>
        <w:jc w:val="both"/>
      </w:pPr>
      <w:r>
        <w:rPr/>
        <w:t>Az online rendszerek megismerésével lehetővé válik a valós és virtuális kapcsolatok közötti különbségek azonosítása. A világhálóról származó tartalmak különböző hitelességűek, ezért eleinte csak a biztonságos információforrások használata javasolt, a későbbi évfolyamokon a tanulók tanulmányi feladataiknak, érdeklődésüknek megfelelően, körültekintően bővíthetik az alkalmazott források és felhasználások körét.</w:t>
      </w:r>
    </w:p>
    <w:p>
      <w:pPr>
        <w:pStyle w:val="BodyText"/>
        <w:spacing w:line="276" w:lineRule="auto"/>
        <w:ind w:left="218" w:right="238" w:firstLine="340"/>
        <w:jc w:val="both"/>
      </w:pPr>
      <w:r>
        <w:rPr/>
        <w:t>A </w:t>
      </w:r>
      <w:r>
        <w:rPr>
          <w:i/>
        </w:rPr>
        <w:t>könyvtárhasználati </w:t>
      </w:r>
      <w:r>
        <w:rPr/>
        <w:t>tudás a kiemelt fejlesztési területek mindegyikében elengedhetetlen, mivel minden téma megismerése hatékony és kritikai szemléletet igényel. Ezen belül is kiemelkedik a nemzeti műveltség, nemzeti értékek és az egyetemes kultúra megismertetése, hiszen ezek alapvető eszközei az információforrások. A demokráciára nevelés és az állampolgári kompetencia fejlesztésének fontos része az információhoz való jog tudatosítása és a megszerzéséhez, megértéséhez, a társadalom érdekében való aktív felhasználásához szükséges tudás fejlesztése. Az információ feldolgozása sok erkölcsi kérdés megvitatását teszi szükségessé, melyekkel a tanulók társas kapcsolati kultúrája fejleszthető.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 könyvtári informatika keretén belül kerül sor annak a megtanítására, hogy milyen módon használhatók a könyvtári és más információforrások a tanulás során. A forrás- és könyvtárhasználat tanulása segít az információkeresés és a tanulás folyamatának megértésében, a tanulási stratégia fejlesztésében. A témakör a gyakorlatközpontúságból  adódó folyamatos tevékenykedtetéssel és az együttműködést igénylő csoportmunkával járul hozzá a differenciáláshoz. Mind az anyanyelvi, mind a digitális kulcskompetenciák fejlesztése területén kiemelt jelentősége van az információs problémamegoldás folyamatának, valamint ezek bemutatásának. A könyvtárhasználat tanítása során cél, hogy a tanulók a nyomtatott és a digitális eszközök segítségével önállóan és tudatosan használjanak könyvtárakat, anyanyelvi és idegen nyelvű</w:t>
      </w:r>
      <w:r>
        <w:rPr>
          <w:spacing w:val="-2"/>
        </w:rPr>
        <w:t> </w:t>
      </w:r>
      <w:r>
        <w:rPr/>
        <w:t>információforrásokat.</w:t>
      </w:r>
    </w:p>
    <w:p>
      <w:pPr>
        <w:spacing w:after="0" w:line="276" w:lineRule="auto"/>
        <w:jc w:val="both"/>
        <w:sectPr>
          <w:pgSz w:w="11910" w:h="16840"/>
          <w:pgMar w:header="0" w:footer="847" w:top="1320" w:bottom="1120" w:left="1200" w:right="1180"/>
        </w:sectPr>
      </w:pPr>
    </w:p>
    <w:p>
      <w:pPr>
        <w:spacing w:before="79"/>
        <w:ind w:left="3483" w:right="0" w:firstLine="0"/>
        <w:jc w:val="left"/>
        <w:rPr>
          <w:b/>
          <w:sz w:val="52"/>
        </w:rPr>
      </w:pPr>
      <w:r>
        <w:rPr>
          <w:b/>
          <w:sz w:val="52"/>
        </w:rPr>
        <w:t>5. évfolyam</w:t>
      </w:r>
    </w:p>
    <w:p>
      <w:pPr>
        <w:pStyle w:val="BodyText"/>
        <w:spacing w:line="276" w:lineRule="auto" w:before="324"/>
        <w:ind w:left="218" w:right="237" w:firstLine="340"/>
        <w:jc w:val="both"/>
      </w:pPr>
      <w:r>
        <w:rPr/>
        <w:t>A tanulók </w:t>
      </w:r>
      <w:r>
        <w:rPr>
          <w:i/>
        </w:rPr>
        <w:t>az informatikai eszközök használata </w:t>
      </w:r>
      <w:r>
        <w:rPr/>
        <w:t>során megismerik a számítógépet, annak főbb egységeit, valamint a perifériákat. Kezdetben tanári segítséggel, később önállóan használják a legfontosabb eszközöket. Megismerik a fájl- és mappakezeléssel kapcsolatos műveleteket és a víruskereső program használatát. A számítógép kezelése során figyelembe veszik, hogy az adatok védelméről is gondoskodniuk kell.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Az </w:t>
      </w:r>
      <w:r>
        <w:rPr>
          <w:i/>
        </w:rPr>
        <w:t>alkalmazói ismeretek </w:t>
      </w:r>
      <w:r>
        <w:rPr/>
        <w:t>témakörben a tanulmányi és közösségi feladatokhoz kapcso- lódóan kerül sor a számítógépes programok használatára. A szövegszerkesztő és prezentációkészítő alkalmazások használata az egyéni munka mellett a csoportmunka során is megjelenik. A multimédiás környezetben szövegek, képek, animációk, hangok kezelésével foglalkoznak.</w:t>
      </w:r>
    </w:p>
    <w:p>
      <w:pPr>
        <w:pStyle w:val="BodyText"/>
        <w:spacing w:line="276" w:lineRule="auto"/>
        <w:ind w:left="218" w:right="236" w:firstLine="340"/>
        <w:jc w:val="both"/>
      </w:pPr>
      <w:r>
        <w:rPr/>
        <w:t>Az információszerzés során az adatokat rendszerezni kell, hogy később könnyebben feldolgozhatók legyenek. A tanulók megismerik a táblázatos adattárolás, a grafikus adatábrázolás, az esztétikus adatmegjelenítés formáit. Először tanári segítséggel értelmezik a rendszerezett formában megjelenő adatokat, később önállóan is tudnak hasonló formában adatokat rendezni.</w:t>
      </w:r>
    </w:p>
    <w:p>
      <w:pPr>
        <w:pStyle w:val="BodyText"/>
        <w:spacing w:line="276" w:lineRule="auto"/>
        <w:ind w:left="218" w:right="237" w:firstLine="340"/>
        <w:jc w:val="both"/>
      </w:pPr>
      <w:r>
        <w:rPr/>
        <w:t>A korábbi ismeretek alapján és az életkori sajátosságoknak megfelelően ebben a képzési szakaszban a tanulók a </w:t>
      </w:r>
      <w:r>
        <w:rPr>
          <w:i/>
        </w:rPr>
        <w:t>problémamegoldás </w:t>
      </w:r>
      <w:r>
        <w:rPr/>
        <w:t>alapvető folyamatával és elemeivel ismerkednek meg. A problémamegoldás előtt információkat gyűjtenek, és megtervezik a folyamatot. A tanulók kezdetben közösen értelmeznek kész algoritmusokat. Eleinte tanári segítséggel, majd egyre önállóbban készítenek egyes tevékenységeket leíró algoritmusokat és folyamatábrákat.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 problémamegoldás érdekében az életkori sajátosságnak megfelelő fejlesztőrendszerek használata ajánlott. A szoftverek használata közben a tanulók megismerkednek az utasításokkal, egyszerű programokat írnak, kész programokat értelmeznek.</w:t>
      </w:r>
    </w:p>
    <w:p>
      <w:pPr>
        <w:pStyle w:val="BodyText"/>
        <w:spacing w:line="276" w:lineRule="auto"/>
        <w:ind w:left="218" w:right="228" w:firstLine="340"/>
        <w:jc w:val="both"/>
      </w:pPr>
      <w:r>
        <w:rPr/>
        <w:t>A tanulási képességek fejlesztése és a tanulási folyamatok támogatása érdekében interak- tív oktatóprogramok alkalmazására kerül sor. Az oktatóprogramok használata közben a tanú- lók azonosítják az algoritmusok lépéseit, tanulmányozzák a beállítások módosító szerepét. Az interaktív programhasználat során beavatkoznak a folyamatokba; a beavatkozások következ- ményeinek megfigyelése lehetővé teszi a programok hatékony, tudatos irányítását.</w:t>
      </w:r>
    </w:p>
    <w:p>
      <w:pPr>
        <w:pStyle w:val="BodyText"/>
        <w:spacing w:line="276" w:lineRule="auto"/>
        <w:ind w:left="218" w:right="238" w:firstLine="340"/>
        <w:jc w:val="both"/>
      </w:pPr>
      <w:r>
        <w:rPr/>
        <w:t>Az információszerzés színtere egyre inkább átkerül az internetre. Ebben a korosztályban elsősorban tanári irányítással zajlik az információszerzés. Az interneten történő tájékozódás  és a szükséges információ beszerzése érdekében meg kell ismerni a böngésző szolgáltatásait. A tanulók eleinte a tanár által ajánlott oldalakat keresik fel, később megismerik a kulcsszavas és tematikus keresőgépek használatát is.</w:t>
      </w:r>
    </w:p>
    <w:p>
      <w:pPr>
        <w:pStyle w:val="BodyText"/>
        <w:spacing w:line="276" w:lineRule="auto"/>
        <w:ind w:left="218" w:right="235" w:firstLine="340"/>
        <w:jc w:val="both"/>
      </w:pPr>
      <w:r>
        <w:rPr/>
        <w:t>Az információs társadalomban alapvető elvárás, hogy a tanulónak legyen saját postafiókja, ismerje az elektronikus levelezés alapvető funkcióit és az </w:t>
      </w:r>
      <w:r>
        <w:rPr>
          <w:i/>
        </w:rPr>
        <w:t>infokommunikáció </w:t>
      </w:r>
      <w:r>
        <w:rPr/>
        <w:t>szabályait. Fontos tisztázni az adatvédelem jelentőségét.</w:t>
      </w:r>
    </w:p>
    <w:p>
      <w:pPr>
        <w:pStyle w:val="BodyText"/>
        <w:spacing w:line="276" w:lineRule="auto"/>
        <w:ind w:left="218" w:right="240" w:firstLine="340"/>
        <w:jc w:val="both"/>
      </w:pPr>
      <w:r>
        <w:rPr/>
        <w:t>A hagyományos média mellett a tanulás, művelődés során egyre nagyobb szerepet kap az elektronikus adathordozók és az interneten lévő tartalmak használata.</w:t>
      </w:r>
    </w:p>
    <w:p>
      <w:pPr>
        <w:pStyle w:val="BodyText"/>
        <w:spacing w:line="276" w:lineRule="auto"/>
        <w:ind w:left="218" w:right="233" w:firstLine="340"/>
        <w:jc w:val="both"/>
      </w:pPr>
      <w:r>
        <w:rPr>
          <w:i/>
        </w:rPr>
        <w:t>Az információs társadalom </w:t>
      </w:r>
      <w:r>
        <w:rPr/>
        <w:t>témakör feldolgozása közben a tanulók megismerkednek az internet használata közben felmerülő problémákkal, felkészülnek azokra a feladatokra, amelyek az</w:t>
      </w:r>
      <w:r>
        <w:rPr>
          <w:spacing w:val="51"/>
        </w:rPr>
        <w:t> </w:t>
      </w:r>
      <w:r>
        <w:rPr/>
        <w:t>online világban várnak rájuk. Tapasztalatot szereznek az informatikai bizton-</w:t>
      </w:r>
    </w:p>
    <w:p>
      <w:pPr>
        <w:spacing w:after="0" w:line="276" w:lineRule="auto"/>
        <w:jc w:val="both"/>
        <w:sectPr>
          <w:pgSz w:w="11910" w:h="16840"/>
          <w:pgMar w:header="0" w:footer="847" w:top="1320" w:bottom="1120" w:left="1200" w:right="1180"/>
        </w:sectPr>
      </w:pPr>
    </w:p>
    <w:p>
      <w:pPr>
        <w:pStyle w:val="BodyText"/>
        <w:spacing w:line="276" w:lineRule="auto" w:before="74"/>
        <w:ind w:left="218" w:right="233"/>
        <w:jc w:val="both"/>
      </w:pPr>
      <w:r>
        <w:rPr/>
        <w:t>sággal kapcsolatos területeken, megismerkednek a számítógép védelmi lehetőségeivel, a személyes adatvédelemmel. A tanulók a tanulás során számtalan különböző minőségű infor- mációforrással találkoznak. A célnak megfelelő források kiválasztása megfelelő tapasztalaton alapul, melynek érdekében az információforrások hitelességének megítélésére, értékelésére kerül sor. A tanulást támogató információforrások saját dokumentumokban való alkalmazása, az információforrásokra való hivatkozások egyre nagyobb szerepet töltenek be a tanulás során, ennek érdekében a tanulók hivatkozásokat tartalmazó mintákat tekintenek meg és értelmeznek.</w:t>
      </w:r>
    </w:p>
    <w:p>
      <w:pPr>
        <w:pStyle w:val="BodyText"/>
        <w:spacing w:line="276" w:lineRule="auto"/>
        <w:ind w:left="218" w:right="230" w:firstLine="340"/>
        <w:jc w:val="both"/>
      </w:pPr>
      <w:r>
        <w:rPr/>
        <w:t>Az e-szolgáltatások fontos szerepet töltenek be az információs társadalomban, ennek érdekében a tanulók az életkori sajátosságoknak megfelelő elektronikus szolgáltatásokat ismernek meg, azonosítják azok szerepét. Megfigyelik a szolgáltatások működését, megfogal- mazzák az eljárások futtatása közben szerzett tapasztalataikat, azonosítják az egyes eljárások célját. Kiválasztják a személyes igényeiknek megfelelő szolgáltatásokat, megismerik a szolgáltatások igénybevételéhez szükséges eljárásokat, és tapasztalatot szereznek azok bizton- ságos működésében.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 </w:t>
      </w:r>
      <w:r>
        <w:rPr>
          <w:i/>
        </w:rPr>
        <w:t>könyvtári informatika </w:t>
      </w:r>
      <w:r>
        <w:rPr/>
        <w:t>fejlesztési területen ebben a szakaszban az alsó tagozaton szerzett iskolai könyvtári és gyermekkönyvtári tapasztalatokra építve a megszerzett tudás rendsze- rezése és tudatosítása kerül középpontba. A tudás bővítése és a szokásformálás során egyre hangsúlyosabb szerepet kap a könyvtári források és szolgáltatások tanulásban való felhasz- nálása. Cél, hogy a tanuló minden tantárggyal kapcsolatban megismerje a különböző források felhasználási lehetőségeit.</w:t>
      </w:r>
    </w:p>
    <w:p>
      <w:pPr>
        <w:pStyle w:val="BodyText"/>
        <w:spacing w:line="276" w:lineRule="auto"/>
        <w:ind w:left="218" w:right="235" w:firstLine="340"/>
        <w:jc w:val="both"/>
      </w:pPr>
      <w:r>
        <w:rPr/>
        <w:t>Ezeken az évfolyamokon cél, hogy a tanuló tanári irányítás mellett, önállóan tájékozódjon az iskola könyvtárában. Kiemelt szerepet kap a korosztály számára készült nyomtatott és elektronikus ismeretterjesztő művekben való önálló tájékozódás, és a szerzett információk megadott szempontok szerinti felhasználása, a források azonosítása.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2410"/>
      </w:tblGrid>
      <w:tr>
        <w:trPr>
          <w:trHeight w:val="316" w:hRule="atLeast"/>
        </w:trPr>
        <w:tc>
          <w:tcPr>
            <w:tcW w:w="1952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Heti óraszám</w:t>
            </w:r>
          </w:p>
        </w:tc>
        <w:tc>
          <w:tcPr>
            <w:tcW w:w="2410" w:type="dxa"/>
          </w:tcPr>
          <w:p>
            <w:pPr>
              <w:pStyle w:val="TableParagraph"/>
              <w:spacing w:line="275" w:lineRule="exact"/>
              <w:ind w:left="0" w:right="1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18" w:hRule="atLeast"/>
        </w:trPr>
        <w:tc>
          <w:tcPr>
            <w:tcW w:w="1952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Éves óraszám</w:t>
            </w:r>
          </w:p>
        </w:tc>
        <w:tc>
          <w:tcPr>
            <w:tcW w:w="2410" w:type="dxa"/>
          </w:tcPr>
          <w:p>
            <w:pPr>
              <w:pStyle w:val="TableParagraph"/>
              <w:spacing w:line="275" w:lineRule="exact"/>
              <w:ind w:left="0" w:right="10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6"/>
        <w:gridCol w:w="1985"/>
        <w:gridCol w:w="1726"/>
      </w:tblGrid>
      <w:tr>
        <w:trPr>
          <w:trHeight w:val="316" w:hRule="atLeast"/>
        </w:trPr>
        <w:tc>
          <w:tcPr>
            <w:tcW w:w="5576" w:type="dxa"/>
          </w:tcPr>
          <w:p>
            <w:pPr>
              <w:pStyle w:val="TableParagraph"/>
              <w:spacing w:line="275" w:lineRule="exact"/>
              <w:ind w:left="1874" w:right="1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</w:t>
            </w:r>
          </w:p>
        </w:tc>
        <w:tc>
          <w:tcPr>
            <w:tcW w:w="1985" w:type="dxa"/>
          </w:tcPr>
          <w:p>
            <w:pPr>
              <w:pStyle w:val="TableParagraph"/>
              <w:spacing w:line="275" w:lineRule="exact"/>
              <w:ind w:left="496" w:right="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</w:p>
        </w:tc>
        <w:tc>
          <w:tcPr>
            <w:tcW w:w="1726" w:type="dxa"/>
          </w:tcPr>
          <w:p>
            <w:pPr>
              <w:pStyle w:val="TableParagraph"/>
              <w:spacing w:line="275" w:lineRule="exact"/>
              <w:ind w:left="597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</w:tc>
      </w:tr>
      <w:tr>
        <w:trPr>
          <w:trHeight w:val="318" w:hRule="atLeast"/>
        </w:trPr>
        <w:tc>
          <w:tcPr>
            <w:tcW w:w="557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Az informatikai eszközök használata</w:t>
            </w:r>
          </w:p>
        </w:tc>
        <w:tc>
          <w:tcPr>
            <w:tcW w:w="1985" w:type="dxa"/>
          </w:tcPr>
          <w:p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576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Alkalmazói ismeretek</w:t>
            </w:r>
          </w:p>
        </w:tc>
        <w:tc>
          <w:tcPr>
            <w:tcW w:w="1985" w:type="dxa"/>
          </w:tcPr>
          <w:p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557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Problémamegoldás informatikai eszközökkel és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módszerekkel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496" w:right="4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6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557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 Infokommunikáció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557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 Az információs társadalom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57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 Könyvtári informatika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5576" w:type="dxa"/>
          </w:tcPr>
          <w:p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Összesen: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496" w:right="487"/>
              <w:jc w:val="center"/>
              <w:rPr>
                <w:sz w:val="24"/>
              </w:rPr>
            </w:pPr>
            <w:r>
              <w:rPr>
                <w:sz w:val="24"/>
              </w:rPr>
              <w:t>32 óra</w:t>
            </w:r>
          </w:p>
        </w:tc>
        <w:tc>
          <w:tcPr>
            <w:tcW w:w="1726" w:type="dxa"/>
          </w:tcPr>
          <w:p>
            <w:pPr>
              <w:pStyle w:val="TableParagraph"/>
              <w:spacing w:line="270" w:lineRule="exact"/>
              <w:ind w:left="599" w:right="590"/>
              <w:jc w:val="center"/>
              <w:rPr>
                <w:sz w:val="24"/>
              </w:rPr>
            </w:pPr>
            <w:r>
              <w:rPr>
                <w:sz w:val="24"/>
              </w:rPr>
              <w:t>4 óra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header="0" w:footer="847" w:top="1320" w:bottom="1120" w:left="120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after="1"/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40"/>
        <w:gridCol w:w="1227"/>
      </w:tblGrid>
      <w:tr>
        <w:trPr>
          <w:trHeight w:val="875" w:hRule="atLeast"/>
        </w:trPr>
        <w:tc>
          <w:tcPr>
            <w:tcW w:w="2108" w:type="dxa"/>
            <w:shd w:val="clear" w:color="auto" w:fill="FFFF00"/>
          </w:tcPr>
          <w:p>
            <w:pPr>
              <w:pStyle w:val="TableParagraph"/>
              <w:spacing w:line="276" w:lineRule="auto" w:before="121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40" w:type="dxa"/>
            <w:shd w:val="clear" w:color="auto" w:fill="FFFF00"/>
          </w:tcPr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1. Az informatikai eszközök használata</w:t>
            </w:r>
          </w:p>
        </w:tc>
        <w:tc>
          <w:tcPr>
            <w:tcW w:w="1227" w:type="dxa"/>
            <w:shd w:val="clear" w:color="auto" w:fill="FFFF00"/>
          </w:tcPr>
          <w:p>
            <w:pPr>
              <w:pStyle w:val="TableParagraph"/>
              <w:spacing w:line="276" w:lineRule="auto" w:before="121"/>
              <w:ind w:left="346" w:right="113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6 óra</w:t>
            </w:r>
          </w:p>
        </w:tc>
      </w:tr>
      <w:tr>
        <w:trPr>
          <w:trHeight w:val="753" w:hRule="atLeast"/>
        </w:trPr>
        <w:tc>
          <w:tcPr>
            <w:tcW w:w="2108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Ismert alkalmazások futtatása számítógépen.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Kapcsolattartás a számítógéppel ismert programokon keresztül.</w:t>
            </w:r>
          </w:p>
        </w:tc>
      </w:tr>
      <w:tr>
        <w:trPr>
          <w:trHeight w:val="2023" w:hRule="atLeast"/>
        </w:trPr>
        <w:tc>
          <w:tcPr>
            <w:tcW w:w="21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Adott informatikai környezet tudatos használata.</w:t>
            </w:r>
          </w:p>
          <w:p>
            <w:pPr>
              <w:pStyle w:val="TableParagraph"/>
              <w:spacing w:line="276" w:lineRule="auto" w:before="43"/>
              <w:rPr>
                <w:sz w:val="24"/>
              </w:rPr>
            </w:pPr>
            <w:r>
              <w:rPr>
                <w:sz w:val="24"/>
              </w:rPr>
              <w:t>Az informatikai eszközök egészségre gyakorolt hatásával való ismerkedés.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Az operációs rendszer alapműveleteinek megismerése.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 számítógéppel történő interaktív kapcsolattartáshoz legszükségesebb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perifériák bemutatása és használata.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4"/>
        <w:gridCol w:w="3261"/>
      </w:tblGrid>
      <w:tr>
        <w:trPr>
          <w:trHeight w:val="556" w:hRule="atLeast"/>
        </w:trPr>
        <w:tc>
          <w:tcPr>
            <w:tcW w:w="5814" w:type="dxa"/>
          </w:tcPr>
          <w:p>
            <w:pPr>
              <w:pStyle w:val="TableParagraph"/>
              <w:spacing w:before="119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9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656" w:hRule="atLeast"/>
        </w:trPr>
        <w:tc>
          <w:tcPr>
            <w:tcW w:w="5814" w:type="dxa"/>
          </w:tcPr>
          <w:p>
            <w:pPr>
              <w:pStyle w:val="TableParagraph"/>
              <w:spacing w:line="276" w:lineRule="auto" w:before="114"/>
              <w:ind w:right="10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Adott informatikai környezet tudatos használata </w:t>
            </w:r>
            <w:r>
              <w:rPr>
                <w:sz w:val="24"/>
              </w:rPr>
              <w:t>Ismerkedés a számítástechnika főbb alkalmazási területeivel.</w:t>
            </w:r>
          </w:p>
          <w:p>
            <w:pPr>
              <w:pStyle w:val="TableParagraph"/>
              <w:spacing w:line="276" w:lineRule="auto" w:before="1"/>
              <w:ind w:right="994"/>
              <w:jc w:val="both"/>
              <w:rPr>
                <w:sz w:val="24"/>
              </w:rPr>
            </w:pPr>
            <w:r>
              <w:rPr>
                <w:sz w:val="24"/>
              </w:rPr>
              <w:t>Egyes informatikai eszközök célszerű használata, működési elveinek bemutatása.</w:t>
            </w:r>
          </w:p>
          <w:p>
            <w:pPr>
              <w:pStyle w:val="TableParagraph"/>
              <w:spacing w:line="276" w:lineRule="auto"/>
              <w:ind w:right="1132"/>
              <w:jc w:val="both"/>
              <w:rPr>
                <w:sz w:val="24"/>
              </w:rPr>
            </w:pPr>
            <w:r>
              <w:rPr>
                <w:sz w:val="24"/>
              </w:rPr>
              <w:t>Adott informatikai környezetben végzett munka szabályainak megismerése.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4" w:right="125"/>
              <w:rPr>
                <w:sz w:val="24"/>
              </w:rPr>
            </w:pPr>
            <w:r>
              <w:rPr>
                <w:i/>
                <w:sz w:val="24"/>
              </w:rPr>
              <w:t>Természetismeret</w:t>
            </w:r>
            <w:r>
              <w:rPr>
                <w:sz w:val="24"/>
              </w:rPr>
              <w:t>: a számítógépek szerepe a természeti folyamatok megismerésében; számítógépes modellek alkalmazása; mérések és vezérlések számítógéppel.</w:t>
            </w:r>
          </w:p>
        </w:tc>
      </w:tr>
      <w:tr>
        <w:trPr>
          <w:trHeight w:val="3729" w:hRule="atLeast"/>
        </w:trPr>
        <w:tc>
          <w:tcPr>
            <w:tcW w:w="5814" w:type="dxa"/>
          </w:tcPr>
          <w:p>
            <w:pPr>
              <w:pStyle w:val="TableParagraph"/>
              <w:spacing w:line="276" w:lineRule="auto" w:before="114"/>
              <w:ind w:right="214"/>
              <w:rPr>
                <w:i/>
                <w:sz w:val="24"/>
              </w:rPr>
            </w:pPr>
            <w:r>
              <w:rPr>
                <w:i/>
                <w:sz w:val="24"/>
              </w:rPr>
              <w:t>Az informatikai eszközök egészségre gyakorolt hatásának </w:t>
            </w:r>
            <w:r>
              <w:rPr>
                <w:i/>
                <w:sz w:val="24"/>
              </w:rPr>
              <w:t>megismertetése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Egészséges, ergonómiai szempontoknak megfelelő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számítógépes munkakörnyezet bemutatása.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4" w:right="258"/>
              <w:rPr>
                <w:sz w:val="24"/>
              </w:rPr>
            </w:pPr>
            <w:r>
              <w:rPr>
                <w:i/>
                <w:sz w:val="24"/>
              </w:rPr>
              <w:t>Természetismeret</w:t>
            </w:r>
            <w:r>
              <w:rPr>
                <w:sz w:val="24"/>
              </w:rPr>
              <w:t>: az egyes életszakaszokra jellemző testarányok és -méretek; az érzékszervek védelme. A környezeti állapot és az ember egészsége közötti kapcsolat.</w:t>
            </w:r>
          </w:p>
          <w:p>
            <w:pPr>
              <w:pStyle w:val="TableParagraph"/>
              <w:spacing w:before="10"/>
              <w:ind w:left="0"/>
              <w:rPr>
                <w:sz w:val="37"/>
              </w:rPr>
            </w:pPr>
          </w:p>
          <w:p>
            <w:pPr>
              <w:pStyle w:val="TableParagraph"/>
              <w:spacing w:line="276" w:lineRule="auto"/>
              <w:ind w:left="54" w:right="37"/>
              <w:rPr>
                <w:sz w:val="24"/>
              </w:rPr>
            </w:pPr>
            <w:r>
              <w:rPr>
                <w:i/>
                <w:sz w:val="24"/>
              </w:rPr>
              <w:t>Testnevelés és sport</w:t>
            </w:r>
            <w:r>
              <w:rPr>
                <w:sz w:val="24"/>
              </w:rPr>
              <w:t>: az irodai és a számítógép előtt végzett munkához kapcsolódó</w:t>
            </w:r>
          </w:p>
          <w:p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gyakorlatok.</w:t>
            </w:r>
          </w:p>
        </w:tc>
      </w:tr>
      <w:tr>
        <w:trPr>
          <w:trHeight w:val="1705" w:hRule="atLeast"/>
        </w:trPr>
        <w:tc>
          <w:tcPr>
            <w:tcW w:w="5814" w:type="dxa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Az operációs rendszer alapműveleteinek megismerése</w:t>
            </w:r>
          </w:p>
          <w:p>
            <w:pPr>
              <w:pStyle w:val="TableParagraph"/>
              <w:spacing w:line="276" w:lineRule="auto" w:before="41"/>
              <w:ind w:right="122"/>
              <w:rPr>
                <w:sz w:val="24"/>
              </w:rPr>
            </w:pPr>
            <w:r>
              <w:rPr>
                <w:sz w:val="24"/>
              </w:rPr>
              <w:t>Az operációs rendszerek funkcióinak megismerése. Mappaszerkezet létrehozása, mappaműveletek (pl. másolás, mozgatás, törlés, átnevezés, váltás). Eligazodás a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háttértárak rendszerében.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4" w:right="78"/>
              <w:rPr>
                <w:sz w:val="24"/>
              </w:rPr>
            </w:pPr>
            <w:r>
              <w:rPr>
                <w:i/>
                <w:sz w:val="24"/>
              </w:rPr>
              <w:t>Természetismeret, matematika, </w:t>
            </w:r>
            <w:r>
              <w:rPr>
                <w:i/>
                <w:sz w:val="24"/>
              </w:rPr>
              <w:t>idegen nyelvek, magyar nyelv és irodalom</w:t>
            </w:r>
            <w:r>
              <w:rPr>
                <w:sz w:val="24"/>
              </w:rPr>
              <w:t>: a jelek világa, titkosírások.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0" w:footer="847" w:top="158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970"/>
        <w:gridCol w:w="3260"/>
      </w:tblGrid>
      <w:tr>
        <w:trPr>
          <w:trHeight w:val="1269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line="276" w:lineRule="auto"/>
              <w:ind w:right="648"/>
              <w:rPr>
                <w:sz w:val="24"/>
              </w:rPr>
            </w:pPr>
            <w:r>
              <w:rPr>
                <w:sz w:val="24"/>
              </w:rPr>
              <w:t>Állománykezelés (pl. létrehozás, törlés, visszaállítás, másolás, mozgatás, átnevezés, nyomtatás, futtatás, keresés).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Állományok jellemzői, típusai.</w:t>
            </w:r>
          </w:p>
        </w:tc>
        <w:tc>
          <w:tcPr>
            <w:tcW w:w="32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339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line="276" w:lineRule="auto" w:before="114"/>
              <w:ind w:right="621"/>
              <w:rPr>
                <w:sz w:val="24"/>
              </w:rPr>
            </w:pPr>
            <w:r>
              <w:rPr>
                <w:i/>
                <w:sz w:val="24"/>
              </w:rPr>
              <w:t>A számítógéppel való interaktív kapcsolattartáshoz </w:t>
            </w:r>
            <w:r>
              <w:rPr>
                <w:i/>
                <w:sz w:val="24"/>
              </w:rPr>
              <w:t>legszükségesebb perifériák bemutatása és használata </w:t>
            </w:r>
            <w:r>
              <w:rPr>
                <w:sz w:val="24"/>
              </w:rPr>
              <w:t>A számítógép és a legszükségesebb perifériák rendeltetésszerű használata.</w:t>
            </w:r>
          </w:p>
          <w:p>
            <w:pPr>
              <w:pStyle w:val="TableParagraph"/>
              <w:spacing w:line="276" w:lineRule="auto"/>
              <w:ind w:right="842"/>
              <w:rPr>
                <w:sz w:val="24"/>
              </w:rPr>
            </w:pPr>
            <w:r>
              <w:rPr>
                <w:sz w:val="24"/>
              </w:rPr>
              <w:t>Többfelhasználós környezetben való munkavégzés (például: be- és kijelentkezés, hálózati meghajtó),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adatvédelmi alapismeretek.</w:t>
            </w:r>
          </w:p>
        </w:tc>
        <w:tc>
          <w:tcPr>
            <w:tcW w:w="32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70" w:hRule="atLeast"/>
        </w:trPr>
        <w:tc>
          <w:tcPr>
            <w:tcW w:w="1844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441" w:right="86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spacing w:line="310" w:lineRule="atLeast" w:before="80"/>
              <w:ind w:left="54" w:right="321"/>
              <w:rPr>
                <w:sz w:val="24"/>
              </w:rPr>
            </w:pPr>
            <w:r>
              <w:rPr>
                <w:sz w:val="24"/>
              </w:rPr>
              <w:t>Számítógép, periféria, billentyűzet, monitor, egér, háttértár, operációs rendszer, állománytípus, állományművelet, mappaművelet, hozzáférési jog, számítógépes hálózat, adatvesztés.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40"/>
        <w:gridCol w:w="1227"/>
      </w:tblGrid>
      <w:tr>
        <w:trPr>
          <w:trHeight w:val="873" w:hRule="atLeast"/>
        </w:trPr>
        <w:tc>
          <w:tcPr>
            <w:tcW w:w="2108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40" w:type="dxa"/>
            <w:shd w:val="clear" w:color="auto" w:fill="FFFF00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2. Alkalmazói ismeretek</w:t>
            </w:r>
          </w:p>
        </w:tc>
        <w:tc>
          <w:tcPr>
            <w:tcW w:w="1227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46" w:right="81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Összkeret 8 óra</w:t>
            </w:r>
          </w:p>
        </w:tc>
      </w:tr>
      <w:tr>
        <w:trPr>
          <w:trHeight w:val="875" w:hRule="atLeast"/>
        </w:trPr>
        <w:tc>
          <w:tcPr>
            <w:tcW w:w="21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40" w:type="dxa"/>
          </w:tcPr>
          <w:p>
            <w:pPr>
              <w:pStyle w:val="TableParagraph"/>
              <w:spacing w:line="276" w:lineRule="auto" w:before="121"/>
              <w:ind w:left="2289" w:right="47" w:hanging="2221"/>
              <w:rPr>
                <w:b/>
                <w:sz w:val="24"/>
              </w:rPr>
            </w:pPr>
            <w:r>
              <w:rPr>
                <w:b/>
                <w:sz w:val="24"/>
              </w:rPr>
              <w:t>2.1. Írott és audiovizuális dokumentumok elektronikus létrehozása</w:t>
            </w:r>
          </w:p>
        </w:tc>
        <w:tc>
          <w:tcPr>
            <w:tcW w:w="1227" w:type="dxa"/>
          </w:tcPr>
          <w:p>
            <w:pPr>
              <w:pStyle w:val="TableParagraph"/>
              <w:spacing w:line="276" w:lineRule="auto" w:before="121"/>
              <w:ind w:left="346" w:right="113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6 óra</w:t>
            </w:r>
          </w:p>
        </w:tc>
      </w:tr>
      <w:tr>
        <w:trPr>
          <w:trHeight w:val="1389" w:hRule="atLeast"/>
        </w:trPr>
        <w:tc>
          <w:tcPr>
            <w:tcW w:w="2108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276" w:lineRule="auto" w:before="114"/>
              <w:ind w:right="575"/>
              <w:rPr>
                <w:sz w:val="24"/>
              </w:rPr>
            </w:pPr>
            <w:r>
              <w:rPr>
                <w:sz w:val="24"/>
              </w:rPr>
              <w:t>Egyszerű, rajzos és személyhez kötődő dokumentumok készítése. A rajzeszközök megfelelő használata.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Egyszerű zenés alkalmazások, animációk elkészítése és használata.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 feladat megoldásához szükséges alkalmazói környezet használata.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2"/>
        <w:gridCol w:w="3402"/>
      </w:tblGrid>
      <w:tr>
        <w:trPr>
          <w:trHeight w:val="556" w:hRule="atLeast"/>
        </w:trPr>
        <w:tc>
          <w:tcPr>
            <w:tcW w:w="5672" w:type="dxa"/>
          </w:tcPr>
          <w:p>
            <w:pPr>
              <w:pStyle w:val="TableParagraph"/>
              <w:spacing w:before="119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402" w:type="dxa"/>
          </w:tcPr>
          <w:p>
            <w:pPr>
              <w:pStyle w:val="TableParagraph"/>
              <w:spacing w:before="119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412" w:hRule="atLeast"/>
        </w:trPr>
        <w:tc>
          <w:tcPr>
            <w:tcW w:w="5672" w:type="dxa"/>
          </w:tcPr>
          <w:p>
            <w:pPr>
              <w:pStyle w:val="TableParagraph"/>
              <w:spacing w:before="116"/>
              <w:rPr>
                <w:i/>
                <w:sz w:val="24"/>
              </w:rPr>
            </w:pPr>
            <w:r>
              <w:rPr>
                <w:i/>
                <w:sz w:val="24"/>
              </w:rPr>
              <w:t>Egyszerű, rajzos és személyhez kötődő dokumentumok</w:t>
            </w:r>
          </w:p>
          <w:p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>készítése</w:t>
            </w:r>
          </w:p>
          <w:p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>A rajzeszközök megfelelő használata</w:t>
            </w:r>
          </w:p>
          <w:p>
            <w:pPr>
              <w:pStyle w:val="TableParagraph"/>
              <w:spacing w:line="276" w:lineRule="auto" w:before="41"/>
              <w:rPr>
                <w:sz w:val="24"/>
              </w:rPr>
            </w:pPr>
            <w:r>
              <w:rPr>
                <w:sz w:val="24"/>
              </w:rPr>
              <w:t>Tantárgyakhoz kapcsolódó rajzok készítése, </w:t>
            </w:r>
            <w:r>
              <w:rPr>
                <w:spacing w:val="-3"/>
                <w:sz w:val="24"/>
              </w:rPr>
              <w:t>mentése </w:t>
            </w:r>
            <w:r>
              <w:rPr>
                <w:sz w:val="24"/>
              </w:rPr>
              <w:t>segítséggel.</w:t>
            </w:r>
          </w:p>
          <w:p>
            <w:pPr>
              <w:pStyle w:val="TableParagraph"/>
              <w:spacing w:line="276" w:lineRule="auto" w:before="2"/>
              <w:ind w:right="772"/>
              <w:rPr>
                <w:sz w:val="24"/>
              </w:rPr>
            </w:pPr>
            <w:r>
              <w:rPr>
                <w:sz w:val="24"/>
              </w:rPr>
              <w:t>Rövid dokumentumok készítése. Tantárgyakhoz kapcsolódó szöveg begépelése, javítása.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Meghívó, névjegy, képeslap, üdvözlő kártya, rajzos órarend készítése. A dokumentum mentése és nyomtatása segítséggel.</w:t>
            </w:r>
          </w:p>
        </w:tc>
        <w:tc>
          <w:tcPr>
            <w:tcW w:w="3402" w:type="dxa"/>
          </w:tcPr>
          <w:p>
            <w:pPr>
              <w:pStyle w:val="TableParagraph"/>
              <w:spacing w:line="276" w:lineRule="auto" w:before="116"/>
              <w:ind w:left="55" w:right="364"/>
              <w:rPr>
                <w:sz w:val="24"/>
              </w:rPr>
            </w:pPr>
            <w:r>
              <w:rPr>
                <w:i/>
                <w:sz w:val="24"/>
              </w:rPr>
              <w:t>Magyar nyelv és irodalom: </w:t>
            </w:r>
            <w:r>
              <w:rPr>
                <w:sz w:val="24"/>
              </w:rPr>
              <w:t>szövegértés, szövegalkotás, szaknyelv használata, beszédkultúra, kommunikáció.</w:t>
            </w:r>
          </w:p>
          <w:p>
            <w:pPr>
              <w:pStyle w:val="TableParagraph"/>
              <w:spacing w:before="10"/>
              <w:ind w:left="0"/>
              <w:rPr>
                <w:sz w:val="37"/>
              </w:rPr>
            </w:pPr>
          </w:p>
          <w:p>
            <w:pPr>
              <w:pStyle w:val="TableParagraph"/>
              <w:spacing w:line="276" w:lineRule="auto"/>
              <w:ind w:left="55" w:right="230"/>
              <w:rPr>
                <w:sz w:val="24"/>
              </w:rPr>
            </w:pPr>
            <w:r>
              <w:rPr>
                <w:i/>
                <w:sz w:val="24"/>
              </w:rPr>
              <w:t>Vizuális kultúra, dráma és tánc: </w:t>
            </w:r>
            <w:r>
              <w:rPr>
                <w:sz w:val="24"/>
              </w:rPr>
              <w:t>mesék, gyermekirodalmi alkotások és azok animációs, filmes adaptációinak</w:t>
            </w: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összehasonlítása, feldolgozása.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829"/>
        <w:gridCol w:w="3402"/>
      </w:tblGrid>
      <w:tr>
        <w:trPr>
          <w:trHeight w:val="753" w:hRule="atLeast"/>
        </w:trPr>
        <w:tc>
          <w:tcPr>
            <w:tcW w:w="5673" w:type="dxa"/>
            <w:gridSpan w:val="2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spacing w:line="310" w:lineRule="atLeast" w:before="80"/>
              <w:ind w:left="54" w:right="1312"/>
              <w:rPr>
                <w:sz w:val="24"/>
              </w:rPr>
            </w:pPr>
            <w:r>
              <w:rPr>
                <w:i/>
                <w:sz w:val="24"/>
              </w:rPr>
              <w:t>Ének-zene: </w:t>
            </w:r>
            <w:r>
              <w:rPr>
                <w:sz w:val="24"/>
              </w:rPr>
              <w:t>népdalok meghallgatása.</w:t>
            </w:r>
          </w:p>
        </w:tc>
      </w:tr>
      <w:tr>
        <w:trPr>
          <w:trHeight w:val="755" w:hRule="atLeast"/>
        </w:trPr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spacing w:line="310" w:lineRule="atLeast" w:before="85"/>
              <w:ind w:left="441" w:right="86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3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14"/>
              <w:ind w:left="54"/>
              <w:rPr>
                <w:sz w:val="24"/>
              </w:rPr>
            </w:pPr>
            <w:r>
              <w:rPr>
                <w:sz w:val="24"/>
              </w:rPr>
              <w:t>Adat, információ, képszerkesztő program, animáció, médialejátszó.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5720"/>
        <w:gridCol w:w="1227"/>
      </w:tblGrid>
      <w:tr>
        <w:trPr>
          <w:trHeight w:val="875" w:hRule="atLeast"/>
        </w:trPr>
        <w:tc>
          <w:tcPr>
            <w:tcW w:w="2127" w:type="dxa"/>
          </w:tcPr>
          <w:p>
            <w:pPr>
              <w:pStyle w:val="TableParagraph"/>
              <w:spacing w:line="278" w:lineRule="auto" w:before="119"/>
              <w:ind w:left="366" w:right="11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20" w:type="dxa"/>
          </w:tcPr>
          <w:p>
            <w:pPr>
              <w:pStyle w:val="TableParagraph"/>
              <w:spacing w:line="278" w:lineRule="auto" w:before="119"/>
              <w:ind w:left="1665" w:right="1126" w:hanging="514"/>
              <w:rPr>
                <w:b/>
                <w:sz w:val="24"/>
              </w:rPr>
            </w:pPr>
            <w:r>
              <w:rPr>
                <w:b/>
                <w:sz w:val="24"/>
              </w:rPr>
              <w:t>2.2. Adatkezelés, adatfeldolgozás, információmegjelenítés</w:t>
            </w:r>
          </w:p>
        </w:tc>
        <w:tc>
          <w:tcPr>
            <w:tcW w:w="1227" w:type="dxa"/>
          </w:tcPr>
          <w:p>
            <w:pPr>
              <w:pStyle w:val="TableParagraph"/>
              <w:spacing w:line="278" w:lineRule="auto" w:before="119"/>
              <w:ind w:left="347" w:right="112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2 óra</w:t>
            </w:r>
          </w:p>
        </w:tc>
      </w:tr>
      <w:tr>
        <w:trPr>
          <w:trHeight w:val="1387" w:hRule="atLeast"/>
        </w:trPr>
        <w:tc>
          <w:tcPr>
            <w:tcW w:w="212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sz w:val="25"/>
              </w:rPr>
            </w:pPr>
          </w:p>
          <w:p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4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A környezetünkben lévő személyek és tárgyak jellemzőinek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kiválasztása, rögzítése.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Adatok csoportosítása, elemzése.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Néhány közhasznú információforrás ismerete.</w:t>
            </w:r>
          </w:p>
        </w:tc>
      </w:tr>
      <w:tr>
        <w:trPr>
          <w:trHeight w:val="2025" w:hRule="atLeast"/>
        </w:trPr>
        <w:tc>
          <w:tcPr>
            <w:tcW w:w="212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9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47" w:type="dxa"/>
            <w:gridSpan w:val="2"/>
          </w:tcPr>
          <w:p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Az adat szemléltetését, értelmezését, vizsgálatát segítő eszközök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megismerése.</w:t>
            </w:r>
          </w:p>
          <w:p>
            <w:pPr>
              <w:pStyle w:val="TableParagraph"/>
              <w:spacing w:line="276" w:lineRule="auto" w:before="41"/>
              <w:ind w:right="1322"/>
              <w:rPr>
                <w:sz w:val="24"/>
              </w:rPr>
            </w:pPr>
            <w:r>
              <w:rPr>
                <w:sz w:val="24"/>
              </w:rPr>
              <w:t>Adatok csoportosítása, értelmezése, táblázatba rendezése. Néhány közhasznú információforrás használata.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Adatkeresés digitális tudásbázis-rendszerben.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Térképhasználati ismeretek alapozása.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2"/>
        <w:gridCol w:w="3402"/>
      </w:tblGrid>
      <w:tr>
        <w:trPr>
          <w:trHeight w:val="556" w:hRule="atLeast"/>
        </w:trPr>
        <w:tc>
          <w:tcPr>
            <w:tcW w:w="5672" w:type="dxa"/>
          </w:tcPr>
          <w:p>
            <w:pPr>
              <w:pStyle w:val="TableParagraph"/>
              <w:spacing w:before="119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402" w:type="dxa"/>
          </w:tcPr>
          <w:p>
            <w:pPr>
              <w:pStyle w:val="TableParagraph"/>
              <w:spacing w:before="119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5512" w:hRule="atLeast"/>
        </w:trPr>
        <w:tc>
          <w:tcPr>
            <w:tcW w:w="567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spacing w:line="276" w:lineRule="auto" w:before="114"/>
              <w:ind w:left="55" w:right="71"/>
              <w:rPr>
                <w:sz w:val="24"/>
              </w:rPr>
            </w:pPr>
            <w:r>
              <w:rPr>
                <w:i/>
                <w:sz w:val="24"/>
              </w:rPr>
              <w:t>Matematika</w:t>
            </w:r>
            <w:r>
              <w:rPr>
                <w:sz w:val="24"/>
              </w:rPr>
              <w:t>: tárgyak, személyek, alakzatok, jelenségek, összességek összehasonlítása mennyiségi tulajdonságaik szerint; becslés; mennyiségek fogalmának alapozása; tárgyak tulajdonságainak kiemelése (analizálás); összehasonlítás, azonosítás, megkülönböztetés; tapasztalati függvények, sorozatok alkotása, értelmezése stb.; matematikai modell keresése változások leírására, rajzolt, illetve tárgyi jelek értelmezése tevékenységgel, történés kitalálásával, szavakban</w:t>
            </w:r>
          </w:p>
          <w:p>
            <w:pPr>
              <w:pStyle w:val="TableParagraph"/>
              <w:spacing w:line="272" w:lineRule="exact"/>
              <w:ind w:left="55"/>
              <w:rPr>
                <w:sz w:val="24"/>
              </w:rPr>
            </w:pPr>
            <w:r>
              <w:rPr>
                <w:sz w:val="24"/>
              </w:rPr>
              <w:t>megfogalmazott helyzetről,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3901"/>
        <w:gridCol w:w="3402"/>
      </w:tblGrid>
      <w:tr>
        <w:trPr>
          <w:trHeight w:val="4123" w:hRule="atLeast"/>
        </w:trPr>
        <w:tc>
          <w:tcPr>
            <w:tcW w:w="5672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történésről készült matematikai</w:t>
            </w:r>
          </w:p>
          <w:p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„szöveg” értelmezése.</w:t>
            </w:r>
          </w:p>
          <w:p>
            <w:pPr>
              <w:pStyle w:val="TableParagraph"/>
              <w:spacing w:before="1"/>
              <w:ind w:left="0"/>
              <w:rPr>
                <w:sz w:val="31"/>
              </w:rPr>
            </w:pPr>
          </w:p>
          <w:p>
            <w:pPr>
              <w:pStyle w:val="TableParagraph"/>
              <w:spacing w:line="276" w:lineRule="auto"/>
              <w:ind w:left="55" w:right="164"/>
              <w:rPr>
                <w:sz w:val="24"/>
              </w:rPr>
            </w:pPr>
            <w:r>
              <w:rPr>
                <w:i/>
                <w:sz w:val="24"/>
              </w:rPr>
              <w:t>Természetismeret</w:t>
            </w:r>
            <w:r>
              <w:rPr>
                <w:sz w:val="24"/>
              </w:rPr>
              <w:t>: az anyagok és testek érzékelhető tulajdonságainak megfigyelése, összehasonlítása; kísérletek végzése, a történés többszöri megfigyelése, adatok jegyzése, rendezése, ábrázolása; együttváltozó mennyiségek összetartozó adatpárjainak</w:t>
            </w: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jegyzése.</w:t>
            </w:r>
          </w:p>
        </w:tc>
      </w:tr>
      <w:tr>
        <w:trPr>
          <w:trHeight w:val="3169" w:hRule="atLeast"/>
        </w:trPr>
        <w:tc>
          <w:tcPr>
            <w:tcW w:w="5672" w:type="dxa"/>
            <w:gridSpan w:val="2"/>
          </w:tcPr>
          <w:p>
            <w:pPr>
              <w:pStyle w:val="TableParagraph"/>
              <w:spacing w:before="32"/>
              <w:rPr>
                <w:i/>
                <w:sz w:val="24"/>
              </w:rPr>
            </w:pPr>
            <w:r>
              <w:rPr>
                <w:i/>
                <w:sz w:val="24"/>
              </w:rPr>
              <w:t>Térképhasználati ismeretek alapozása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Tájékozódás, útvonaltervezés digitális térképen, digitális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térképes keresők használata.</w:t>
            </w:r>
          </w:p>
        </w:tc>
        <w:tc>
          <w:tcPr>
            <w:tcW w:w="3402" w:type="dxa"/>
          </w:tcPr>
          <w:p>
            <w:pPr>
              <w:pStyle w:val="TableParagraph"/>
              <w:spacing w:line="276" w:lineRule="auto"/>
              <w:ind w:left="105" w:right="148"/>
              <w:rPr>
                <w:sz w:val="24"/>
              </w:rPr>
            </w:pPr>
            <w:r>
              <w:rPr>
                <w:i/>
                <w:sz w:val="24"/>
              </w:rPr>
              <w:t>Történelem, társadalmi és </w:t>
            </w:r>
            <w:r>
              <w:rPr>
                <w:i/>
                <w:sz w:val="24"/>
              </w:rPr>
              <w:t>állampolgári ismeretek</w:t>
            </w:r>
            <w:r>
              <w:rPr>
                <w:sz w:val="24"/>
              </w:rPr>
              <w:t>: a tanult helyek megkeresése a térképen; események, jelenségek leolvasása történelmi térképekről; távolságok becslése és számítása történelmi térképeken; tanult események, jelenségek topográfiai helyének</w:t>
            </w:r>
          </w:p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megmutatása térképen.</w:t>
            </w:r>
          </w:p>
        </w:tc>
      </w:tr>
      <w:tr>
        <w:trPr>
          <w:trHeight w:val="815" w:hRule="atLeast"/>
        </w:trPr>
        <w:tc>
          <w:tcPr>
            <w:tcW w:w="1771" w:type="dxa"/>
          </w:tcPr>
          <w:p>
            <w:pPr>
              <w:pStyle w:val="TableParagraph"/>
              <w:spacing w:line="278" w:lineRule="auto" w:before="119"/>
              <w:ind w:left="405" w:right="4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303" w:type="dxa"/>
            <w:gridSpan w:val="2"/>
          </w:tcPr>
          <w:p>
            <w:pPr>
              <w:pStyle w:val="TableParagraph"/>
              <w:spacing w:line="278" w:lineRule="auto" w:before="114"/>
              <w:ind w:left="58" w:right="564"/>
              <w:rPr>
                <w:sz w:val="24"/>
              </w:rPr>
            </w:pPr>
            <w:r>
              <w:rPr>
                <w:sz w:val="24"/>
              </w:rPr>
              <w:t>Információ, adat, információforrás, online tudástár, adatbázis, térkép, koordináta, útvonalterv.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59"/>
        <w:gridCol w:w="1208"/>
      </w:tblGrid>
      <w:tr>
        <w:trPr>
          <w:trHeight w:val="875" w:hRule="atLeast"/>
        </w:trPr>
        <w:tc>
          <w:tcPr>
            <w:tcW w:w="2108" w:type="dxa"/>
            <w:shd w:val="clear" w:color="auto" w:fill="FFFF00"/>
          </w:tcPr>
          <w:p>
            <w:pPr>
              <w:pStyle w:val="TableParagraph"/>
              <w:spacing w:line="276" w:lineRule="auto" w:before="121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59" w:type="dxa"/>
            <w:shd w:val="clear" w:color="auto" w:fill="FFFF00"/>
          </w:tcPr>
          <w:p>
            <w:pPr>
              <w:pStyle w:val="TableParagraph"/>
              <w:spacing w:line="276" w:lineRule="auto" w:before="121"/>
              <w:ind w:left="2171" w:hanging="1844"/>
              <w:rPr>
                <w:b/>
                <w:sz w:val="24"/>
              </w:rPr>
            </w:pPr>
            <w:r>
              <w:rPr>
                <w:b/>
                <w:sz w:val="24"/>
              </w:rPr>
              <w:t>3. Problémamegoldás informatikai eszközökkel és módszerekkel</w:t>
            </w:r>
          </w:p>
        </w:tc>
        <w:tc>
          <w:tcPr>
            <w:tcW w:w="1208" w:type="dxa"/>
            <w:shd w:val="clear" w:color="auto" w:fill="FFFF00"/>
          </w:tcPr>
          <w:p>
            <w:pPr>
              <w:pStyle w:val="TableParagraph"/>
              <w:spacing w:line="276" w:lineRule="auto" w:before="121"/>
              <w:ind w:left="277" w:right="71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Összkeret 10 óra</w:t>
            </w:r>
          </w:p>
        </w:tc>
      </w:tr>
      <w:tr>
        <w:trPr>
          <w:trHeight w:val="873" w:hRule="atLeast"/>
        </w:trPr>
        <w:tc>
          <w:tcPr>
            <w:tcW w:w="21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59" w:type="dxa"/>
          </w:tcPr>
          <w:p>
            <w:pPr>
              <w:pStyle w:val="TableParagraph"/>
              <w:spacing w:line="276" w:lineRule="auto" w:before="119"/>
              <w:ind w:left="1768" w:hanging="1606"/>
              <w:rPr>
                <w:b/>
                <w:sz w:val="24"/>
              </w:rPr>
            </w:pPr>
            <w:r>
              <w:rPr>
                <w:b/>
                <w:sz w:val="24"/>
              </w:rPr>
              <w:t>3.1. A problémamegoldáshoz szükséges módszerek és eszközök kiválasztása</w:t>
            </w:r>
          </w:p>
        </w:tc>
        <w:tc>
          <w:tcPr>
            <w:tcW w:w="1208" w:type="dxa"/>
          </w:tcPr>
          <w:p>
            <w:pPr>
              <w:pStyle w:val="TableParagraph"/>
              <w:spacing w:line="276" w:lineRule="auto" w:before="119"/>
              <w:ind w:left="337" w:right="103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 6 óra</w:t>
            </w:r>
          </w:p>
        </w:tc>
      </w:tr>
      <w:tr>
        <w:trPr>
          <w:trHeight w:val="1072" w:hRule="atLeast"/>
        </w:trPr>
        <w:tc>
          <w:tcPr>
            <w:tcW w:w="2108" w:type="dxa"/>
          </w:tcPr>
          <w:p>
            <w:pPr>
              <w:pStyle w:val="TableParagraph"/>
              <w:spacing w:before="1"/>
              <w:ind w:left="0"/>
              <w:rPr>
                <w:sz w:val="38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Információ felismerése, kifejezése. Információforrások ismerete.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Algoritmus ismerete, megfogalmazása. A tevékenységek műveletekre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osztása önállóan vagy tanári segítséggel.</w:t>
            </w:r>
          </w:p>
        </w:tc>
      </w:tr>
      <w:tr>
        <w:trPr>
          <w:trHeight w:val="1705" w:hRule="atLeast"/>
        </w:trPr>
        <w:tc>
          <w:tcPr>
            <w:tcW w:w="2108" w:type="dxa"/>
          </w:tcPr>
          <w:p>
            <w:pPr>
              <w:pStyle w:val="TableParagraph"/>
              <w:spacing w:before="10"/>
              <w:ind w:left="0"/>
              <w:rPr>
                <w:sz w:val="37"/>
              </w:rPr>
            </w:pPr>
          </w:p>
          <w:p>
            <w:pPr>
              <w:pStyle w:val="TableParagraph"/>
              <w:spacing w:line="276" w:lineRule="auto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276" w:lineRule="auto" w:before="114"/>
              <w:ind w:right="142"/>
              <w:rPr>
                <w:sz w:val="24"/>
              </w:rPr>
            </w:pPr>
            <w:r>
              <w:rPr>
                <w:sz w:val="24"/>
              </w:rPr>
              <w:t>Információ gyűjtése, feldolgozása és az információtartalom helyességéről való meggyőződés. A problémamegoldás lépéseinek ismerete. A megoldási folyamat lépéseinek ábrázolása. Az informatikai eszközök és módszerek alkalmazási lehetőségeinek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ismerete. Csoporttevékenységben való részvétel.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3874"/>
        <w:gridCol w:w="3260"/>
      </w:tblGrid>
      <w:tr>
        <w:trPr>
          <w:trHeight w:val="556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before="119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0" w:type="dxa"/>
          </w:tcPr>
          <w:p>
            <w:pPr>
              <w:pStyle w:val="TableParagraph"/>
              <w:spacing w:before="119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609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before="116"/>
              <w:rPr>
                <w:i/>
                <w:sz w:val="24"/>
              </w:rPr>
            </w:pPr>
            <w:r>
              <w:rPr>
                <w:i/>
                <w:sz w:val="24"/>
              </w:rPr>
              <w:t>Az információ jellemző felhasználási lehetőségeinek</w:t>
            </w:r>
          </w:p>
          <w:p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>megismerése</w:t>
            </w:r>
          </w:p>
          <w:p>
            <w:pPr>
              <w:pStyle w:val="TableParagraph"/>
              <w:spacing w:line="276" w:lineRule="auto" w:before="41"/>
              <w:ind w:right="89"/>
              <w:rPr>
                <w:sz w:val="24"/>
              </w:rPr>
            </w:pPr>
            <w:r>
              <w:rPr>
                <w:sz w:val="24"/>
              </w:rPr>
              <w:t>A problémamegoldáshoz szükséges információk gyűjtése, felhasználása. Például saját titkosírás vagy az iskola szabályrendszeréhez illeszkedő jelképrendszer készítése. Az egyes képzési területeken használt, illetve a hétköznapi életben megfigyelhető kommunikációs jelrendszerek alapjainak ismerete.</w:t>
            </w:r>
          </w:p>
          <w:p>
            <w:pPr>
              <w:pStyle w:val="TableParagraph"/>
              <w:spacing w:line="276" w:lineRule="auto"/>
              <w:ind w:right="848"/>
              <w:rPr>
                <w:sz w:val="24"/>
              </w:rPr>
            </w:pPr>
            <w:r>
              <w:rPr>
                <w:sz w:val="24"/>
              </w:rPr>
              <w:t>Az informatikai eszközökön használt jelek, ikonok információtartalmának értelmezése, ismerete.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Adatok rendszerezése, táblázatokból történő kiolvasása.</w:t>
            </w:r>
          </w:p>
        </w:tc>
        <w:tc>
          <w:tcPr>
            <w:tcW w:w="3260" w:type="dxa"/>
          </w:tcPr>
          <w:p>
            <w:pPr>
              <w:pStyle w:val="TableParagraph"/>
              <w:spacing w:line="276" w:lineRule="auto" w:before="116"/>
              <w:ind w:left="54" w:right="201"/>
              <w:rPr>
                <w:sz w:val="24"/>
              </w:rPr>
            </w:pPr>
            <w:r>
              <w:rPr>
                <w:i/>
                <w:sz w:val="24"/>
              </w:rPr>
              <w:t>Magyar nyelv és irodalom, </w:t>
            </w:r>
            <w:r>
              <w:rPr>
                <w:i/>
                <w:sz w:val="24"/>
              </w:rPr>
              <w:t>idegen nyelvek, matematika, erkölcstan, természetismeret, ének-zene, vizuális kultúra, technika, életvitel és gyakorlat, testnevelés és sport</w:t>
            </w:r>
            <w:r>
              <w:rPr>
                <w:sz w:val="24"/>
              </w:rPr>
              <w:t>: a tantárgyak által használt jelölésrendszerek ismerete.</w:t>
            </w:r>
          </w:p>
        </w:tc>
      </w:tr>
      <w:tr>
        <w:trPr>
          <w:trHeight w:val="755" w:hRule="atLeast"/>
        </w:trPr>
        <w:tc>
          <w:tcPr>
            <w:tcW w:w="1940" w:type="dxa"/>
          </w:tcPr>
          <w:p>
            <w:pPr>
              <w:pStyle w:val="TableParagraph"/>
              <w:spacing w:line="310" w:lineRule="atLeast" w:before="85"/>
              <w:ind w:left="489" w:right="13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134" w:type="dxa"/>
            <w:gridSpan w:val="2"/>
          </w:tcPr>
          <w:p>
            <w:pPr>
              <w:pStyle w:val="TableParagraph"/>
              <w:spacing w:line="310" w:lineRule="atLeast" w:before="80"/>
              <w:ind w:left="54" w:right="1004"/>
              <w:rPr>
                <w:sz w:val="24"/>
              </w:rPr>
            </w:pPr>
            <w:r>
              <w:rPr>
                <w:sz w:val="24"/>
              </w:rPr>
              <w:t>Probléma, információ, kód, utasítás, művelet, algoritmus, hiba, hatékonyság, döntés, folyamatábra, vezérlés, teknőc.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59"/>
        <w:gridCol w:w="1208"/>
      </w:tblGrid>
      <w:tr>
        <w:trPr>
          <w:trHeight w:val="875" w:hRule="atLeast"/>
        </w:trPr>
        <w:tc>
          <w:tcPr>
            <w:tcW w:w="2108" w:type="dxa"/>
          </w:tcPr>
          <w:p>
            <w:pPr>
              <w:pStyle w:val="TableParagraph"/>
              <w:spacing w:line="278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59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973"/>
              <w:rPr>
                <w:b/>
                <w:sz w:val="24"/>
              </w:rPr>
            </w:pPr>
            <w:r>
              <w:rPr>
                <w:b/>
                <w:sz w:val="24"/>
              </w:rPr>
              <w:t>3.2. Algoritmizálás és adatmodellezés</w:t>
            </w:r>
          </w:p>
        </w:tc>
        <w:tc>
          <w:tcPr>
            <w:tcW w:w="1208" w:type="dxa"/>
          </w:tcPr>
          <w:p>
            <w:pPr>
              <w:pStyle w:val="TableParagraph"/>
              <w:spacing w:line="278" w:lineRule="auto" w:before="119"/>
              <w:ind w:left="337" w:right="103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 8 óra</w:t>
            </w:r>
          </w:p>
        </w:tc>
      </w:tr>
      <w:tr>
        <w:trPr>
          <w:trHeight w:val="1069" w:hRule="atLeast"/>
        </w:trPr>
        <w:tc>
          <w:tcPr>
            <w:tcW w:w="2108" w:type="dxa"/>
          </w:tcPr>
          <w:p>
            <w:pPr>
              <w:pStyle w:val="TableParagraph"/>
              <w:spacing w:before="10"/>
              <w:ind w:left="0"/>
              <w:rPr>
                <w:sz w:val="37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310" w:lineRule="atLeast" w:before="80"/>
              <w:ind w:right="142"/>
              <w:rPr>
                <w:sz w:val="24"/>
              </w:rPr>
            </w:pPr>
            <w:r>
              <w:rPr>
                <w:sz w:val="24"/>
              </w:rPr>
              <w:t>Egyszerű felhasználói szoftverek gyakorlott, alapszintű kezelése. Utasítások leírásainak használata. Alapvető matematikai műveletek és összefüggések ismerete, alkalmazása. Síkgeometriai ismeretek.</w:t>
            </w:r>
          </w:p>
        </w:tc>
      </w:tr>
      <w:tr>
        <w:trPr>
          <w:trHeight w:val="1072" w:hRule="atLeast"/>
        </w:trPr>
        <w:tc>
          <w:tcPr>
            <w:tcW w:w="2108" w:type="dxa"/>
          </w:tcPr>
          <w:p>
            <w:pPr>
              <w:pStyle w:val="TableParagraph"/>
              <w:spacing w:before="119"/>
              <w:ind w:left="122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</w:t>
            </w:r>
          </w:p>
          <w:p>
            <w:pPr>
              <w:pStyle w:val="TableParagraph"/>
              <w:spacing w:line="310" w:lineRule="atLeast" w:before="9"/>
              <w:ind w:left="779" w:right="91" w:hanging="658"/>
              <w:rPr>
                <w:b/>
                <w:sz w:val="24"/>
              </w:rPr>
            </w:pPr>
            <w:r>
              <w:rPr>
                <w:b/>
                <w:sz w:val="24"/>
              </w:rPr>
              <w:t>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Algoritmusok megvalósítása a számítógépen. Kész programok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kipróbálása. Vezérlésszemléletű problémák megoldása.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4"/>
        <w:gridCol w:w="3261"/>
      </w:tblGrid>
      <w:tr>
        <w:trPr>
          <w:trHeight w:val="559" w:hRule="atLeast"/>
        </w:trPr>
        <w:tc>
          <w:tcPr>
            <w:tcW w:w="5814" w:type="dxa"/>
          </w:tcPr>
          <w:p>
            <w:pPr>
              <w:pStyle w:val="TableParagraph"/>
              <w:spacing w:before="119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9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15" w:hRule="atLeast"/>
        </w:trPr>
        <w:tc>
          <w:tcPr>
            <w:tcW w:w="5814" w:type="dxa"/>
            <w:tcBorders>
              <w:bottom w:val="nil"/>
            </w:tcBorders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Feladatok megoldása egyszerű, automata elvű</w:t>
            </w: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spacing w:before="114"/>
              <w:ind w:left="54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tájékozódás a</w:t>
            </w:r>
          </w:p>
        </w:tc>
      </w:tr>
      <w:tr>
        <w:trPr>
          <w:trHeight w:val="316" w:hRule="atLeast"/>
        </w:trPr>
        <w:tc>
          <w:tcPr>
            <w:tcW w:w="5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i/>
                <w:sz w:val="24"/>
              </w:rPr>
            </w:pPr>
            <w:r>
              <w:rPr>
                <w:i/>
                <w:sz w:val="24"/>
              </w:rPr>
              <w:t>fejlesztőrendszerrel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54"/>
              <w:rPr>
                <w:sz w:val="24"/>
              </w:rPr>
            </w:pPr>
            <w:r>
              <w:rPr>
                <w:sz w:val="24"/>
              </w:rPr>
              <w:t>síkban (alapvető fogalmak és</w:t>
            </w:r>
          </w:p>
        </w:tc>
      </w:tr>
      <w:tr>
        <w:trPr>
          <w:trHeight w:val="317" w:hRule="atLeast"/>
        </w:trPr>
        <w:tc>
          <w:tcPr>
            <w:tcW w:w="5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Az algoritmizálási készségek fejlesztésére alkalmas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54"/>
              <w:rPr>
                <w:sz w:val="24"/>
              </w:rPr>
            </w:pPr>
            <w:r>
              <w:rPr>
                <w:sz w:val="24"/>
              </w:rPr>
              <w:t>eljárások felidézése,</w:t>
            </w:r>
          </w:p>
        </w:tc>
      </w:tr>
      <w:tr>
        <w:trPr>
          <w:trHeight w:val="316" w:hRule="atLeast"/>
        </w:trPr>
        <w:tc>
          <w:tcPr>
            <w:tcW w:w="5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szoftverek tanulmányozása.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54"/>
              <w:rPr>
                <w:sz w:val="24"/>
              </w:rPr>
            </w:pPr>
            <w:r>
              <w:rPr>
                <w:sz w:val="24"/>
              </w:rPr>
              <w:t>alkalmazása).</w:t>
            </w:r>
          </w:p>
        </w:tc>
      </w:tr>
      <w:tr>
        <w:trPr>
          <w:trHeight w:val="316" w:hRule="atLeast"/>
        </w:trPr>
        <w:tc>
          <w:tcPr>
            <w:tcW w:w="5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Problémamegoldás folyamatának értelmezése.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54"/>
              <w:rPr>
                <w:sz w:val="24"/>
              </w:rPr>
            </w:pPr>
            <w:r>
              <w:rPr>
                <w:sz w:val="24"/>
              </w:rPr>
              <w:t>A tájékozódást segítő</w:t>
            </w:r>
          </w:p>
        </w:tc>
      </w:tr>
      <w:tr>
        <w:trPr>
          <w:trHeight w:val="316" w:hRule="atLeast"/>
        </w:trPr>
        <w:tc>
          <w:tcPr>
            <w:tcW w:w="5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Grafika készítése teknőccel</w:t>
            </w:r>
            <w:r>
              <w:rPr>
                <w:color w:val="7F007F"/>
                <w:sz w:val="24"/>
              </w:rPr>
              <w:t>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54"/>
              <w:rPr>
                <w:sz w:val="24"/>
              </w:rPr>
            </w:pPr>
            <w:r>
              <w:rPr>
                <w:sz w:val="24"/>
              </w:rPr>
              <w:t>viszonyszavak.</w:t>
            </w:r>
          </w:p>
        </w:tc>
      </w:tr>
      <w:tr>
        <w:trPr>
          <w:trHeight w:val="318" w:hRule="atLeast"/>
        </w:trPr>
        <w:tc>
          <w:tcPr>
            <w:tcW w:w="58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54"/>
              <w:rPr>
                <w:sz w:val="24"/>
              </w:rPr>
            </w:pPr>
            <w:r>
              <w:rPr>
                <w:sz w:val="24"/>
              </w:rPr>
              <w:t>Feltételeknek megfelelő</w:t>
            </w:r>
          </w:p>
        </w:tc>
      </w:tr>
      <w:tr>
        <w:trPr>
          <w:trHeight w:val="338" w:hRule="atLeast"/>
        </w:trPr>
        <w:tc>
          <w:tcPr>
            <w:tcW w:w="581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spacing w:before="16"/>
              <w:ind w:left="54"/>
              <w:rPr>
                <w:sz w:val="24"/>
              </w:rPr>
            </w:pPr>
            <w:r>
              <w:rPr>
                <w:sz w:val="24"/>
              </w:rPr>
              <w:t>alkotások elképzelése a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58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3874"/>
        <w:gridCol w:w="3260"/>
      </w:tblGrid>
      <w:tr>
        <w:trPr>
          <w:trHeight w:val="2853" w:hRule="atLeast"/>
        </w:trPr>
        <w:tc>
          <w:tcPr>
            <w:tcW w:w="5814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76" w:lineRule="auto"/>
              <w:ind w:left="54" w:right="296"/>
              <w:rPr>
                <w:sz w:val="24"/>
              </w:rPr>
            </w:pPr>
            <w:r>
              <w:rPr>
                <w:sz w:val="24"/>
              </w:rPr>
              <w:t>megalkotásuk előtt. Szerkesztések különböző eszközökkel és eljárásokkal. Objektumok létrehozása adott feltételek szerint.</w:t>
            </w:r>
          </w:p>
          <w:p>
            <w:pPr>
              <w:pStyle w:val="TableParagraph"/>
              <w:spacing w:line="276" w:lineRule="auto"/>
              <w:ind w:left="54" w:right="1117"/>
              <w:rPr>
                <w:sz w:val="24"/>
              </w:rPr>
            </w:pPr>
            <w:r>
              <w:rPr>
                <w:sz w:val="24"/>
              </w:rPr>
              <w:t>Geometriai alakzatok tulajdonságai.</w:t>
            </w:r>
          </w:p>
          <w:p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Koordináta-rendszer,</w:t>
            </w:r>
          </w:p>
          <w:p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koordináták.</w:t>
            </w:r>
          </w:p>
        </w:tc>
      </w:tr>
      <w:tr>
        <w:trPr>
          <w:trHeight w:val="755" w:hRule="atLeast"/>
        </w:trPr>
        <w:tc>
          <w:tcPr>
            <w:tcW w:w="1940" w:type="dxa"/>
          </w:tcPr>
          <w:p>
            <w:pPr>
              <w:pStyle w:val="TableParagraph"/>
              <w:spacing w:line="320" w:lineRule="atLeast" w:before="75"/>
              <w:ind w:left="489" w:right="13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134" w:type="dxa"/>
            <w:gridSpan w:val="2"/>
          </w:tcPr>
          <w:p>
            <w:pPr>
              <w:pStyle w:val="TableParagraph"/>
              <w:spacing w:line="320" w:lineRule="atLeast" w:before="70"/>
              <w:ind w:left="54" w:right="858"/>
              <w:rPr>
                <w:sz w:val="24"/>
              </w:rPr>
            </w:pPr>
            <w:r>
              <w:rPr>
                <w:sz w:val="24"/>
              </w:rPr>
              <w:t>Adatbevitel, adatkivitel, feltétel, elágazás, ismétlés, modularitás, paraméter, utasítás, algoritmus.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0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59"/>
        <w:gridCol w:w="1208"/>
      </w:tblGrid>
      <w:tr>
        <w:trPr>
          <w:trHeight w:val="875" w:hRule="atLeast"/>
        </w:trPr>
        <w:tc>
          <w:tcPr>
            <w:tcW w:w="2108" w:type="dxa"/>
            <w:shd w:val="clear" w:color="auto" w:fill="FFFF00"/>
          </w:tcPr>
          <w:p>
            <w:pPr>
              <w:pStyle w:val="TableParagraph"/>
              <w:spacing w:line="276" w:lineRule="auto" w:before="121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59" w:type="dxa"/>
            <w:shd w:val="clear" w:color="auto" w:fill="FFFF00"/>
          </w:tcPr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1777"/>
              <w:rPr>
                <w:b/>
                <w:sz w:val="24"/>
              </w:rPr>
            </w:pPr>
            <w:r>
              <w:rPr>
                <w:b/>
                <w:sz w:val="24"/>
              </w:rPr>
              <w:t>4. Infokommunikáció</w:t>
            </w:r>
          </w:p>
        </w:tc>
        <w:tc>
          <w:tcPr>
            <w:tcW w:w="1208" w:type="dxa"/>
            <w:shd w:val="clear" w:color="auto" w:fill="FFFF00"/>
          </w:tcPr>
          <w:p>
            <w:pPr>
              <w:pStyle w:val="TableParagraph"/>
              <w:spacing w:line="276" w:lineRule="auto" w:before="121"/>
              <w:ind w:left="337" w:right="71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Összkeret 2 óra</w:t>
            </w:r>
          </w:p>
        </w:tc>
      </w:tr>
      <w:tr>
        <w:trPr>
          <w:trHeight w:val="873" w:hRule="atLeast"/>
        </w:trPr>
        <w:tc>
          <w:tcPr>
            <w:tcW w:w="21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59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4.1. Információkeresés, információközlési rendszerek</w:t>
            </w:r>
          </w:p>
        </w:tc>
        <w:tc>
          <w:tcPr>
            <w:tcW w:w="1208" w:type="dxa"/>
          </w:tcPr>
          <w:p>
            <w:pPr>
              <w:pStyle w:val="TableParagraph"/>
              <w:spacing w:line="276" w:lineRule="auto" w:before="119"/>
              <w:ind w:left="337" w:right="103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 1 óra</w:t>
            </w:r>
          </w:p>
        </w:tc>
      </w:tr>
      <w:tr>
        <w:trPr>
          <w:trHeight w:val="755" w:hRule="atLeast"/>
        </w:trPr>
        <w:tc>
          <w:tcPr>
            <w:tcW w:w="2108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Egyszerű alkalmazói programok indítása, használata. Keresőkérdések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megfogalmazása tanári segítséggel.</w:t>
            </w:r>
          </w:p>
        </w:tc>
      </w:tr>
      <w:tr>
        <w:trPr>
          <w:trHeight w:val="1070" w:hRule="atLeast"/>
        </w:trPr>
        <w:tc>
          <w:tcPr>
            <w:tcW w:w="2108" w:type="dxa"/>
          </w:tcPr>
          <w:p>
            <w:pPr>
              <w:pStyle w:val="TableParagraph"/>
              <w:spacing w:line="310" w:lineRule="atLeast" w:before="85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Keresőkérdések alkotása, a keresés eredményének értelmezése,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keresés pontosítása. Információforrások kiválasztása,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használata.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3"/>
        <w:gridCol w:w="4864"/>
        <w:gridCol w:w="2399"/>
      </w:tblGrid>
      <w:tr>
        <w:trPr>
          <w:trHeight w:val="556" w:hRule="atLeast"/>
        </w:trPr>
        <w:tc>
          <w:tcPr>
            <w:tcW w:w="6677" w:type="dxa"/>
            <w:gridSpan w:val="2"/>
          </w:tcPr>
          <w:p>
            <w:pPr>
              <w:pStyle w:val="TableParagraph"/>
              <w:spacing w:before="119"/>
              <w:ind w:left="1643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399" w:type="dxa"/>
          </w:tcPr>
          <w:p>
            <w:pPr>
              <w:pStyle w:val="TableParagraph"/>
              <w:spacing w:before="119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023" w:hRule="atLeast"/>
        </w:trPr>
        <w:tc>
          <w:tcPr>
            <w:tcW w:w="6677" w:type="dxa"/>
            <w:gridSpan w:val="2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Keresőkérdések megfogalmazása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Böngészőprogram kezelése, webcímek beírása, linkek használata,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portálok felkeresése.</w:t>
            </w:r>
          </w:p>
          <w:p>
            <w:pPr>
              <w:pStyle w:val="TableParagraph"/>
              <w:spacing w:line="276" w:lineRule="auto" w:before="41"/>
              <w:ind w:right="2684"/>
              <w:rPr>
                <w:sz w:val="24"/>
              </w:rPr>
            </w:pPr>
            <w:r>
              <w:rPr>
                <w:sz w:val="24"/>
              </w:rPr>
              <w:t>Kulcsszavas és tematikus keresés. Kereső operátorok ismerete.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Keresőkérdések megfogalmazása, értelmezése, pontosítása.</w:t>
            </w:r>
          </w:p>
        </w:tc>
        <w:tc>
          <w:tcPr>
            <w:tcW w:w="239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35" w:hRule="atLeast"/>
        </w:trPr>
        <w:tc>
          <w:tcPr>
            <w:tcW w:w="1813" w:type="dxa"/>
          </w:tcPr>
          <w:p>
            <w:pPr>
              <w:pStyle w:val="TableParagraph"/>
              <w:spacing w:line="276" w:lineRule="auto" w:before="121"/>
              <w:ind w:left="424" w:right="72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63" w:type="dxa"/>
            <w:gridSpan w:val="2"/>
          </w:tcPr>
          <w:p>
            <w:pPr>
              <w:pStyle w:val="TableParagraph"/>
              <w:ind w:left="0"/>
              <w:rPr>
                <w:sz w:val="31"/>
              </w:rPr>
            </w:pPr>
          </w:p>
          <w:p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Webhely, webcím, böngésző, link, keresés, keresőgép, tematikus keresés, kulcsszavas keresés, kereső operátorok, hivatkozásgyűjtemény.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06"/>
        <w:gridCol w:w="1261"/>
      </w:tblGrid>
      <w:tr>
        <w:trPr>
          <w:trHeight w:val="873" w:hRule="atLeast"/>
        </w:trPr>
        <w:tc>
          <w:tcPr>
            <w:tcW w:w="2108" w:type="dxa"/>
          </w:tcPr>
          <w:p>
            <w:pPr>
              <w:pStyle w:val="TableParagraph"/>
              <w:spacing w:line="276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06" w:type="dxa"/>
          </w:tcPr>
          <w:p>
            <w:pPr>
              <w:pStyle w:val="TableParagraph"/>
              <w:spacing w:line="276" w:lineRule="auto" w:before="119"/>
              <w:ind w:left="1629" w:right="743" w:hanging="857"/>
              <w:rPr>
                <w:b/>
                <w:sz w:val="24"/>
              </w:rPr>
            </w:pPr>
            <w:r>
              <w:rPr>
                <w:b/>
                <w:sz w:val="24"/>
              </w:rPr>
              <w:t>4.2. Az információs technológián alapuló kommunikációs formák</w:t>
            </w:r>
          </w:p>
        </w:tc>
        <w:tc>
          <w:tcPr>
            <w:tcW w:w="1261" w:type="dxa"/>
          </w:tcPr>
          <w:p>
            <w:pPr>
              <w:pStyle w:val="TableParagraph"/>
              <w:spacing w:line="276" w:lineRule="auto" w:before="119"/>
              <w:ind w:left="366" w:right="130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1 óra</w:t>
            </w:r>
          </w:p>
        </w:tc>
      </w:tr>
      <w:tr>
        <w:trPr>
          <w:trHeight w:val="755" w:hRule="atLeast"/>
        </w:trPr>
        <w:tc>
          <w:tcPr>
            <w:tcW w:w="2108" w:type="dxa"/>
          </w:tcPr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310" w:lineRule="atLeast" w:before="82"/>
              <w:rPr>
                <w:sz w:val="24"/>
              </w:rPr>
            </w:pPr>
            <w:r>
              <w:rPr>
                <w:sz w:val="24"/>
              </w:rPr>
              <w:t>Egyszerű alkalmazói programok indítása, használata. A számítógép alapvető használata, böngészőprogram ismerete.</w:t>
            </w:r>
          </w:p>
        </w:tc>
      </w:tr>
      <w:tr>
        <w:trPr>
          <w:trHeight w:val="1072" w:hRule="atLeast"/>
        </w:trPr>
        <w:tc>
          <w:tcPr>
            <w:tcW w:w="2108" w:type="dxa"/>
          </w:tcPr>
          <w:p>
            <w:pPr>
              <w:pStyle w:val="TableParagraph"/>
              <w:spacing w:line="310" w:lineRule="atLeast" w:before="85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Információ küldése, fogadása. Elektronikus levelezőrendszer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használata. Saját e-mail cím készítése. Netikett ismerete.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9"/>
        <w:gridCol w:w="4828"/>
        <w:gridCol w:w="2399"/>
      </w:tblGrid>
      <w:tr>
        <w:trPr>
          <w:trHeight w:val="557" w:hRule="atLeast"/>
        </w:trPr>
        <w:tc>
          <w:tcPr>
            <w:tcW w:w="6677" w:type="dxa"/>
            <w:gridSpan w:val="2"/>
          </w:tcPr>
          <w:p>
            <w:pPr>
              <w:pStyle w:val="TableParagraph"/>
              <w:spacing w:before="119"/>
              <w:ind w:left="1643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399" w:type="dxa"/>
          </w:tcPr>
          <w:p>
            <w:pPr>
              <w:pStyle w:val="TableParagraph"/>
              <w:spacing w:before="119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389" w:hRule="atLeast"/>
        </w:trPr>
        <w:tc>
          <w:tcPr>
            <w:tcW w:w="6677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spacing w:line="276" w:lineRule="auto" w:before="114"/>
              <w:ind w:left="56" w:right="613"/>
              <w:rPr>
                <w:sz w:val="24"/>
              </w:rPr>
            </w:pPr>
            <w:r>
              <w:rPr>
                <w:i/>
                <w:sz w:val="24"/>
              </w:rPr>
              <w:t>Idegen nyelvek</w:t>
            </w:r>
            <w:r>
              <w:rPr>
                <w:sz w:val="24"/>
              </w:rPr>
              <w:t>: levelezés külföldi diákokkal,</w:t>
            </w: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partneriskolákkal.</w:t>
            </w:r>
          </w:p>
        </w:tc>
      </w:tr>
      <w:tr>
        <w:trPr>
          <w:trHeight w:val="685" w:hRule="atLeast"/>
        </w:trPr>
        <w:tc>
          <w:tcPr>
            <w:tcW w:w="6677" w:type="dxa"/>
            <w:gridSpan w:val="2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329865"/>
                <w:sz w:val="24"/>
              </w:rPr>
              <w:t>.</w:t>
            </w:r>
          </w:p>
        </w:tc>
        <w:tc>
          <w:tcPr>
            <w:tcW w:w="239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13" w:hRule="atLeast"/>
        </w:trPr>
        <w:tc>
          <w:tcPr>
            <w:tcW w:w="1849" w:type="dxa"/>
          </w:tcPr>
          <w:p>
            <w:pPr>
              <w:pStyle w:val="TableParagraph"/>
              <w:spacing w:line="276" w:lineRule="auto"/>
              <w:ind w:left="443" w:right="8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27" w:type="dxa"/>
            <w:gridSpan w:val="2"/>
          </w:tcPr>
          <w:p>
            <w:pPr>
              <w:pStyle w:val="TableParagraph"/>
              <w:spacing w:line="276" w:lineRule="auto" w:before="114"/>
              <w:ind w:left="56" w:right="337"/>
              <w:rPr>
                <w:sz w:val="24"/>
              </w:rPr>
            </w:pPr>
            <w:r>
              <w:rPr>
                <w:sz w:val="24"/>
              </w:rPr>
              <w:t>Levelezőrendszer, e-mail cím, elektronikus levél, regisztráció, címzett, másolat, rejtett másolat, tárgy, melléklet, csatolás, válasz, továbbítás, netikett.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71"/>
        <w:gridCol w:w="1196"/>
      </w:tblGrid>
      <w:tr>
        <w:trPr>
          <w:trHeight w:val="873" w:hRule="atLeast"/>
        </w:trPr>
        <w:tc>
          <w:tcPr>
            <w:tcW w:w="2108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71" w:type="dxa"/>
            <w:shd w:val="clear" w:color="auto" w:fill="FFFF00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5. Az információs társadalom</w:t>
            </w:r>
          </w:p>
        </w:tc>
        <w:tc>
          <w:tcPr>
            <w:tcW w:w="1196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32" w:right="66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Összkeret 2 óra</w:t>
            </w:r>
          </w:p>
        </w:tc>
      </w:tr>
      <w:tr>
        <w:trPr>
          <w:trHeight w:val="2022" w:hRule="atLeast"/>
        </w:trPr>
        <w:tc>
          <w:tcPr>
            <w:tcW w:w="21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sz w:val="27"/>
              </w:rPr>
            </w:pPr>
          </w:p>
          <w:p>
            <w:pPr>
              <w:pStyle w:val="TableParagraph"/>
              <w:spacing w:before="1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278" w:lineRule="auto" w:before="114"/>
              <w:ind w:right="1588"/>
              <w:rPr>
                <w:sz w:val="24"/>
              </w:rPr>
            </w:pPr>
            <w:r>
              <w:rPr>
                <w:sz w:val="24"/>
              </w:rPr>
              <w:t>Az informatikai biztonsággal kapcsolatos tapasztalatok megfogalmazása.</w:t>
            </w:r>
          </w:p>
          <w:p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 számítógép vagy a programok használata során tapasztalt esetleges meghibásodások megfogalmazása.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Infokommunikációs eszközök használata során tanúsított viselkedési</w:t>
            </w:r>
          </w:p>
          <w:p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módok megfigyelése.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580" w:bottom="1040" w:left="1200" w:right="1180"/>
        </w:sectPr>
      </w:pPr>
    </w:p>
    <w:p>
      <w:pPr>
        <w:pStyle w:val="BodyText"/>
        <w:ind w:left="213"/>
        <w:rPr>
          <w:sz w:val="20"/>
        </w:rPr>
      </w:pPr>
      <w:r>
        <w:rPr>
          <w:sz w:val="20"/>
        </w:rPr>
        <w:pict>
          <v:group style="width:454.2pt;height:86.3pt;mso-position-horizontal-relative:char;mso-position-vertical-relative:line" coordorigin="0,0" coordsize="9084,1726">
            <v:shape style="position:absolute;left:2112;top:4;width:6967;height:1717" type="#_x0000_t202" filled="false" stroked="true" strokeweight=".48pt" strokecolor="#000000">
              <v:textbox inset="0,0,0,0">
                <w:txbxContent>
                  <w:p>
                    <w:pPr>
                      <w:spacing w:before="114"/>
                      <w:ind w:left="5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informatikai biztonsággal kapcsolatos ismeretek megértése.</w:t>
                    </w:r>
                  </w:p>
                  <w:p>
                    <w:pPr>
                      <w:spacing w:line="276" w:lineRule="auto" w:before="41"/>
                      <w:ind w:left="52" w:right="44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adatvédelem érdekében alkalmazható lehetőségek megértése. Az informatikai eszközök etikus használatára vonatkozó szabályok megértése.</w:t>
                    </w:r>
                  </w:p>
                  <w:p>
                    <w:pPr>
                      <w:spacing w:before="1"/>
                      <w:ind w:left="5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információforrások feltüntetése a dokumentumokban.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2108;height:1717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sz w:val="37"/>
                      </w:rPr>
                    </w:pPr>
                  </w:p>
                  <w:p>
                    <w:pPr>
                      <w:spacing w:line="276" w:lineRule="auto" w:before="1"/>
                      <w:ind w:left="83" w:right="8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tematikai egység nevelési-fejlesztési céljai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9"/>
        <w:gridCol w:w="3966"/>
        <w:gridCol w:w="3261"/>
      </w:tblGrid>
      <w:tr>
        <w:trPr>
          <w:trHeight w:val="556" w:hRule="atLeast"/>
        </w:trPr>
        <w:tc>
          <w:tcPr>
            <w:tcW w:w="5815" w:type="dxa"/>
            <w:gridSpan w:val="2"/>
          </w:tcPr>
          <w:p>
            <w:pPr>
              <w:pStyle w:val="TableParagraph"/>
              <w:spacing w:before="119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9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389" w:hRule="atLeast"/>
        </w:trPr>
        <w:tc>
          <w:tcPr>
            <w:tcW w:w="5815" w:type="dxa"/>
            <w:gridSpan w:val="2"/>
          </w:tcPr>
          <w:p>
            <w:pPr>
              <w:pStyle w:val="TableParagraph"/>
              <w:spacing w:before="116"/>
              <w:rPr>
                <w:i/>
                <w:sz w:val="24"/>
              </w:rPr>
            </w:pPr>
            <w:r>
              <w:rPr>
                <w:i/>
                <w:sz w:val="24"/>
              </w:rPr>
              <w:t>Az informatikai biztonság kérdései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Az informatikai biztonsággal kapcsolatos ismeretek.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 számítógép és a számítógépen tárolt adatok védelme.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6"/>
              <w:ind w:left="53" w:right="99"/>
              <w:rPr>
                <w:sz w:val="24"/>
              </w:rPr>
            </w:pPr>
            <w:r>
              <w:rPr>
                <w:i/>
                <w:sz w:val="24"/>
              </w:rPr>
              <w:t>Technika, életvitel és gyakorlat: </w:t>
            </w:r>
            <w:r>
              <w:rPr>
                <w:sz w:val="24"/>
              </w:rPr>
              <w:t>a tevékenység elvégzéséhez és eredményéhez kapcsolódó</w:t>
            </w:r>
          </w:p>
          <w:p>
            <w:pPr>
              <w:pStyle w:val="TableParagraph"/>
              <w:spacing w:line="275" w:lineRule="exact"/>
              <w:ind w:left="53"/>
              <w:rPr>
                <w:sz w:val="24"/>
              </w:rPr>
            </w:pPr>
            <w:r>
              <w:rPr>
                <w:sz w:val="24"/>
              </w:rPr>
              <w:t>biztonságos eszközhasználat.</w:t>
            </w:r>
          </w:p>
        </w:tc>
      </w:tr>
      <w:tr>
        <w:trPr>
          <w:trHeight w:val="1705" w:hRule="atLeast"/>
        </w:trPr>
        <w:tc>
          <w:tcPr>
            <w:tcW w:w="5815" w:type="dxa"/>
            <w:gridSpan w:val="2"/>
          </w:tcPr>
          <w:p>
            <w:pPr>
              <w:pStyle w:val="TableParagraph"/>
              <w:spacing w:line="276" w:lineRule="auto" w:before="114"/>
              <w:ind w:right="156"/>
              <w:rPr>
                <w:sz w:val="24"/>
              </w:rPr>
            </w:pPr>
            <w:r>
              <w:rPr>
                <w:i/>
                <w:sz w:val="24"/>
              </w:rPr>
              <w:t>Az infokommunikációs viselkedési szabályok megismerése </w:t>
            </w:r>
            <w:r>
              <w:rPr>
                <w:sz w:val="24"/>
              </w:rPr>
              <w:t>Az informatikai eszközök etikus használatára vonatkozó szabályok megismerése.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 hálózat használatára vonatkozó szabályok megismerése,</w:t>
            </w:r>
          </w:p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értelmezése.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3" w:right="112"/>
              <w:rPr>
                <w:sz w:val="24"/>
              </w:rPr>
            </w:pPr>
            <w:r>
              <w:rPr>
                <w:i/>
                <w:sz w:val="24"/>
              </w:rPr>
              <w:t>Technika, életvitel és gyakorlat</w:t>
            </w:r>
            <w:r>
              <w:rPr>
                <w:sz w:val="24"/>
              </w:rPr>
              <w:t>: közreműködés a közösségi normák kialakításában.</w:t>
            </w:r>
          </w:p>
        </w:tc>
      </w:tr>
      <w:tr>
        <w:trPr>
          <w:trHeight w:val="4559" w:hRule="atLeast"/>
        </w:trPr>
        <w:tc>
          <w:tcPr>
            <w:tcW w:w="5815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3" w:right="272"/>
              <w:rPr>
                <w:sz w:val="24"/>
              </w:rPr>
            </w:pPr>
            <w:r>
              <w:rPr>
                <w:i/>
                <w:sz w:val="24"/>
              </w:rPr>
              <w:t>Fizika, kémia, biológia- </w:t>
            </w:r>
            <w:r>
              <w:rPr>
                <w:i/>
                <w:sz w:val="24"/>
              </w:rPr>
              <w:t>egészségtan</w:t>
            </w:r>
            <w:r>
              <w:rPr>
                <w:sz w:val="24"/>
              </w:rPr>
              <w:t>: az információ gyűjtéséhez és feldolgozáshoz szükséges kommunikációs készségek megalapozása.</w:t>
            </w:r>
          </w:p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3" w:right="329"/>
              <w:rPr>
                <w:sz w:val="24"/>
              </w:rPr>
            </w:pPr>
            <w:r>
              <w:rPr>
                <w:i/>
                <w:sz w:val="24"/>
              </w:rPr>
              <w:t>Magyar nyelv és irodalom</w:t>
            </w:r>
            <w:r>
              <w:rPr>
                <w:sz w:val="24"/>
              </w:rPr>
              <w:t>: az információs-kommunikációs társadalom műfajainak megfelelő olvasási szokások gyakorlása, az ezekhez kapcsolódó tipikus hibák és veszélyek felismerése,</w:t>
            </w:r>
          </w:p>
          <w:p>
            <w:pPr>
              <w:pStyle w:val="TableParagraph"/>
              <w:spacing w:line="274" w:lineRule="exact"/>
              <w:ind w:left="53"/>
              <w:rPr>
                <w:sz w:val="24"/>
              </w:rPr>
            </w:pPr>
            <w:r>
              <w:rPr>
                <w:sz w:val="24"/>
              </w:rPr>
              <w:t>kiküszöbölése.</w:t>
            </w:r>
          </w:p>
        </w:tc>
      </w:tr>
      <w:tr>
        <w:trPr>
          <w:trHeight w:val="756" w:hRule="atLeast"/>
        </w:trPr>
        <w:tc>
          <w:tcPr>
            <w:tcW w:w="1849" w:type="dxa"/>
          </w:tcPr>
          <w:p>
            <w:pPr>
              <w:pStyle w:val="TableParagraph"/>
              <w:spacing w:line="276" w:lineRule="auto" w:before="59"/>
              <w:ind w:left="443" w:right="8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27" w:type="dxa"/>
            <w:gridSpan w:val="2"/>
          </w:tcPr>
          <w:p>
            <w:pPr>
              <w:pStyle w:val="TableParagraph"/>
              <w:spacing w:line="310" w:lineRule="atLeast" w:before="80"/>
              <w:ind w:left="56" w:right="257"/>
              <w:rPr>
                <w:sz w:val="24"/>
              </w:rPr>
            </w:pPr>
            <w:r>
              <w:rPr>
                <w:sz w:val="24"/>
              </w:rPr>
              <w:t>Informatikai biztonság, adat, személyes adat, adatvédelem, adatkezelés, netikett, információ, információforrás, hivatkozás.</w:t>
            </w:r>
          </w:p>
        </w:tc>
      </w:tr>
    </w:tbl>
    <w:p>
      <w:pPr>
        <w:spacing w:after="0" w:line="310" w:lineRule="atLeast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71"/>
        <w:gridCol w:w="1196"/>
      </w:tblGrid>
      <w:tr>
        <w:trPr>
          <w:trHeight w:val="875" w:hRule="atLeast"/>
        </w:trPr>
        <w:tc>
          <w:tcPr>
            <w:tcW w:w="2108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71" w:type="dxa"/>
            <w:shd w:val="clear" w:color="auto" w:fill="FFFF00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1593"/>
              <w:rPr>
                <w:b/>
                <w:sz w:val="24"/>
              </w:rPr>
            </w:pPr>
            <w:r>
              <w:rPr>
                <w:b/>
                <w:sz w:val="24"/>
              </w:rPr>
              <w:t>6. Könyvtári informatika</w:t>
            </w:r>
          </w:p>
        </w:tc>
        <w:tc>
          <w:tcPr>
            <w:tcW w:w="1196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32" w:right="99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4 óra</w:t>
            </w:r>
          </w:p>
        </w:tc>
      </w:tr>
      <w:tr>
        <w:trPr>
          <w:trHeight w:val="1069" w:hRule="atLeast"/>
        </w:trPr>
        <w:tc>
          <w:tcPr>
            <w:tcW w:w="2108" w:type="dxa"/>
          </w:tcPr>
          <w:p>
            <w:pPr>
              <w:pStyle w:val="TableParagraph"/>
              <w:spacing w:before="10"/>
              <w:ind w:left="0"/>
              <w:rPr>
                <w:sz w:val="37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310" w:lineRule="atLeast" w:before="80"/>
              <w:ind w:right="294"/>
              <w:rPr>
                <w:sz w:val="24"/>
              </w:rPr>
            </w:pPr>
            <w:r>
              <w:rPr>
                <w:sz w:val="24"/>
              </w:rPr>
              <w:t>A könyvtári terek, alapszolgáltatások, elterjedtebb dokumentumtípusok jellemzőinek és a könyv bibliográfiai azonosító adatainak ismerete. Betűrendezés.</w:t>
            </w:r>
          </w:p>
        </w:tc>
      </w:tr>
      <w:tr>
        <w:trPr>
          <w:trHeight w:val="952" w:hRule="atLeast"/>
        </w:trPr>
        <w:tc>
          <w:tcPr>
            <w:tcW w:w="2108" w:type="dxa"/>
          </w:tcPr>
          <w:p>
            <w:pPr>
              <w:pStyle w:val="TableParagraph"/>
              <w:spacing w:line="276" w:lineRule="auto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</w:t>
            </w:r>
          </w:p>
          <w:p>
            <w:pPr>
              <w:pStyle w:val="TableParagraph"/>
              <w:ind w:left="8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276" w:lineRule="auto" w:before="114"/>
              <w:ind w:right="35"/>
              <w:rPr>
                <w:sz w:val="24"/>
              </w:rPr>
            </w:pPr>
            <w:r>
              <w:rPr>
                <w:sz w:val="24"/>
              </w:rPr>
              <w:t>A könyvtár forrásainak és eszközeinek tanári segítséggel való alkotó és etikus felhasználása a tanulmányi feladatok során.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2"/>
        <w:gridCol w:w="141"/>
        <w:gridCol w:w="3260"/>
      </w:tblGrid>
      <w:tr>
        <w:trPr>
          <w:trHeight w:val="556" w:hRule="atLeast"/>
        </w:trPr>
        <w:tc>
          <w:tcPr>
            <w:tcW w:w="5813" w:type="dxa"/>
            <w:gridSpan w:val="2"/>
          </w:tcPr>
          <w:p>
            <w:pPr>
              <w:pStyle w:val="TableParagraph"/>
              <w:spacing w:before="119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0" w:type="dxa"/>
          </w:tcPr>
          <w:p>
            <w:pPr>
              <w:pStyle w:val="TableParagraph"/>
              <w:spacing w:before="119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658" w:hRule="atLeast"/>
        </w:trPr>
        <w:tc>
          <w:tcPr>
            <w:tcW w:w="5813" w:type="dxa"/>
            <w:gridSpan w:val="2"/>
          </w:tcPr>
          <w:p>
            <w:pPr>
              <w:pStyle w:val="TableParagraph"/>
              <w:spacing w:before="11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Könyvtártípusok megkülönböztetése. Az iskolai könyvtár</w:t>
            </w:r>
          </w:p>
          <w:p>
            <w:pPr>
              <w:pStyle w:val="TableParagraph"/>
              <w:spacing w:line="276" w:lineRule="auto" w:before="41"/>
              <w:ind w:right="194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eszköztárának készségszintű használata </w:t>
            </w:r>
            <w:r>
              <w:rPr>
                <w:sz w:val="24"/>
              </w:rPr>
              <w:t>Tájékozódás az iskolai könyvtár tér- és állományszerkezetében.</w:t>
            </w:r>
          </w:p>
          <w:p>
            <w:pPr>
              <w:pStyle w:val="TableParagraph"/>
              <w:spacing w:line="276" w:lineRule="auto"/>
              <w:ind w:right="74"/>
              <w:rPr>
                <w:sz w:val="24"/>
              </w:rPr>
            </w:pPr>
            <w:r>
              <w:rPr>
                <w:sz w:val="24"/>
              </w:rPr>
              <w:t>Az iskolai könyvtár eszköztárának készségszintű használata a könyvtári terek funkciói és a könyvtári abc ismeretében.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Könyvtárlátogatás a települési könyvtárban.</w:t>
            </w:r>
          </w:p>
        </w:tc>
        <w:tc>
          <w:tcPr>
            <w:tcW w:w="3260" w:type="dxa"/>
          </w:tcPr>
          <w:p>
            <w:pPr>
              <w:pStyle w:val="TableParagraph"/>
              <w:spacing w:line="276" w:lineRule="auto"/>
              <w:ind w:left="55" w:right="969"/>
              <w:rPr>
                <w:sz w:val="24"/>
              </w:rPr>
            </w:pPr>
            <w:r>
              <w:rPr>
                <w:i/>
                <w:sz w:val="24"/>
              </w:rPr>
              <w:t>Matematika</w:t>
            </w:r>
            <w:r>
              <w:rPr>
                <w:sz w:val="24"/>
              </w:rPr>
              <w:t>: ismeretek rendszerezése.</w:t>
            </w:r>
          </w:p>
        </w:tc>
      </w:tr>
      <w:tr>
        <w:trPr>
          <w:trHeight w:val="3924" w:hRule="atLeast"/>
        </w:trPr>
        <w:tc>
          <w:tcPr>
            <w:tcW w:w="5813" w:type="dxa"/>
            <w:gridSpan w:val="2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Könyvtári szolgáltatások</w:t>
            </w:r>
          </w:p>
          <w:p>
            <w:pPr>
              <w:pStyle w:val="TableParagraph"/>
              <w:spacing w:line="276" w:lineRule="auto" w:before="41"/>
              <w:ind w:right="553"/>
              <w:rPr>
                <w:i/>
                <w:sz w:val="24"/>
              </w:rPr>
            </w:pPr>
            <w:r>
              <w:rPr>
                <w:i/>
                <w:sz w:val="24"/>
              </w:rPr>
              <w:t>A hagyományos és új információs eszközökön alapuló </w:t>
            </w:r>
            <w:r>
              <w:rPr>
                <w:i/>
                <w:sz w:val="24"/>
              </w:rPr>
              <w:t>könyvtári szolgáltatások megismerése.</w:t>
            </w:r>
          </w:p>
          <w:p>
            <w:pPr>
              <w:pStyle w:val="TableParagraph"/>
              <w:spacing w:line="276" w:lineRule="auto"/>
              <w:ind w:right="1209"/>
              <w:rPr>
                <w:sz w:val="24"/>
              </w:rPr>
            </w:pPr>
            <w:r>
              <w:rPr>
                <w:sz w:val="24"/>
              </w:rPr>
              <w:t>A könyvtár alapszolgáltatásainak használata. A könyvtári katalógus funkciójának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3"/>
                <w:sz w:val="24"/>
              </w:rPr>
              <w:t>megértése.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Katalógusrekord (-cédula) adatainak értelmezése.</w:t>
            </w:r>
          </w:p>
        </w:tc>
        <w:tc>
          <w:tcPr>
            <w:tcW w:w="3260" w:type="dxa"/>
          </w:tcPr>
          <w:p>
            <w:pPr>
              <w:pStyle w:val="TableParagraph"/>
              <w:spacing w:line="276" w:lineRule="auto" w:before="114"/>
              <w:ind w:left="55" w:right="509"/>
              <w:rPr>
                <w:sz w:val="24"/>
              </w:rPr>
            </w:pPr>
            <w:r>
              <w:rPr>
                <w:i/>
                <w:sz w:val="24"/>
              </w:rPr>
              <w:t>Minden tantárgy keretében</w:t>
            </w:r>
            <w:r>
              <w:rPr>
                <w:sz w:val="24"/>
              </w:rPr>
              <w:t>: ajánlott olvasmányokkal kapcsolatos feladatok.</w:t>
            </w:r>
          </w:p>
          <w:p>
            <w:pPr>
              <w:pStyle w:val="TableParagraph"/>
              <w:spacing w:line="276" w:lineRule="auto"/>
              <w:ind w:left="55" w:right="375"/>
              <w:rPr>
                <w:sz w:val="24"/>
              </w:rPr>
            </w:pPr>
            <w:r>
              <w:rPr>
                <w:sz w:val="24"/>
              </w:rPr>
              <w:t>Csoportos könyvtárlátogatás, könyvtári óra.</w:t>
            </w:r>
          </w:p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5" w:right="244"/>
              <w:rPr>
                <w:sz w:val="24"/>
              </w:rPr>
            </w:pPr>
            <w:r>
              <w:rPr>
                <w:i/>
                <w:sz w:val="24"/>
              </w:rPr>
              <w:t>Magyar nyelv és irodalom</w:t>
            </w:r>
            <w:r>
              <w:rPr>
                <w:sz w:val="24"/>
              </w:rPr>
              <w:t>: az önálló feladatvégzés egyes lépéseinek elkülönítése és gyakorlása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(könyvtárlátogatás, könyvkölcsönzés,</w:t>
            </w:r>
          </w:p>
          <w:p>
            <w:pPr>
              <w:pStyle w:val="TableParagraph"/>
              <w:spacing w:line="274" w:lineRule="exact"/>
              <w:ind w:left="55"/>
              <w:rPr>
                <w:sz w:val="24"/>
              </w:rPr>
            </w:pPr>
            <w:r>
              <w:rPr>
                <w:sz w:val="24"/>
              </w:rPr>
              <w:t>gyermeklexikon).</w:t>
            </w:r>
          </w:p>
        </w:tc>
      </w:tr>
      <w:tr>
        <w:trPr>
          <w:trHeight w:val="2341" w:hRule="atLeast"/>
        </w:trPr>
        <w:tc>
          <w:tcPr>
            <w:tcW w:w="5672" w:type="dxa"/>
          </w:tcPr>
          <w:p>
            <w:pPr>
              <w:pStyle w:val="TableParagraph"/>
              <w:spacing w:before="116"/>
              <w:rPr>
                <w:i/>
                <w:sz w:val="24"/>
              </w:rPr>
            </w:pPr>
            <w:r>
              <w:rPr>
                <w:i/>
                <w:sz w:val="24"/>
              </w:rPr>
              <w:t>Információkeresés</w:t>
            </w:r>
          </w:p>
          <w:p>
            <w:pPr>
              <w:pStyle w:val="TableParagraph"/>
              <w:spacing w:line="276" w:lineRule="auto" w:before="41"/>
              <w:ind w:right="214"/>
              <w:rPr>
                <w:sz w:val="24"/>
              </w:rPr>
            </w:pPr>
            <w:r>
              <w:rPr>
                <w:sz w:val="24"/>
              </w:rPr>
              <w:t>Megadott művek keresése a könyvtár szabadpolcos állományában a feliratok és a raktári jelzet segítségével. Keresőkérdések megfogalmazása tanári segítséggel.</w:t>
            </w:r>
          </w:p>
        </w:tc>
        <w:tc>
          <w:tcPr>
            <w:tcW w:w="3401" w:type="dxa"/>
            <w:gridSpan w:val="2"/>
          </w:tcPr>
          <w:p>
            <w:pPr>
              <w:pStyle w:val="TableParagraph"/>
              <w:spacing w:line="310" w:lineRule="atLeast" w:before="82"/>
              <w:ind w:left="55" w:right="43"/>
              <w:rPr>
                <w:sz w:val="24"/>
              </w:rPr>
            </w:pPr>
            <w:r>
              <w:rPr>
                <w:i/>
                <w:sz w:val="24"/>
              </w:rPr>
              <w:t>Magyar nyelv és irodalom</w:t>
            </w:r>
            <w:r>
              <w:rPr>
                <w:sz w:val="24"/>
              </w:rPr>
              <w:t>: írás, szövegalkotás. Rövidebb beszámolók anyagának összegyűjtése, rendezése különböző nyomtatott (lexikonok, kézikönyvek) és elektronikus forrásokból.</w:t>
            </w:r>
          </w:p>
        </w:tc>
      </w:tr>
    </w:tbl>
    <w:p>
      <w:pPr>
        <w:spacing w:after="0" w:line="310" w:lineRule="atLeast"/>
        <w:rPr>
          <w:sz w:val="24"/>
        </w:rPr>
        <w:sectPr>
          <w:pgSz w:w="11910" w:h="16840"/>
          <w:pgMar w:header="0" w:footer="847" w:top="158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2"/>
        <w:gridCol w:w="3402"/>
      </w:tblGrid>
      <w:tr>
        <w:trPr>
          <w:trHeight w:val="13758" w:hRule="atLeast"/>
        </w:trPr>
        <w:tc>
          <w:tcPr>
            <w:tcW w:w="5672" w:type="dxa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Dokumentumtípusok, kézikönyvek</w:t>
            </w:r>
          </w:p>
          <w:p>
            <w:pPr>
              <w:pStyle w:val="TableParagraph"/>
              <w:spacing w:line="276" w:lineRule="auto" w:before="41"/>
              <w:ind w:right="253"/>
              <w:rPr>
                <w:sz w:val="24"/>
              </w:rPr>
            </w:pPr>
            <w:r>
              <w:rPr>
                <w:sz w:val="24"/>
              </w:rPr>
              <w:t>Hagyományos és nem hagyományos dokumentumok formai, tartalmi, használati jellemzőinek megállapítása; csoportosításuk.</w:t>
            </w:r>
          </w:p>
          <w:p>
            <w:pPr>
              <w:pStyle w:val="TableParagraph"/>
              <w:spacing w:line="276" w:lineRule="auto" w:before="1"/>
              <w:ind w:right="1233"/>
              <w:rPr>
                <w:sz w:val="24"/>
              </w:rPr>
            </w:pPr>
            <w:r>
              <w:rPr>
                <w:sz w:val="24"/>
              </w:rPr>
              <w:t>A korosztálynak készült tájékoztató források, segédkönyvek biztos használata.</w:t>
            </w:r>
          </w:p>
        </w:tc>
        <w:tc>
          <w:tcPr>
            <w:tcW w:w="3402" w:type="dxa"/>
          </w:tcPr>
          <w:p>
            <w:pPr>
              <w:pStyle w:val="TableParagraph"/>
              <w:spacing w:line="276" w:lineRule="auto" w:before="114"/>
              <w:ind w:left="55" w:right="230"/>
              <w:rPr>
                <w:sz w:val="24"/>
              </w:rPr>
            </w:pPr>
            <w:r>
              <w:rPr>
                <w:i/>
                <w:sz w:val="24"/>
              </w:rPr>
              <w:t>Magyar nyelv és irodalom</w:t>
            </w:r>
            <w:r>
              <w:rPr>
                <w:sz w:val="24"/>
              </w:rPr>
              <w:t>: ismerkedés különböző információhordozók természetével, kommunikációs funkcióival és kultúrájával.</w:t>
            </w:r>
          </w:p>
          <w:p>
            <w:pPr>
              <w:pStyle w:val="TableParagraph"/>
              <w:spacing w:line="276" w:lineRule="auto"/>
              <w:ind w:left="55" w:right="111"/>
              <w:rPr>
                <w:sz w:val="24"/>
              </w:rPr>
            </w:pPr>
            <w:r>
              <w:rPr>
                <w:sz w:val="24"/>
              </w:rPr>
              <w:t>A média kifejező eszközei. Az újság tartalmi és formai jellemzése, a nyomtatott és az online felületek összehasonlítása. Sajtóműfajok.</w:t>
            </w:r>
          </w:p>
          <w:p>
            <w:pPr>
              <w:pStyle w:val="TableParagraph"/>
              <w:spacing w:line="276" w:lineRule="auto"/>
              <w:ind w:left="55" w:right="71"/>
              <w:rPr>
                <w:sz w:val="24"/>
              </w:rPr>
            </w:pPr>
            <w:r>
              <w:rPr>
                <w:sz w:val="24"/>
              </w:rPr>
              <w:t>A nyomtatott és az elektronikus szövegek jellemzői. Szövegek műfaji különbségének érzékelése. Anyanyelvi kultúra, ismeretek az anyanyelvről. Helyesírási kézikönyvek.</w:t>
            </w:r>
          </w:p>
          <w:p>
            <w:pPr>
              <w:pStyle w:val="TableParagraph"/>
              <w:spacing w:line="276" w:lineRule="auto"/>
              <w:ind w:left="55" w:right="117"/>
              <w:rPr>
                <w:sz w:val="24"/>
              </w:rPr>
            </w:pPr>
            <w:r>
              <w:rPr>
                <w:sz w:val="24"/>
              </w:rPr>
              <w:t>A média különféle funkcióinak felismerése. Adott szöveg fikciós vagy dokumentum-jellegének megfigyelése, felismerése.</w:t>
            </w:r>
          </w:p>
          <w:p>
            <w:pPr>
              <w:pStyle w:val="TableParagraph"/>
              <w:spacing w:before="3"/>
              <w:ind w:left="0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5" w:right="230"/>
              <w:rPr>
                <w:sz w:val="24"/>
              </w:rPr>
            </w:pPr>
            <w:r>
              <w:rPr>
                <w:i/>
                <w:sz w:val="24"/>
              </w:rPr>
              <w:t>Történelem, társadalmi és </w:t>
            </w:r>
            <w:r>
              <w:rPr>
                <w:i/>
                <w:sz w:val="24"/>
              </w:rPr>
              <w:t>állampolgári ismeretek: </w:t>
            </w:r>
            <w:r>
              <w:rPr>
                <w:sz w:val="24"/>
              </w:rPr>
              <w:t>segédkönyvek, kézikönyvek, atlaszok, lexikonok használata. Tanult események, jelenségek topográfiai helyének megmutatása térképen.</w:t>
            </w:r>
          </w:p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5" w:right="197"/>
              <w:rPr>
                <w:sz w:val="24"/>
              </w:rPr>
            </w:pPr>
            <w:r>
              <w:rPr>
                <w:i/>
                <w:sz w:val="24"/>
              </w:rPr>
              <w:t>Természetismeret: </w:t>
            </w:r>
            <w:r>
              <w:rPr>
                <w:sz w:val="24"/>
              </w:rPr>
              <w:t>tájékozódás a hazai földrajzi, környezeti folyamatokról – információgyűjtés tanári irányítással (földrajzi helyek, térképek keresése, digitális lexikonhasználat).</w:t>
            </w:r>
          </w:p>
          <w:p>
            <w:pPr>
              <w:pStyle w:val="TableParagraph"/>
              <w:spacing w:line="276" w:lineRule="auto"/>
              <w:ind w:left="55" w:right="38"/>
              <w:rPr>
                <w:sz w:val="24"/>
              </w:rPr>
            </w:pPr>
            <w:r>
              <w:rPr>
                <w:sz w:val="24"/>
              </w:rPr>
              <w:t>Térképfajták. Térkép és földgömb használata.</w:t>
            </w:r>
          </w:p>
          <w:p>
            <w:pPr>
              <w:pStyle w:val="TableParagraph"/>
              <w:spacing w:before="4"/>
              <w:ind w:left="0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5" w:right="431"/>
              <w:rPr>
                <w:sz w:val="24"/>
              </w:rPr>
            </w:pPr>
            <w:r>
              <w:rPr>
                <w:i/>
                <w:sz w:val="24"/>
              </w:rPr>
              <w:t>Matematika</w:t>
            </w:r>
            <w:r>
              <w:rPr>
                <w:sz w:val="24"/>
              </w:rPr>
              <w:t>: ismerethordozók használata (pl. matematikai zsebkönyvek, szakkönyvek,</w:t>
            </w:r>
          </w:p>
          <w:p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ismeretterjesztő könyvek,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3746"/>
        <w:gridCol w:w="3401"/>
      </w:tblGrid>
      <w:tr>
        <w:trPr>
          <w:trHeight w:val="633" w:hRule="atLeast"/>
        </w:trPr>
        <w:tc>
          <w:tcPr>
            <w:tcW w:w="5671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70" w:lineRule="exact"/>
              <w:ind w:left="56"/>
              <w:rPr>
                <w:sz w:val="24"/>
              </w:rPr>
            </w:pPr>
            <w:r>
              <w:rPr>
                <w:sz w:val="24"/>
              </w:rPr>
              <w:t>lexikonok,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feladatgyűjtemények,</w:t>
            </w:r>
          </w:p>
          <w:p>
            <w:pPr>
              <w:pStyle w:val="TableParagraph"/>
              <w:spacing w:before="41"/>
              <w:ind w:left="56"/>
              <w:rPr>
                <w:sz w:val="24"/>
              </w:rPr>
            </w:pPr>
            <w:r>
              <w:rPr>
                <w:sz w:val="24"/>
              </w:rPr>
              <w:t>táblázatok,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képletgyűjtemények).</w:t>
            </w:r>
          </w:p>
        </w:tc>
      </w:tr>
      <w:tr>
        <w:trPr>
          <w:trHeight w:val="755" w:hRule="atLeast"/>
        </w:trPr>
        <w:tc>
          <w:tcPr>
            <w:tcW w:w="1925" w:type="dxa"/>
          </w:tcPr>
          <w:p>
            <w:pPr>
              <w:pStyle w:val="TableParagraph"/>
              <w:spacing w:line="320" w:lineRule="atLeast" w:before="75"/>
              <w:ind w:left="482" w:right="126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147" w:type="dxa"/>
            <w:gridSpan w:val="2"/>
          </w:tcPr>
          <w:p>
            <w:pPr>
              <w:pStyle w:val="TableParagraph"/>
              <w:spacing w:before="114"/>
              <w:ind w:left="55"/>
              <w:rPr>
                <w:sz w:val="24"/>
              </w:rPr>
            </w:pPr>
            <w:r>
              <w:rPr>
                <w:sz w:val="24"/>
              </w:rPr>
              <w:t>Könyvtár, kézikönyvtár, katalógus, hivatkozás, forrás, könyv, időszaki</w:t>
            </w:r>
          </w:p>
          <w:p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kiadvány, honlap, CD, DVD, lexikon, enciklopédia, szótár, atlasz.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847" w:top="1400" w:bottom="1120" w:left="1200" w:right="11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line="276" w:lineRule="auto"/>
        <w:ind w:left="295"/>
        <w:jc w:val="center"/>
      </w:pPr>
      <w:r>
        <w:rPr/>
        <w:t>A fejlesztés várt eredményei a két évfolyamos ciklus végén</w:t>
      </w:r>
    </w:p>
    <w:p>
      <w:pPr>
        <w:pStyle w:val="BodyText"/>
        <w:spacing w:before="2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93" w:right="0" w:firstLine="0"/>
        <w:jc w:val="left"/>
        <w:rPr>
          <w:i/>
          <w:sz w:val="24"/>
        </w:rPr>
      </w:pPr>
      <w:r>
        <w:rPr>
          <w:i/>
          <w:sz w:val="24"/>
        </w:rPr>
        <w:t>A tanuló az informatikai eszközök használata témakör végére</w:t>
      </w:r>
    </w:p>
    <w:p>
      <w:pPr>
        <w:pStyle w:val="BodyText"/>
        <w:spacing w:before="41"/>
        <w:ind w:left="93"/>
      </w:pPr>
      <w:r>
        <w:rPr/>
        <w:pict>
          <v:shape style="position:absolute;margin-left:70.704002pt;margin-top:-20.106451pt;width:454.2pt;height:562.050pt;mso-position-horizontal-relative:page;mso-position-vertical-relative:paragraph;z-index:-16309248" coordorigin="1414,-402" coordsize="9084,11241" path="m3373,10829l1424,10829,1424,-392,1414,-392,1414,10829,1414,10839,1424,10839,3373,10839,3373,10829xm3373,-402l1424,-402,1414,-402,1414,-393,1424,-393,3373,-393,3373,-402xm10488,10829l3383,10829,3383,-392,3373,-392,3373,10829,3373,10839,3383,10839,10488,10839,10488,10829xm10488,-402l3383,-402,3373,-402,3373,-393,3383,-393,10488,-393,10488,-402xm10498,-392l10488,-392,10488,10829,10488,10839,10498,10839,10498,10829,10498,-392xm10498,-402l10488,-402,10488,-393,10498,-393,10498,-402xe" filled="true" fillcolor="#000000" stroked="false">
            <v:path arrowok="t"/>
            <v:fill type="solid"/>
            <w10:wrap type="none"/>
          </v:shape>
        </w:pict>
      </w:r>
      <w:r>
        <w:rPr/>
        <w:t>ismerje a számítógép részeinek és alapvető perifériáinak funkcióit, tudja</w:t>
      </w:r>
    </w:p>
    <w:p>
      <w:pPr>
        <w:pStyle w:val="BodyText"/>
        <w:spacing w:before="41"/>
        <w:ind w:left="93"/>
      </w:pPr>
      <w:r>
        <w:rPr/>
        <w:t>azokat önállóan használni;</w:t>
      </w:r>
    </w:p>
    <w:p>
      <w:pPr>
        <w:pStyle w:val="BodyText"/>
        <w:spacing w:before="41"/>
        <w:ind w:left="93"/>
      </w:pPr>
      <w:r>
        <w:rPr/>
        <w:t>legyen képes kezelni a billentyűzetet és az egeret;</w:t>
      </w:r>
    </w:p>
    <w:p>
      <w:pPr>
        <w:pStyle w:val="BodyText"/>
        <w:spacing w:before="41"/>
        <w:ind w:left="93"/>
      </w:pPr>
      <w:r>
        <w:rPr/>
        <w:t>ismerje a mappaszerkezetben való tájékozódás alapfogalmait;</w:t>
      </w:r>
    </w:p>
    <w:p>
      <w:pPr>
        <w:pStyle w:val="BodyText"/>
        <w:spacing w:line="276" w:lineRule="auto" w:before="41"/>
        <w:ind w:left="93" w:right="283"/>
      </w:pPr>
      <w:r>
        <w:rPr/>
        <w:t>tudjon a könyvtárszerkezetben tájékozódni, mozogni, könyvtárat váltani, fájlt keresni;</w:t>
      </w:r>
    </w:p>
    <w:p>
      <w:pPr>
        <w:pStyle w:val="BodyText"/>
        <w:spacing w:before="1"/>
        <w:ind w:left="93"/>
      </w:pPr>
      <w:r>
        <w:rPr/>
        <w:t>tudjon mappát másolni, mozgatni, létrehozni és törölni;</w:t>
      </w:r>
    </w:p>
    <w:p>
      <w:pPr>
        <w:pStyle w:val="BodyText"/>
        <w:spacing w:line="276" w:lineRule="auto" w:before="41"/>
        <w:ind w:left="93" w:right="371"/>
      </w:pPr>
      <w:r>
        <w:rPr/>
        <w:t>ismerje az informatikai környezetben való munkavégzés alapszabályait; tudjon önállóan kommunikálni ismert programokkal;</w:t>
      </w:r>
    </w:p>
    <w:p>
      <w:pPr>
        <w:pStyle w:val="BodyText"/>
        <w:spacing w:line="275" w:lineRule="exact"/>
        <w:ind w:left="93"/>
      </w:pPr>
      <w:r>
        <w:rPr/>
        <w:t>segítséggel tudjon használni multimédiás oktatóprogramokat;</w:t>
      </w:r>
    </w:p>
    <w:p>
      <w:pPr>
        <w:pStyle w:val="BodyText"/>
        <w:spacing w:line="276" w:lineRule="auto" w:before="40"/>
        <w:ind w:left="93" w:right="390"/>
      </w:pPr>
      <w:r>
        <w:rPr/>
        <w:t>tudjon az iskolai hálózatba belépni, onnan kilépni, ismerje és tartsa be a hálózat használatának szabályait;</w:t>
      </w:r>
    </w:p>
    <w:p>
      <w:pPr>
        <w:pStyle w:val="BodyText"/>
        <w:spacing w:line="275" w:lineRule="exact"/>
        <w:ind w:left="93"/>
      </w:pPr>
      <w:r>
        <w:rPr/>
        <w:t>ismerjen a számítógép előtt végzett munka káros hatásait csökkentő</w:t>
      </w:r>
    </w:p>
    <w:p>
      <w:pPr>
        <w:pStyle w:val="BodyText"/>
        <w:spacing w:before="41"/>
        <w:ind w:left="93"/>
      </w:pPr>
      <w:r>
        <w:rPr/>
        <w:t>szabályokat és mozgásgyakorlatokat;</w:t>
      </w:r>
    </w:p>
    <w:p>
      <w:pPr>
        <w:pStyle w:val="BodyText"/>
        <w:spacing w:before="44"/>
        <w:ind w:left="93"/>
      </w:pPr>
      <w:r>
        <w:rPr/>
        <w:t>ismerjen alapvető adatvédelmi szabályokat.</w:t>
      </w:r>
    </w:p>
    <w:p>
      <w:pPr>
        <w:pStyle w:val="BodyText"/>
        <w:spacing w:before="1"/>
        <w:rPr>
          <w:sz w:val="31"/>
        </w:rPr>
      </w:pPr>
    </w:p>
    <w:p>
      <w:pPr>
        <w:spacing w:before="0"/>
        <w:ind w:left="93" w:right="0" w:firstLine="0"/>
        <w:jc w:val="left"/>
        <w:rPr>
          <w:i/>
          <w:sz w:val="24"/>
        </w:rPr>
      </w:pPr>
      <w:r>
        <w:rPr>
          <w:i/>
          <w:sz w:val="24"/>
        </w:rPr>
        <w:t>A tanuló az alkalmazói ismeretek témakör végére</w:t>
      </w:r>
    </w:p>
    <w:p>
      <w:pPr>
        <w:pStyle w:val="BodyText"/>
        <w:spacing w:line="276" w:lineRule="auto" w:before="41"/>
        <w:ind w:left="93" w:right="323"/>
      </w:pPr>
      <w:r>
        <w:rPr/>
        <w:t>tudjon egyszerű rajzos-szöveges dokumentumot elkészíteni, módosítani, háttértárra menteni;</w:t>
      </w:r>
    </w:p>
    <w:p>
      <w:pPr>
        <w:pStyle w:val="BodyText"/>
        <w:spacing w:line="275" w:lineRule="exact"/>
        <w:ind w:left="93"/>
      </w:pPr>
      <w:r>
        <w:rPr/>
        <w:t>tudjon különböző dokumentumokból származó részleteket saját</w:t>
      </w:r>
    </w:p>
    <w:p>
      <w:pPr>
        <w:pStyle w:val="BodyText"/>
        <w:spacing w:before="41"/>
        <w:ind w:left="93"/>
      </w:pPr>
      <w:r>
        <w:rPr/>
        <w:t>munkájában elhelyezni;</w:t>
      </w:r>
    </w:p>
    <w:p>
      <w:pPr>
        <w:pStyle w:val="BodyText"/>
        <w:spacing w:line="276" w:lineRule="auto" w:before="43"/>
        <w:ind w:left="93" w:right="964"/>
      </w:pPr>
      <w:r>
        <w:rPr/>
        <w:t>ismerje a szövegszerkesztés alapfogalmait, legyen képes önállóan elvégezni karakter- és bekezdésformázásokat;</w:t>
      </w:r>
    </w:p>
    <w:p>
      <w:pPr>
        <w:pStyle w:val="BodyText"/>
        <w:spacing w:line="275" w:lineRule="exact"/>
        <w:ind w:left="93"/>
      </w:pPr>
      <w:r>
        <w:rPr/>
        <w:t>használja a szövegszerkesztő nyelvi segédeszközeit;</w:t>
      </w:r>
    </w:p>
    <w:p>
      <w:pPr>
        <w:pStyle w:val="BodyText"/>
        <w:spacing w:before="41"/>
        <w:ind w:left="93"/>
      </w:pPr>
      <w:r>
        <w:rPr/>
        <w:t>ismerje egy bemutatókészítő-program egyszerű lehetőségeit, tudjon</w:t>
      </w:r>
    </w:p>
    <w:p>
      <w:pPr>
        <w:pStyle w:val="BodyText"/>
        <w:spacing w:before="41"/>
        <w:ind w:left="93"/>
      </w:pPr>
      <w:r>
        <w:rPr/>
        <w:t>rövid bemutatót készíteni;</w:t>
      </w:r>
    </w:p>
    <w:p>
      <w:pPr>
        <w:pStyle w:val="BodyText"/>
        <w:spacing w:before="41"/>
        <w:ind w:left="93"/>
      </w:pPr>
      <w:r>
        <w:rPr/>
        <w:t>ismerje fel az összetartozó adatok közötti egyszerű összefüggéseket;</w:t>
      </w:r>
    </w:p>
    <w:p>
      <w:pPr>
        <w:pStyle w:val="BodyText"/>
        <w:spacing w:before="41"/>
        <w:ind w:left="93"/>
      </w:pPr>
      <w:r>
        <w:rPr/>
        <w:t>tudjon adatokat táblázatba rendezni;</w:t>
      </w:r>
    </w:p>
    <w:p>
      <w:pPr>
        <w:pStyle w:val="BodyText"/>
        <w:spacing w:line="278" w:lineRule="auto" w:before="41"/>
        <w:ind w:left="93" w:right="310"/>
      </w:pPr>
      <w:r>
        <w:rPr/>
        <w:t>segítséggel tudjon használni tantárgyi, könyvtári, hálózati adatbázisokat, tudjon különféle adatbázisokban keresni;</w:t>
      </w:r>
    </w:p>
    <w:p>
      <w:pPr>
        <w:pStyle w:val="BodyText"/>
        <w:spacing w:line="272" w:lineRule="exact"/>
        <w:ind w:left="93"/>
      </w:pPr>
      <w:r>
        <w:rPr/>
        <w:t>ismerje legalább egy digitális térképes alkalmazás szolgáltatásait.</w:t>
      </w:r>
    </w:p>
    <w:p>
      <w:pPr>
        <w:pStyle w:val="BodyText"/>
        <w:spacing w:before="1"/>
        <w:rPr>
          <w:sz w:val="31"/>
        </w:rPr>
      </w:pPr>
    </w:p>
    <w:p>
      <w:pPr>
        <w:spacing w:line="276" w:lineRule="auto" w:before="0"/>
        <w:ind w:left="93" w:right="336" w:firstLine="0"/>
        <w:jc w:val="left"/>
        <w:rPr>
          <w:i/>
          <w:sz w:val="24"/>
        </w:rPr>
      </w:pPr>
      <w:r>
        <w:rPr>
          <w:i/>
          <w:sz w:val="24"/>
        </w:rPr>
        <w:t>A tanuló a problémamegoldás informatikai eszközökkel és módszerekkel </w:t>
      </w:r>
      <w:r>
        <w:rPr>
          <w:i/>
          <w:sz w:val="24"/>
        </w:rPr>
        <w:t>témakör végére</w:t>
      </w:r>
    </w:p>
    <w:p>
      <w:pPr>
        <w:spacing w:after="0" w:line="276" w:lineRule="auto"/>
        <w:jc w:val="left"/>
        <w:rPr>
          <w:sz w:val="24"/>
        </w:rPr>
        <w:sectPr>
          <w:type w:val="continuous"/>
          <w:pgSz w:w="11910" w:h="16840"/>
          <w:pgMar w:top="1320" w:bottom="1040" w:left="1200" w:right="1180"/>
          <w:cols w:num="2" w:equalWidth="0">
            <w:col w:w="2102" w:space="40"/>
            <w:col w:w="7388"/>
          </w:cols>
        </w:sectPr>
      </w:pPr>
    </w:p>
    <w:p>
      <w:pPr>
        <w:pStyle w:val="BodyText"/>
        <w:spacing w:before="64"/>
        <w:ind w:left="2235"/>
      </w:pPr>
      <w:r>
        <w:rPr/>
        <w:pict>
          <v:shape style="position:absolute;margin-left:70.704002pt;margin-top:3.003674pt;width:454.2pt;height:540.2pt;mso-position-horizontal-relative:page;mso-position-vertical-relative:paragraph;z-index:-16308736" coordorigin="1414,60" coordsize="9084,10804" path="m3373,10854l1424,10854,1424,70,1414,70,1414,10854,1414,10864,1424,10864,3373,10864,3373,10854xm3373,60l1424,60,1414,60,1414,70,1424,70,3373,70,3373,60xm10488,10854l3383,10854,3383,70,3373,70,3373,10854,3373,10864,3383,10864,10488,10864,10488,10854xm10488,60l3383,60,3373,60,3373,70,3383,70,10488,70,10488,60xm10498,70l10488,70,10488,10854,10488,10864,10498,10864,10498,10854,10498,70xm10498,60l10488,60,10488,70,10498,70,10498,60xe" filled="true" fillcolor="#000000" stroked="false">
            <v:path arrowok="t"/>
            <v:fill type="solid"/>
            <w10:wrap type="none"/>
          </v:shape>
        </w:pict>
      </w:r>
      <w:r>
        <w:rPr/>
        <w:t>legyen képes összegyűjteni a problémamegoldáshoz szükséges</w:t>
      </w:r>
    </w:p>
    <w:p>
      <w:pPr>
        <w:pStyle w:val="BodyText"/>
        <w:spacing w:before="41"/>
        <w:ind w:left="2235"/>
      </w:pPr>
      <w:r>
        <w:rPr/>
        <w:t>információt;</w:t>
      </w:r>
    </w:p>
    <w:p>
      <w:pPr>
        <w:pStyle w:val="BodyText"/>
        <w:spacing w:before="41"/>
        <w:ind w:left="2235"/>
      </w:pPr>
      <w:r>
        <w:rPr/>
        <w:t>ismerje a problémamegoldás alapvető lépéseit;</w:t>
      </w:r>
    </w:p>
    <w:p>
      <w:pPr>
        <w:pStyle w:val="BodyText"/>
        <w:spacing w:before="40"/>
        <w:ind w:left="2235"/>
      </w:pPr>
      <w:r>
        <w:rPr/>
        <w:t>képes legyen önállóan vagy segítséggel algoritmust készíteni;</w:t>
      </w:r>
    </w:p>
    <w:p>
      <w:pPr>
        <w:pStyle w:val="BodyText"/>
        <w:spacing w:before="44"/>
        <w:ind w:left="2235"/>
      </w:pPr>
      <w:r>
        <w:rPr/>
        <w:t>tudjon egyszerű programot készíteni;</w:t>
      </w:r>
    </w:p>
    <w:p>
      <w:pPr>
        <w:pStyle w:val="BodyText"/>
        <w:spacing w:before="41"/>
        <w:ind w:left="2235"/>
      </w:pPr>
      <w:r>
        <w:rPr/>
        <w:t>legyen képes egy fejlesztőrendszer alapszintű használatára;</w:t>
      </w:r>
    </w:p>
    <w:p>
      <w:pPr>
        <w:pStyle w:val="BodyText"/>
        <w:spacing w:before="40"/>
        <w:ind w:left="2235"/>
      </w:pPr>
      <w:r>
        <w:rPr/>
        <w:t>a problémamegoldás során legyen képes együttműködni társaival.</w:t>
      </w:r>
    </w:p>
    <w:p>
      <w:pPr>
        <w:pStyle w:val="BodyText"/>
        <w:spacing w:before="1"/>
        <w:rPr>
          <w:sz w:val="31"/>
        </w:rPr>
      </w:pPr>
    </w:p>
    <w:p>
      <w:pPr>
        <w:spacing w:before="1"/>
        <w:ind w:left="2235" w:right="0" w:firstLine="0"/>
        <w:jc w:val="left"/>
        <w:rPr>
          <w:i/>
          <w:sz w:val="24"/>
        </w:rPr>
      </w:pPr>
      <w:r>
        <w:rPr>
          <w:i/>
          <w:sz w:val="24"/>
        </w:rPr>
        <w:t>A tanuló az infokommunikáció témakör végére</w:t>
      </w:r>
    </w:p>
    <w:p>
      <w:pPr>
        <w:pStyle w:val="BodyText"/>
        <w:spacing w:line="276" w:lineRule="auto" w:before="40"/>
        <w:ind w:left="2235" w:right="1064"/>
      </w:pPr>
      <w:r>
        <w:rPr/>
        <w:t>legyen képes a böngészőprogram főbb funkcióinak használatára; legyen képes tanári segítséggel, megadott szempontok szerint információt keresni;</w:t>
      </w:r>
    </w:p>
    <w:p>
      <w:pPr>
        <w:pStyle w:val="BodyText"/>
        <w:spacing w:before="2"/>
        <w:ind w:left="2235"/>
      </w:pPr>
      <w:r>
        <w:rPr/>
        <w:t>legyen képes a találatok értelmezésére;</w:t>
      </w:r>
    </w:p>
    <w:p>
      <w:pPr>
        <w:pStyle w:val="BodyText"/>
        <w:spacing w:line="276" w:lineRule="auto" w:before="40"/>
        <w:ind w:left="2235" w:right="1051"/>
      </w:pPr>
      <w:r>
        <w:rPr/>
        <w:t>legyen képes az elektronikus levelezőrendszer önálló kezelésére; legyen képes elektronikus és internetes médiumok használatára; legyen képes az interneten talált információk mentésére;</w:t>
      </w:r>
    </w:p>
    <w:p>
      <w:pPr>
        <w:pStyle w:val="BodyText"/>
        <w:spacing w:line="274" w:lineRule="exact"/>
        <w:ind w:left="2235"/>
      </w:pPr>
      <w:r>
        <w:rPr/>
        <w:t>ismerje a netikett szabályait.</w:t>
      </w:r>
    </w:p>
    <w:p>
      <w:pPr>
        <w:pStyle w:val="BodyText"/>
        <w:spacing w:before="1"/>
        <w:rPr>
          <w:sz w:val="31"/>
        </w:rPr>
      </w:pPr>
    </w:p>
    <w:p>
      <w:pPr>
        <w:spacing w:before="1"/>
        <w:ind w:left="2235" w:right="0" w:firstLine="0"/>
        <w:jc w:val="both"/>
        <w:rPr>
          <w:i/>
          <w:sz w:val="24"/>
        </w:rPr>
      </w:pPr>
      <w:r>
        <w:rPr>
          <w:i/>
          <w:sz w:val="24"/>
        </w:rPr>
        <w:t>A tanuló az információs társadalom témakör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végére</w:t>
      </w:r>
    </w:p>
    <w:p>
      <w:pPr>
        <w:pStyle w:val="BodyText"/>
        <w:spacing w:line="276" w:lineRule="auto" w:before="43"/>
        <w:ind w:left="2235" w:right="1406"/>
        <w:jc w:val="both"/>
      </w:pPr>
      <w:r>
        <w:rPr/>
        <w:t>ismerje az informatikai biztonsággal kapcsolatos fogalmakat; ismerje az adatvédelemmel kapcsolatos</w:t>
      </w:r>
      <w:r>
        <w:rPr>
          <w:spacing w:val="-3"/>
        </w:rPr>
        <w:t> </w:t>
      </w:r>
      <w:r>
        <w:rPr/>
        <w:t>fogalmakat;</w:t>
      </w:r>
    </w:p>
    <w:p>
      <w:pPr>
        <w:pStyle w:val="BodyText"/>
        <w:spacing w:line="276" w:lineRule="auto"/>
        <w:ind w:left="2235" w:right="1171"/>
        <w:jc w:val="both"/>
      </w:pPr>
      <w:r>
        <w:rPr/>
        <w:t>ismerje az adatvédelem érdekében alkalmazható lehetőségeket; ismerje az informatikai eszközök etikus használatára vonatkozó szabályokat;</w:t>
      </w:r>
    </w:p>
    <w:p>
      <w:pPr>
        <w:pStyle w:val="BodyText"/>
        <w:spacing w:line="276" w:lineRule="auto"/>
        <w:ind w:left="2235" w:right="607"/>
        <w:jc w:val="both"/>
      </w:pPr>
      <w:r>
        <w:rPr/>
        <w:t>szerezzen gyakorlatot az információforrások saját dokumentumokban való feltüntetésében.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2235" w:right="0" w:firstLine="0"/>
        <w:jc w:val="left"/>
        <w:rPr>
          <w:i/>
          <w:sz w:val="24"/>
        </w:rPr>
      </w:pPr>
      <w:r>
        <w:rPr>
          <w:i/>
          <w:sz w:val="24"/>
        </w:rPr>
        <w:t>A tanuló a könyvtári informatika témakör végére</w:t>
      </w:r>
    </w:p>
    <w:p>
      <w:pPr>
        <w:pStyle w:val="BodyText"/>
        <w:spacing w:line="276" w:lineRule="auto" w:before="41"/>
        <w:ind w:left="2235" w:right="297"/>
      </w:pPr>
      <w:r>
        <w:rPr/>
        <w:t>a különböző konkrét tantárgyi feladataihoz képes az iskolai könyvtárban a megadott forrásokat megtalálni, és további releváns forrásokat keresni; konkrét nyomtatott és elektronikus forrásokban képes megkeresni a megoldáshoz szükséges információkat;</w:t>
      </w:r>
    </w:p>
    <w:p>
      <w:pPr>
        <w:pStyle w:val="BodyText"/>
        <w:spacing w:line="276" w:lineRule="auto"/>
        <w:ind w:left="2235" w:right="1016"/>
      </w:pPr>
      <w:r>
        <w:rPr/>
        <w:t>el tudja dönteni, mikor vegye igénybe az iskolai vagy a lakóhelyi könyvtár szolgáltatásait.</w:t>
      </w:r>
    </w:p>
    <w:sectPr>
      <w:pgSz w:w="11910" w:h="16840"/>
      <w:pgMar w:header="0" w:footer="847" w:top="1340" w:bottom="112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670227pt;margin-top:784.579529pt;width:18pt;height:15.55pt;mso-position-horizontal-relative:page;mso-position-vertical-relative:page;z-index:-16310784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styleId="Heading1" w:type="paragraph">
    <w:name w:val="Heading 1"/>
    <w:basedOn w:val="Normal"/>
    <w:uiPriority w:val="1"/>
    <w:qFormat/>
    <w:pPr>
      <w:ind w:left="60" w:hanging="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ind w:left="57"/>
    </w:pPr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2020-05-20T10:07:38Z</dcterms:created>
  <dcterms:modified xsi:type="dcterms:W3CDTF">2020-05-20T10:07:38Z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2015-11-18T00:00:00Z</vt:filetime>
  </property>
</Properties>
</file>