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Hon- és népismeret tanterv 5. évfolyam" w:id="1"/>
      <w:bookmarkEnd w:id="1"/>
      <w:r>
        <w:rPr/>
      </w:r>
      <w:r>
        <w:rPr/>
        <w:t>HON- ÉS NÉPISMERET TANTERV 5. ÉVFOLYAM</w:t>
      </w:r>
    </w:p>
    <w:p>
      <w:pPr>
        <w:pStyle w:val="BodyText"/>
        <w:rPr>
          <w:sz w:val="30"/>
        </w:rPr>
      </w:pPr>
    </w:p>
    <w:p>
      <w:pPr>
        <w:spacing w:before="205"/>
        <w:ind w:left="256" w:right="432" w:firstLine="0"/>
        <w:jc w:val="both"/>
        <w:rPr>
          <w:sz w:val="24"/>
        </w:rPr>
      </w:pPr>
      <w:r>
        <w:rPr>
          <w:sz w:val="24"/>
        </w:rPr>
        <w:t>A </w:t>
      </w:r>
      <w:r>
        <w:rPr>
          <w:b/>
          <w:sz w:val="24"/>
        </w:rPr>
        <w:t>hon- és népismeret </w:t>
      </w:r>
      <w:r>
        <w:rPr>
          <w:sz w:val="24"/>
        </w:rPr>
        <w:t>tartalmazza népünk kulturális örökségére leginkább jellemző sajátosságokat, </w:t>
      </w:r>
      <w:r>
        <w:rPr>
          <w:b/>
          <w:sz w:val="24"/>
        </w:rPr>
        <w:t>nemzeti kultúránk nagy múltú elemeit, </w:t>
      </w:r>
      <w:r>
        <w:rPr>
          <w:sz w:val="24"/>
        </w:rPr>
        <w:t>a magyar néphagyományt. Teret biztosít azoknak az élményszerű </w:t>
      </w:r>
      <w:r>
        <w:rPr>
          <w:b/>
          <w:sz w:val="24"/>
        </w:rPr>
        <w:t>egyéni és közösségi tevékenységeknek, </w:t>
      </w:r>
      <w:r>
        <w:rPr>
          <w:sz w:val="24"/>
        </w:rPr>
        <w:t>amelyek a </w:t>
      </w:r>
      <w:r>
        <w:rPr>
          <w:b/>
          <w:sz w:val="24"/>
        </w:rPr>
        <w:t>család, </w:t>
      </w:r>
      <w:r>
        <w:rPr>
          <w:sz w:val="24"/>
        </w:rPr>
        <w:t>az </w:t>
      </w:r>
      <w:r>
        <w:rPr>
          <w:b/>
          <w:sz w:val="24"/>
        </w:rPr>
        <w:t>otthon, </w:t>
      </w:r>
      <w:r>
        <w:rPr>
          <w:sz w:val="24"/>
        </w:rPr>
        <w:t>a </w:t>
      </w:r>
      <w:r>
        <w:rPr>
          <w:b/>
          <w:sz w:val="24"/>
        </w:rPr>
        <w:t>lakóhely, </w:t>
      </w:r>
      <w:r>
        <w:rPr>
          <w:sz w:val="24"/>
        </w:rPr>
        <w:t>a </w:t>
      </w:r>
      <w:r>
        <w:rPr>
          <w:b/>
          <w:sz w:val="24"/>
        </w:rPr>
        <w:t>szülőföld, </w:t>
      </w:r>
      <w:r>
        <w:rPr>
          <w:sz w:val="24"/>
        </w:rPr>
        <w:t>a </w:t>
      </w:r>
      <w:r>
        <w:rPr>
          <w:b/>
          <w:sz w:val="24"/>
        </w:rPr>
        <w:t>haza </w:t>
      </w:r>
      <w:r>
        <w:rPr>
          <w:sz w:val="24"/>
        </w:rPr>
        <w:t>és </w:t>
      </w:r>
      <w:r>
        <w:rPr>
          <w:b/>
          <w:sz w:val="24"/>
        </w:rPr>
        <w:t>népei </w:t>
      </w:r>
      <w:r>
        <w:rPr>
          <w:sz w:val="24"/>
        </w:rPr>
        <w:t>megbecsüléséhez, velük való azonosuláshoz vezetnek. Segíti az egyéni, családi, közösségi, </w:t>
      </w:r>
      <w:r>
        <w:rPr>
          <w:b/>
          <w:sz w:val="24"/>
        </w:rPr>
        <w:t>nemzeti azonosságtudat </w:t>
      </w:r>
      <w:r>
        <w:rPr>
          <w:sz w:val="24"/>
        </w:rPr>
        <w:t>kialakítását. Megalapozza és áthatja a különböző műveltségi területeket. Rendszerezett ismeretanyagként pedig lehetőséget teremt a </w:t>
      </w:r>
      <w:r>
        <w:rPr>
          <w:b/>
          <w:sz w:val="24"/>
        </w:rPr>
        <w:t>magyar népi kultúra </w:t>
      </w:r>
      <w:r>
        <w:rPr>
          <w:sz w:val="24"/>
        </w:rPr>
        <w:t>értékein keresztül a saját és a különböző kultúrák, a környezet értékeit megbecsülő és védő magatartás, illetve a </w:t>
      </w:r>
      <w:r>
        <w:rPr>
          <w:b/>
          <w:sz w:val="24"/>
        </w:rPr>
        <w:t>szociális érzékenység</w:t>
      </w:r>
      <w:r>
        <w:rPr>
          <w:b/>
          <w:spacing w:val="-1"/>
          <w:sz w:val="24"/>
        </w:rPr>
        <w:t> </w:t>
      </w:r>
      <w:r>
        <w:rPr>
          <w:sz w:val="24"/>
        </w:rPr>
        <w:t>kialakítására.</w:t>
      </w:r>
    </w:p>
    <w:p>
      <w:pPr>
        <w:spacing w:before="0"/>
        <w:ind w:left="256" w:right="434" w:firstLine="540"/>
        <w:jc w:val="both"/>
        <w:rPr>
          <w:sz w:val="24"/>
        </w:rPr>
      </w:pPr>
      <w:r>
        <w:rPr>
          <w:sz w:val="24"/>
        </w:rPr>
        <w:t>A tanulók felfedezik, hogy a </w:t>
      </w:r>
      <w:r>
        <w:rPr>
          <w:b/>
          <w:sz w:val="24"/>
        </w:rPr>
        <w:t>nemzedékeken </w:t>
      </w:r>
      <w:r>
        <w:rPr>
          <w:sz w:val="24"/>
        </w:rPr>
        <w:t>át létrehozott közösségi hagyomány </w:t>
      </w:r>
      <w:r>
        <w:rPr>
          <w:b/>
          <w:sz w:val="24"/>
        </w:rPr>
        <w:t>összeköti őket a múlttal </w:t>
      </w:r>
      <w:r>
        <w:rPr>
          <w:sz w:val="24"/>
        </w:rPr>
        <w:t>és </w:t>
      </w:r>
      <w:r>
        <w:rPr>
          <w:b/>
          <w:sz w:val="24"/>
        </w:rPr>
        <w:t>segít </w:t>
      </w:r>
      <w:r>
        <w:rPr>
          <w:sz w:val="24"/>
        </w:rPr>
        <w:t>nekik </w:t>
      </w:r>
      <w:r>
        <w:rPr>
          <w:b/>
          <w:sz w:val="24"/>
        </w:rPr>
        <w:t>eligazodni a jelenben. </w:t>
      </w:r>
      <w:r>
        <w:rPr>
          <w:sz w:val="24"/>
        </w:rPr>
        <w:t>Felismerik, hogy az emberiség évezredek óta felhalmozódott tapasztalatai a legegyszerűbb, és éppen ezért a legfontosabb mindennapi kérdésekre adott gyakorlati válaszok tárháza. Megértik a tanulók, hogy a </w:t>
      </w:r>
      <w:r>
        <w:rPr>
          <w:b/>
          <w:sz w:val="24"/>
        </w:rPr>
        <w:t>néphagyomány </w:t>
      </w:r>
      <w:r>
        <w:rPr>
          <w:sz w:val="24"/>
        </w:rPr>
        <w:t>az </w:t>
      </w:r>
      <w:r>
        <w:rPr>
          <w:b/>
          <w:sz w:val="24"/>
        </w:rPr>
        <w:t>általános emberi értékek </w:t>
      </w:r>
      <w:r>
        <w:rPr>
          <w:sz w:val="24"/>
        </w:rPr>
        <w:t>hordozója, ezért ismerete az általános műveltséghez is szükséges.</w:t>
      </w:r>
    </w:p>
    <w:p>
      <w:pPr>
        <w:spacing w:line="240" w:lineRule="auto" w:before="1"/>
        <w:ind w:left="256" w:right="430" w:firstLine="540"/>
        <w:jc w:val="both"/>
        <w:rPr>
          <w:b/>
          <w:sz w:val="24"/>
        </w:rPr>
      </w:pPr>
      <w:r>
        <w:rPr>
          <w:sz w:val="24"/>
        </w:rPr>
        <w:t>A tantárgy megalapozza a tanulók </w:t>
      </w:r>
      <w:r>
        <w:rPr>
          <w:b/>
          <w:sz w:val="24"/>
        </w:rPr>
        <w:t>nemzeti önismeretét, nemzettudatát, </w:t>
      </w:r>
      <w:r>
        <w:rPr>
          <w:sz w:val="24"/>
        </w:rPr>
        <w:t>a tevékeny </w:t>
      </w:r>
      <w:r>
        <w:rPr>
          <w:b/>
          <w:sz w:val="24"/>
        </w:rPr>
        <w:t>hazaszeretetet. </w:t>
      </w:r>
      <w:r>
        <w:rPr>
          <w:sz w:val="24"/>
        </w:rPr>
        <w:t>Tudatosítja a tanulókban, hogy </w:t>
      </w:r>
      <w:r>
        <w:rPr>
          <w:b/>
          <w:sz w:val="24"/>
        </w:rPr>
        <w:t>először </w:t>
      </w:r>
      <w:r>
        <w:rPr>
          <w:sz w:val="24"/>
        </w:rPr>
        <w:t>minden népnek a </w:t>
      </w:r>
      <w:r>
        <w:rPr>
          <w:b/>
          <w:sz w:val="24"/>
        </w:rPr>
        <w:t>saját  hagyományát, nemzeti értékeit </w:t>
      </w:r>
      <w:r>
        <w:rPr>
          <w:sz w:val="24"/>
        </w:rPr>
        <w:t>kell megismernie, hogy azután másokét is, a nemzetiségek, a szomszéd- és rokonnépek, a </w:t>
      </w:r>
      <w:r>
        <w:rPr>
          <w:b/>
          <w:sz w:val="24"/>
        </w:rPr>
        <w:t>világ többi népének kultúráját, </w:t>
      </w:r>
      <w:r>
        <w:rPr>
          <w:sz w:val="24"/>
        </w:rPr>
        <w:t>az egyetemes értékeket, a köztük lévő </w:t>
      </w:r>
      <w:r>
        <w:rPr>
          <w:b/>
          <w:sz w:val="24"/>
        </w:rPr>
        <w:t>kölcsönhatást is megérthesse. </w:t>
      </w:r>
      <w:r>
        <w:rPr>
          <w:sz w:val="24"/>
        </w:rPr>
        <w:t>Ösztönöz a szűkebb és tágabb szülőföld, a  magyar nyelvterület hagyományainak és történelmi emlékeinek felfedezésére, a még emlékezetből felidézhető, vagy a még élő </w:t>
      </w:r>
      <w:r>
        <w:rPr>
          <w:b/>
          <w:sz w:val="24"/>
        </w:rPr>
        <w:t>néphagyományok gyűjtésére. </w:t>
      </w:r>
      <w:r>
        <w:rPr>
          <w:sz w:val="24"/>
        </w:rPr>
        <w:t>Bővíti a tanulók művelődéstörténeti ismereteit, a hagyományőrzést, népi kultúránk, nemzeti értékeink megbecsülését. Értékrendjével hozzájárul a tanulók értelmi, </w:t>
      </w:r>
      <w:r>
        <w:rPr>
          <w:b/>
          <w:sz w:val="24"/>
        </w:rPr>
        <w:t>érzelmi, etikai és esztétikai neveléséhez, </w:t>
      </w:r>
      <w:r>
        <w:rPr>
          <w:sz w:val="24"/>
        </w:rPr>
        <w:t>a természettel való harmonikus kapcsolatuk kialakításához és a </w:t>
      </w:r>
      <w:r>
        <w:rPr>
          <w:b/>
          <w:sz w:val="24"/>
        </w:rPr>
        <w:t>társadalomba való</w:t>
      </w:r>
      <w:r>
        <w:rPr>
          <w:b/>
          <w:spacing w:val="-1"/>
          <w:sz w:val="24"/>
        </w:rPr>
        <w:t> </w:t>
      </w:r>
      <w:r>
        <w:rPr>
          <w:b/>
          <w:sz w:val="24"/>
        </w:rPr>
        <w:t>beilleszkedésükhöz.</w:t>
      </w:r>
    </w:p>
    <w:p>
      <w:pPr>
        <w:pStyle w:val="BodyText"/>
        <w:ind w:left="256" w:right="431" w:firstLine="540"/>
        <w:jc w:val="both"/>
      </w:pPr>
      <w:r>
        <w:rPr/>
        <w:t>A tanítás során – pedagógiai és néprajzi szempontok szerint kiválasztott hon- és népismereti, néprajzi forrásanyagok felhasználásával –, minél több lehetőséget kell teremteni a néphagyományok élményszerű megismerésére. Törekedni kell a tanulók cselekvő és alkotó részvételére a tanulás során, hogy az </w:t>
      </w:r>
      <w:r>
        <w:rPr>
          <w:b/>
        </w:rPr>
        <w:t>érzékelésen, észlelésen, élményeken </w:t>
      </w:r>
      <w:r>
        <w:rPr/>
        <w:t>keresztül jussanak el az elvontabb ismeretekig, az összefüggések</w:t>
      </w:r>
      <w:r>
        <w:rPr>
          <w:spacing w:val="-1"/>
        </w:rPr>
        <w:t> </w:t>
      </w:r>
      <w:r>
        <w:rPr/>
        <w:t>meglátásáig.</w:t>
      </w:r>
    </w:p>
    <w:p>
      <w:pPr>
        <w:pStyle w:val="BodyText"/>
        <w:rPr>
          <w:sz w:val="20"/>
        </w:rPr>
      </w:pPr>
    </w:p>
    <w:p>
      <w:pPr>
        <w:pStyle w:val="BodyText"/>
        <w:rPr>
          <w:sz w:val="20"/>
        </w:rPr>
      </w:pPr>
    </w:p>
    <w:p>
      <w:pPr>
        <w:pStyle w:val="BodyText"/>
        <w:rPr>
          <w:sz w:val="20"/>
        </w:rPr>
      </w:pPr>
    </w:p>
    <w:p>
      <w:pPr>
        <w:pStyle w:val="BodyText"/>
        <w:spacing w:before="7"/>
        <w:rPr>
          <w:sz w:val="12"/>
        </w:r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6806"/>
        <w:gridCol w:w="1275"/>
      </w:tblGrid>
      <w:tr>
        <w:trPr>
          <w:trHeight w:val="830" w:hRule="atLeast"/>
        </w:trPr>
        <w:tc>
          <w:tcPr>
            <w:tcW w:w="850" w:type="dxa"/>
          </w:tcPr>
          <w:p>
            <w:pPr>
              <w:pStyle w:val="TableParagraph"/>
              <w:spacing w:line="270" w:lineRule="exact"/>
              <w:rPr>
                <w:sz w:val="24"/>
              </w:rPr>
            </w:pPr>
            <w:r>
              <w:rPr>
                <w:sz w:val="24"/>
              </w:rPr>
              <w:t>Éves</w:t>
            </w:r>
          </w:p>
          <w:p>
            <w:pPr>
              <w:pStyle w:val="TableParagraph"/>
              <w:spacing w:line="270" w:lineRule="atLeast"/>
              <w:ind w:right="166"/>
              <w:rPr>
                <w:sz w:val="24"/>
              </w:rPr>
            </w:pPr>
            <w:r>
              <w:rPr>
                <w:sz w:val="24"/>
              </w:rPr>
              <w:t>óra- keret:</w:t>
            </w:r>
          </w:p>
        </w:tc>
        <w:tc>
          <w:tcPr>
            <w:tcW w:w="6806" w:type="dxa"/>
          </w:tcPr>
          <w:p>
            <w:pPr>
              <w:pStyle w:val="TableParagraph"/>
              <w:spacing w:line="270" w:lineRule="exact"/>
              <w:rPr>
                <w:sz w:val="24"/>
              </w:rPr>
            </w:pPr>
            <w:r>
              <w:rPr>
                <w:sz w:val="24"/>
              </w:rPr>
              <w:t>Témák:</w:t>
            </w:r>
          </w:p>
        </w:tc>
        <w:tc>
          <w:tcPr>
            <w:tcW w:w="1275" w:type="dxa"/>
          </w:tcPr>
          <w:p>
            <w:pPr>
              <w:pStyle w:val="TableParagraph"/>
              <w:spacing w:line="270" w:lineRule="exact"/>
              <w:ind w:left="106"/>
              <w:rPr>
                <w:sz w:val="24"/>
              </w:rPr>
            </w:pPr>
            <w:r>
              <w:rPr>
                <w:sz w:val="24"/>
              </w:rPr>
              <w:t>Óraszám:</w:t>
            </w:r>
          </w:p>
        </w:tc>
      </w:tr>
      <w:tr>
        <w:trPr>
          <w:trHeight w:val="577" w:hRule="atLeast"/>
        </w:trPr>
        <w:tc>
          <w:tcPr>
            <w:tcW w:w="850" w:type="dxa"/>
            <w:vMerge w:val="restart"/>
          </w:tcPr>
          <w:p>
            <w:pPr>
              <w:pStyle w:val="TableParagraph"/>
              <w:ind w:left="0"/>
              <w:rPr>
                <w:sz w:val="26"/>
              </w:rPr>
            </w:pPr>
          </w:p>
          <w:p>
            <w:pPr>
              <w:pStyle w:val="TableParagraph"/>
              <w:ind w:left="0"/>
              <w:rPr>
                <w:sz w:val="26"/>
              </w:rPr>
            </w:pPr>
          </w:p>
          <w:p>
            <w:pPr>
              <w:pStyle w:val="TableParagraph"/>
              <w:spacing w:before="221"/>
              <w:rPr>
                <w:sz w:val="24"/>
              </w:rPr>
            </w:pPr>
            <w:r>
              <w:rPr>
                <w:sz w:val="24"/>
              </w:rPr>
              <w:t>36 óra</w:t>
            </w:r>
          </w:p>
        </w:tc>
        <w:tc>
          <w:tcPr>
            <w:tcW w:w="6806" w:type="dxa"/>
          </w:tcPr>
          <w:p>
            <w:pPr>
              <w:pStyle w:val="TableParagraph"/>
              <w:spacing w:before="118"/>
              <w:rPr>
                <w:b/>
                <w:sz w:val="20"/>
              </w:rPr>
            </w:pPr>
            <w:r>
              <w:rPr>
                <w:b/>
                <w:sz w:val="20"/>
              </w:rPr>
              <w:t>Az én világom I.</w:t>
            </w:r>
          </w:p>
          <w:p>
            <w:pPr>
              <w:pStyle w:val="TableParagraph"/>
              <w:spacing w:line="210" w:lineRule="exact"/>
              <w:rPr>
                <w:b/>
                <w:sz w:val="20"/>
              </w:rPr>
            </w:pPr>
            <w:r>
              <w:rPr>
                <w:b/>
                <w:sz w:val="20"/>
              </w:rPr>
              <w:t>A 19–20. század fordulóján jellemző hagyományos paraszti életmód</w:t>
            </w:r>
          </w:p>
        </w:tc>
        <w:tc>
          <w:tcPr>
            <w:tcW w:w="1275" w:type="dxa"/>
          </w:tcPr>
          <w:p>
            <w:pPr>
              <w:pStyle w:val="TableParagraph"/>
              <w:spacing w:line="268" w:lineRule="exact"/>
              <w:ind w:left="106"/>
              <w:rPr>
                <w:sz w:val="24"/>
              </w:rPr>
            </w:pPr>
            <w:r>
              <w:rPr>
                <w:sz w:val="24"/>
              </w:rPr>
              <w:t>2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8"/>
              <w:ind w:left="84" w:right="80"/>
              <w:jc w:val="center"/>
              <w:rPr>
                <w:b/>
                <w:sz w:val="20"/>
              </w:rPr>
            </w:pPr>
            <w:r>
              <w:rPr>
                <w:b/>
                <w:sz w:val="20"/>
              </w:rPr>
              <w:t>Az én világom II.</w:t>
            </w:r>
          </w:p>
          <w:p>
            <w:pPr>
              <w:pStyle w:val="TableParagraph"/>
              <w:spacing w:line="212" w:lineRule="exact"/>
              <w:ind w:left="84" w:right="904"/>
              <w:jc w:val="center"/>
              <w:rPr>
                <w:b/>
                <w:sz w:val="20"/>
              </w:rPr>
            </w:pPr>
            <w:r>
              <w:rPr>
                <w:b/>
                <w:sz w:val="20"/>
              </w:rPr>
              <w:t>A 19–20. század fordulóján jellemző hagyományos paraszti életmód</w:t>
            </w:r>
          </w:p>
        </w:tc>
        <w:tc>
          <w:tcPr>
            <w:tcW w:w="1275" w:type="dxa"/>
          </w:tcPr>
          <w:p>
            <w:pPr>
              <w:pStyle w:val="TableParagraph"/>
              <w:spacing w:line="268" w:lineRule="exact"/>
              <w:ind w:left="106"/>
              <w:rPr>
                <w:sz w:val="24"/>
              </w:rPr>
            </w:pPr>
            <w:r>
              <w:rPr>
                <w:sz w:val="24"/>
              </w:rPr>
              <w:t>2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8"/>
              <w:rPr>
                <w:b/>
                <w:sz w:val="20"/>
              </w:rPr>
            </w:pPr>
            <w:r>
              <w:rPr>
                <w:b/>
                <w:sz w:val="20"/>
              </w:rPr>
              <w:t>Találkozás a múlttal I.</w:t>
            </w:r>
          </w:p>
          <w:p>
            <w:pPr>
              <w:pStyle w:val="TableParagraph"/>
              <w:spacing w:line="212" w:lineRule="exact"/>
              <w:rPr>
                <w:b/>
                <w:sz w:val="20"/>
              </w:rPr>
            </w:pPr>
            <w:r>
              <w:rPr>
                <w:b/>
                <w:sz w:val="20"/>
              </w:rPr>
              <w:t>A paraszti ház és háztartás, a ház népe. Népi mesterségek</w:t>
            </w:r>
          </w:p>
        </w:tc>
        <w:tc>
          <w:tcPr>
            <w:tcW w:w="1275" w:type="dxa"/>
          </w:tcPr>
          <w:p>
            <w:pPr>
              <w:pStyle w:val="TableParagraph"/>
              <w:spacing w:line="268" w:lineRule="exact"/>
              <w:ind w:left="106"/>
              <w:rPr>
                <w:sz w:val="24"/>
              </w:rPr>
            </w:pPr>
            <w:r>
              <w:rPr>
                <w:sz w:val="24"/>
              </w:rPr>
              <w:t>5 óra</w:t>
            </w:r>
          </w:p>
        </w:tc>
      </w:tr>
      <w:tr>
        <w:trPr>
          <w:trHeight w:val="580" w:hRule="atLeast"/>
        </w:trPr>
        <w:tc>
          <w:tcPr>
            <w:tcW w:w="850" w:type="dxa"/>
            <w:vMerge/>
            <w:tcBorders>
              <w:top w:val="nil"/>
            </w:tcBorders>
          </w:tcPr>
          <w:p>
            <w:pPr>
              <w:rPr>
                <w:sz w:val="2"/>
                <w:szCs w:val="2"/>
              </w:rPr>
            </w:pPr>
          </w:p>
        </w:tc>
        <w:tc>
          <w:tcPr>
            <w:tcW w:w="6806" w:type="dxa"/>
          </w:tcPr>
          <w:p>
            <w:pPr>
              <w:pStyle w:val="TableParagraph"/>
              <w:spacing w:before="117"/>
              <w:rPr>
                <w:b/>
                <w:sz w:val="20"/>
              </w:rPr>
            </w:pPr>
            <w:r>
              <w:rPr>
                <w:b/>
                <w:sz w:val="20"/>
              </w:rPr>
              <w:t>Találkozás a múlttal II.</w:t>
            </w:r>
          </w:p>
          <w:p>
            <w:pPr>
              <w:pStyle w:val="TableParagraph"/>
              <w:spacing w:line="212" w:lineRule="exact" w:before="1"/>
              <w:rPr>
                <w:b/>
                <w:sz w:val="20"/>
              </w:rPr>
            </w:pPr>
            <w:r>
              <w:rPr>
                <w:b/>
                <w:sz w:val="20"/>
              </w:rPr>
              <w:t>A hétköznapok rendje (táplálkozás, ruházat, életvitel)</w:t>
            </w:r>
          </w:p>
        </w:tc>
        <w:tc>
          <w:tcPr>
            <w:tcW w:w="1275" w:type="dxa"/>
          </w:tcPr>
          <w:p>
            <w:pPr>
              <w:pStyle w:val="TableParagraph"/>
              <w:spacing w:line="268" w:lineRule="exact"/>
              <w:ind w:left="106"/>
              <w:rPr>
                <w:sz w:val="24"/>
              </w:rPr>
            </w:pPr>
            <w:r>
              <w:rPr>
                <w:sz w:val="24"/>
              </w:rPr>
              <w:t>6 óra</w:t>
            </w:r>
          </w:p>
        </w:tc>
      </w:tr>
    </w:tbl>
    <w:p>
      <w:pPr>
        <w:spacing w:after="0" w:line="268" w:lineRule="exact"/>
        <w:rPr>
          <w:sz w:val="24"/>
        </w:rPr>
        <w:sectPr>
          <w:footerReference w:type="default" r:id="rId5"/>
          <w:type w:val="continuous"/>
          <w:pgSz w:w="11910" w:h="16840"/>
          <w:pgMar w:footer="892" w:top="1580" w:bottom="1080" w:left="1160" w:right="980"/>
          <w:pgNumType w:start="1"/>
        </w:sectPr>
      </w:pPr>
    </w:p>
    <w:tbl>
      <w:tblPr>
        <w:tblW w:w="0" w:type="auto"/>
        <w:jc w:val="left"/>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6806"/>
        <w:gridCol w:w="1275"/>
      </w:tblGrid>
      <w:tr>
        <w:trPr>
          <w:trHeight w:val="811" w:hRule="atLeast"/>
        </w:trPr>
        <w:tc>
          <w:tcPr>
            <w:tcW w:w="850" w:type="dxa"/>
            <w:vMerge w:val="restart"/>
          </w:tcPr>
          <w:p>
            <w:pPr>
              <w:pStyle w:val="TableParagraph"/>
              <w:ind w:left="0"/>
              <w:rPr>
                <w:sz w:val="22"/>
              </w:rPr>
            </w:pPr>
          </w:p>
        </w:tc>
        <w:tc>
          <w:tcPr>
            <w:tcW w:w="6806" w:type="dxa"/>
          </w:tcPr>
          <w:p>
            <w:pPr>
              <w:pStyle w:val="TableParagraph"/>
              <w:spacing w:before="118"/>
              <w:ind w:right="675"/>
              <w:rPr>
                <w:b/>
                <w:sz w:val="20"/>
              </w:rPr>
            </w:pPr>
            <w:r>
              <w:rPr>
                <w:b/>
                <w:sz w:val="20"/>
              </w:rPr>
              <w:t>Hagyományos és népi (vallási) ünnepeink eredete és szokásrendje. Jeles napok, ünnepi szokások a paraszti élet rendjében.</w:t>
            </w:r>
          </w:p>
          <w:p>
            <w:pPr>
              <w:pStyle w:val="TableParagraph"/>
              <w:spacing w:line="213" w:lineRule="exact"/>
              <w:rPr>
                <w:b/>
                <w:sz w:val="20"/>
              </w:rPr>
            </w:pPr>
            <w:r>
              <w:rPr>
                <w:b/>
                <w:sz w:val="20"/>
              </w:rPr>
              <w:t>Társas munkák, közösségi alkalmak</w:t>
            </w:r>
          </w:p>
        </w:tc>
        <w:tc>
          <w:tcPr>
            <w:tcW w:w="1275" w:type="dxa"/>
          </w:tcPr>
          <w:p>
            <w:pPr>
              <w:pStyle w:val="TableParagraph"/>
              <w:spacing w:line="268" w:lineRule="exact"/>
              <w:ind w:left="106"/>
              <w:rPr>
                <w:sz w:val="24"/>
              </w:rPr>
            </w:pPr>
            <w:r>
              <w:rPr>
                <w:sz w:val="24"/>
              </w:rPr>
              <w:t>12 óra</w:t>
            </w:r>
          </w:p>
        </w:tc>
      </w:tr>
      <w:tr>
        <w:trPr>
          <w:trHeight w:val="1041" w:hRule="atLeast"/>
        </w:trPr>
        <w:tc>
          <w:tcPr>
            <w:tcW w:w="850" w:type="dxa"/>
            <w:vMerge/>
            <w:tcBorders>
              <w:top w:val="nil"/>
            </w:tcBorders>
          </w:tcPr>
          <w:p>
            <w:pPr>
              <w:rPr>
                <w:sz w:val="2"/>
                <w:szCs w:val="2"/>
              </w:rPr>
            </w:pPr>
          </w:p>
        </w:tc>
        <w:tc>
          <w:tcPr>
            <w:tcW w:w="6806" w:type="dxa"/>
          </w:tcPr>
          <w:p>
            <w:pPr>
              <w:pStyle w:val="TableParagraph"/>
              <w:spacing w:before="115"/>
              <w:ind w:right="98"/>
              <w:jc w:val="both"/>
              <w:rPr>
                <w:b/>
                <w:sz w:val="20"/>
              </w:rPr>
            </w:pPr>
            <w:r>
              <w:rPr>
                <w:b/>
                <w:sz w:val="20"/>
              </w:rPr>
              <w:t>Magyarok a történelmi és a mai Magyarország területén. Néprajzi tájak, tájegységek és etnikai csoportok hon- és népismereti, néprajzi jellemzői a Kárpát-medencében és Moldvában.</w:t>
            </w:r>
          </w:p>
          <w:p>
            <w:pPr>
              <w:pStyle w:val="TableParagraph"/>
              <w:spacing w:line="215" w:lineRule="exact" w:before="1"/>
              <w:jc w:val="both"/>
              <w:rPr>
                <w:b/>
                <w:sz w:val="20"/>
              </w:rPr>
            </w:pPr>
            <w:r>
              <w:rPr>
                <w:b/>
                <w:sz w:val="20"/>
              </w:rPr>
              <w:t>A hazánkban élő nemzetiségek és etnikai kisebbség</w:t>
            </w:r>
          </w:p>
        </w:tc>
        <w:tc>
          <w:tcPr>
            <w:tcW w:w="1275" w:type="dxa"/>
          </w:tcPr>
          <w:p>
            <w:pPr>
              <w:pStyle w:val="TableParagraph"/>
              <w:spacing w:line="265" w:lineRule="exact"/>
              <w:ind w:left="106"/>
              <w:rPr>
                <w:sz w:val="24"/>
              </w:rPr>
            </w:pPr>
            <w:r>
              <w:rPr>
                <w:sz w:val="24"/>
              </w:rPr>
              <w:t>5 óra</w:t>
            </w:r>
          </w:p>
        </w:tc>
      </w:tr>
      <w:tr>
        <w:trPr>
          <w:trHeight w:val="827" w:hRule="atLeast"/>
        </w:trPr>
        <w:tc>
          <w:tcPr>
            <w:tcW w:w="850" w:type="dxa"/>
            <w:vMerge/>
            <w:tcBorders>
              <w:top w:val="nil"/>
            </w:tcBorders>
          </w:tcPr>
          <w:p>
            <w:pPr>
              <w:rPr>
                <w:sz w:val="2"/>
                <w:szCs w:val="2"/>
              </w:rPr>
            </w:pPr>
          </w:p>
        </w:tc>
        <w:tc>
          <w:tcPr>
            <w:tcW w:w="6806" w:type="dxa"/>
          </w:tcPr>
          <w:p>
            <w:pPr>
              <w:pStyle w:val="TableParagraph"/>
              <w:tabs>
                <w:tab w:pos="1375" w:val="left" w:leader="none"/>
                <w:tab w:pos="2586" w:val="left" w:leader="none"/>
                <w:tab w:pos="3078" w:val="left" w:leader="none"/>
                <w:tab w:pos="3914" w:val="left" w:leader="none"/>
                <w:tab w:pos="5803" w:val="left" w:leader="none"/>
              </w:tabs>
              <w:ind w:right="96"/>
              <w:rPr>
                <w:b/>
                <w:sz w:val="24"/>
              </w:rPr>
            </w:pPr>
            <w:r>
              <w:rPr>
                <w:b/>
                <w:color w:val="FF0000"/>
                <w:sz w:val="24"/>
              </w:rPr>
              <w:t>„Szűkebb</w:t>
              <w:tab/>
              <w:t>hazánk”:</w:t>
              <w:tab/>
              <w:t>az</w:t>
              <w:tab/>
              <w:t>Avas,</w:t>
              <w:tab/>
              <w:t>Miskolctapolca.</w:t>
              <w:tab/>
            </w:r>
            <w:r>
              <w:rPr>
                <w:b/>
                <w:color w:val="FF0000"/>
                <w:spacing w:val="-3"/>
                <w:sz w:val="24"/>
              </w:rPr>
              <w:t>Iskolánk </w:t>
            </w:r>
            <w:r>
              <w:rPr>
                <w:b/>
                <w:color w:val="FF0000"/>
                <w:sz w:val="24"/>
              </w:rPr>
              <w:t>névadója: Kazinczy Ferenc (élete, munkássága). A</w:t>
            </w:r>
            <w:r>
              <w:rPr>
                <w:b/>
                <w:color w:val="FF0000"/>
                <w:spacing w:val="56"/>
                <w:sz w:val="24"/>
              </w:rPr>
              <w:t> </w:t>
            </w:r>
            <w:r>
              <w:rPr>
                <w:b/>
                <w:color w:val="FF0000"/>
                <w:sz w:val="24"/>
              </w:rPr>
              <w:t>diósgyőri</w:t>
            </w:r>
          </w:p>
          <w:p>
            <w:pPr>
              <w:pStyle w:val="TableParagraph"/>
              <w:spacing w:line="261" w:lineRule="exact"/>
              <w:rPr>
                <w:b/>
                <w:sz w:val="24"/>
              </w:rPr>
            </w:pPr>
            <w:r>
              <w:rPr>
                <w:b/>
                <w:color w:val="FF0000"/>
                <w:sz w:val="24"/>
              </w:rPr>
              <w:t>vár, a lovagkor. 10% órakeret</w:t>
            </w:r>
          </w:p>
        </w:tc>
        <w:tc>
          <w:tcPr>
            <w:tcW w:w="1275" w:type="dxa"/>
          </w:tcPr>
          <w:p>
            <w:pPr>
              <w:pStyle w:val="TableParagraph"/>
              <w:spacing w:line="265" w:lineRule="exact"/>
              <w:ind w:left="106"/>
              <w:rPr>
                <w:sz w:val="24"/>
              </w:rPr>
            </w:pPr>
            <w:r>
              <w:rPr>
                <w:color w:val="FF0000"/>
                <w:sz w:val="24"/>
              </w:rPr>
              <w:t>4 óra</w:t>
            </w:r>
          </w:p>
        </w:tc>
      </w:tr>
    </w:tbl>
    <w:p>
      <w:pPr>
        <w:pStyle w:val="BodyText"/>
        <w:rPr>
          <w:sz w:val="20"/>
        </w:rPr>
      </w:pPr>
    </w:p>
    <w:p>
      <w:pPr>
        <w:pStyle w:val="BodyText"/>
        <w:spacing w:before="9"/>
        <w:rPr>
          <w:sz w:val="27"/>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184"/>
        <w:gridCol w:w="1133"/>
      </w:tblGrid>
      <w:tr>
        <w:trPr>
          <w:trHeight w:val="991" w:hRule="atLeast"/>
        </w:trPr>
        <w:tc>
          <w:tcPr>
            <w:tcW w:w="2110" w:type="dxa"/>
          </w:tcPr>
          <w:p>
            <w:pPr>
              <w:pStyle w:val="TableParagraph"/>
              <w:spacing w:before="10"/>
              <w:ind w:left="0"/>
              <w:rPr>
                <w:sz w:val="23"/>
              </w:rPr>
            </w:pPr>
          </w:p>
          <w:p>
            <w:pPr>
              <w:pStyle w:val="TableParagraph"/>
              <w:ind w:left="357" w:right="104" w:hanging="228"/>
              <w:rPr>
                <w:b/>
                <w:sz w:val="24"/>
              </w:rPr>
            </w:pPr>
            <w:r>
              <w:rPr>
                <w:b/>
                <w:sz w:val="24"/>
              </w:rPr>
              <w:t>Tematikai egység/ Fejlesztési cél</w:t>
            </w:r>
          </w:p>
        </w:tc>
        <w:tc>
          <w:tcPr>
            <w:tcW w:w="6184" w:type="dxa"/>
            <w:tcBorders>
              <w:right w:val="single" w:sz="6" w:space="0" w:color="000000"/>
            </w:tcBorders>
          </w:tcPr>
          <w:p>
            <w:pPr>
              <w:pStyle w:val="TableParagraph"/>
              <w:spacing w:before="138"/>
              <w:ind w:left="489" w:right="479"/>
              <w:jc w:val="center"/>
              <w:rPr>
                <w:b/>
                <w:sz w:val="24"/>
              </w:rPr>
            </w:pPr>
            <w:r>
              <w:rPr>
                <w:b/>
                <w:sz w:val="24"/>
              </w:rPr>
              <w:t>Az én világom I.</w:t>
            </w:r>
          </w:p>
          <w:p>
            <w:pPr>
              <w:pStyle w:val="TableParagraph"/>
              <w:ind w:left="489" w:right="481"/>
              <w:jc w:val="center"/>
              <w:rPr>
                <w:b/>
                <w:sz w:val="24"/>
              </w:rPr>
            </w:pPr>
            <w:r>
              <w:rPr>
                <w:b/>
                <w:sz w:val="24"/>
              </w:rPr>
              <w:t>A 19–20. század fordulóján jellemző hagyományos</w:t>
            </w:r>
          </w:p>
          <w:p>
            <w:pPr>
              <w:pStyle w:val="TableParagraph"/>
              <w:ind w:left="489" w:right="479"/>
              <w:jc w:val="center"/>
              <w:rPr>
                <w:b/>
                <w:sz w:val="24"/>
              </w:rPr>
            </w:pPr>
            <w:r>
              <w:rPr>
                <w:b/>
                <w:sz w:val="24"/>
              </w:rPr>
              <w:t>paraszti életmód</w:t>
            </w:r>
          </w:p>
        </w:tc>
        <w:tc>
          <w:tcPr>
            <w:tcW w:w="1133" w:type="dxa"/>
            <w:tcBorders>
              <w:left w:val="single" w:sz="6" w:space="0" w:color="000000"/>
            </w:tcBorders>
          </w:tcPr>
          <w:p>
            <w:pPr>
              <w:pStyle w:val="TableParagraph"/>
              <w:spacing w:before="10"/>
              <w:ind w:left="0"/>
              <w:rPr>
                <w:sz w:val="23"/>
              </w:rPr>
            </w:pPr>
          </w:p>
          <w:p>
            <w:pPr>
              <w:pStyle w:val="TableParagraph"/>
              <w:ind w:left="299" w:right="64" w:hanging="209"/>
              <w:rPr>
                <w:b/>
                <w:sz w:val="24"/>
              </w:rPr>
            </w:pPr>
            <w:r>
              <w:rPr>
                <w:b/>
                <w:color w:val="E36C09"/>
                <w:sz w:val="24"/>
              </w:rPr>
              <w:t>Órakeret 2 óra</w:t>
            </w:r>
          </w:p>
        </w:tc>
      </w:tr>
      <w:tr>
        <w:trPr>
          <w:trHeight w:val="395" w:hRule="atLeast"/>
        </w:trPr>
        <w:tc>
          <w:tcPr>
            <w:tcW w:w="2110" w:type="dxa"/>
          </w:tcPr>
          <w:p>
            <w:pPr>
              <w:pStyle w:val="TableParagraph"/>
              <w:spacing w:line="259" w:lineRule="exact" w:before="116"/>
              <w:ind w:left="323"/>
              <w:rPr>
                <w:b/>
                <w:sz w:val="24"/>
              </w:rPr>
            </w:pPr>
            <w:r>
              <w:rPr>
                <w:b/>
                <w:sz w:val="24"/>
              </w:rPr>
              <w:t>Előzetes tudás</w:t>
            </w:r>
          </w:p>
        </w:tc>
        <w:tc>
          <w:tcPr>
            <w:tcW w:w="7317" w:type="dxa"/>
            <w:gridSpan w:val="2"/>
          </w:tcPr>
          <w:p>
            <w:pPr>
              <w:pStyle w:val="TableParagraph"/>
              <w:spacing w:line="259" w:lineRule="exact" w:before="116"/>
              <w:ind w:left="69"/>
              <w:rPr>
                <w:b/>
                <w:sz w:val="24"/>
              </w:rPr>
            </w:pPr>
            <w:r>
              <w:rPr>
                <w:b/>
                <w:sz w:val="24"/>
              </w:rPr>
              <w:t>Alsó tagozatos olvasmányok a családról.</w:t>
            </w:r>
          </w:p>
        </w:tc>
      </w:tr>
      <w:tr>
        <w:trPr>
          <w:trHeight w:val="1103" w:hRule="atLeast"/>
        </w:trPr>
        <w:tc>
          <w:tcPr>
            <w:tcW w:w="2110" w:type="dxa"/>
          </w:tcPr>
          <w:p>
            <w:pPr>
              <w:pStyle w:val="TableParagraph"/>
              <w:spacing w:before="195"/>
              <w:ind w:left="86" w:right="79"/>
              <w:jc w:val="center"/>
              <w:rPr>
                <w:b/>
                <w:sz w:val="24"/>
              </w:rPr>
            </w:pPr>
            <w:r>
              <w:rPr>
                <w:b/>
                <w:sz w:val="24"/>
              </w:rPr>
              <w:t>A tematikai egység nevelési-fejlesztési céljai</w:t>
            </w:r>
          </w:p>
        </w:tc>
        <w:tc>
          <w:tcPr>
            <w:tcW w:w="7317" w:type="dxa"/>
            <w:gridSpan w:val="2"/>
          </w:tcPr>
          <w:p>
            <w:pPr>
              <w:pStyle w:val="TableParagraph"/>
              <w:ind w:left="69" w:right="99"/>
              <w:rPr>
                <w:b/>
                <w:sz w:val="24"/>
              </w:rPr>
            </w:pPr>
            <w:r>
              <w:rPr>
                <w:b/>
                <w:sz w:val="24"/>
              </w:rPr>
              <w:t>A legszűkebb közösséghez, a családhoz, a lokális közösséghez való tartozás érzésének kialakulása, értékének tudatosítása. A megszerzett ismeretekkel, a néhány emberöltővel korábbi időszakról alkotott kép</w:t>
            </w:r>
          </w:p>
          <w:p>
            <w:pPr>
              <w:pStyle w:val="TableParagraph"/>
              <w:spacing w:line="259" w:lineRule="exact"/>
              <w:ind w:left="69"/>
              <w:rPr>
                <w:b/>
                <w:sz w:val="24"/>
              </w:rPr>
            </w:pPr>
            <w:r>
              <w:rPr>
                <w:b/>
                <w:sz w:val="24"/>
              </w:rPr>
              <w:t>tágítása, ezzel az időfogalom fejlesztése.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3536"/>
        <w:gridCol w:w="2381"/>
      </w:tblGrid>
      <w:tr>
        <w:trPr>
          <w:trHeight w:val="397" w:hRule="atLeast"/>
        </w:trPr>
        <w:tc>
          <w:tcPr>
            <w:tcW w:w="3536" w:type="dxa"/>
          </w:tcPr>
          <w:p>
            <w:pPr>
              <w:pStyle w:val="TableParagraph"/>
              <w:spacing w:line="259" w:lineRule="exact" w:before="119"/>
              <w:ind w:left="1230" w:right="1228"/>
              <w:jc w:val="center"/>
              <w:rPr>
                <w:b/>
                <w:sz w:val="24"/>
              </w:rPr>
            </w:pPr>
            <w:r>
              <w:rPr>
                <w:b/>
                <w:sz w:val="24"/>
              </w:rPr>
              <w:t>Ismeretek</w:t>
            </w:r>
          </w:p>
        </w:tc>
        <w:tc>
          <w:tcPr>
            <w:tcW w:w="3536" w:type="dxa"/>
          </w:tcPr>
          <w:p>
            <w:pPr>
              <w:pStyle w:val="TableParagraph"/>
              <w:spacing w:line="259" w:lineRule="exact" w:before="119"/>
              <w:ind w:left="443"/>
              <w:rPr>
                <w:b/>
                <w:sz w:val="24"/>
              </w:rPr>
            </w:pPr>
            <w:r>
              <w:rPr>
                <w:b/>
                <w:sz w:val="24"/>
              </w:rPr>
              <w:t>Fejlesztési követelmények</w:t>
            </w:r>
          </w:p>
        </w:tc>
        <w:tc>
          <w:tcPr>
            <w:tcW w:w="2381" w:type="dxa"/>
          </w:tcPr>
          <w:p>
            <w:pPr>
              <w:pStyle w:val="TableParagraph"/>
              <w:spacing w:line="259" w:lineRule="exact" w:before="119"/>
              <w:ind w:left="122"/>
              <w:rPr>
                <w:b/>
                <w:sz w:val="24"/>
              </w:rPr>
            </w:pPr>
            <w:r>
              <w:rPr>
                <w:b/>
                <w:sz w:val="24"/>
              </w:rPr>
              <w:t>Kapcsolódási pontok</w:t>
            </w:r>
          </w:p>
        </w:tc>
      </w:tr>
      <w:tr>
        <w:trPr>
          <w:trHeight w:val="1219" w:hRule="atLeast"/>
        </w:trPr>
        <w:tc>
          <w:tcPr>
            <w:tcW w:w="3536" w:type="dxa"/>
            <w:tcBorders>
              <w:bottom w:val="nil"/>
            </w:tcBorders>
          </w:tcPr>
          <w:p>
            <w:pPr>
              <w:pStyle w:val="TableParagraph"/>
              <w:spacing w:before="112"/>
              <w:ind w:left="69" w:right="391"/>
              <w:rPr>
                <w:sz w:val="24"/>
              </w:rPr>
            </w:pPr>
            <w:r>
              <w:rPr>
                <w:sz w:val="24"/>
              </w:rPr>
              <w:t>Családunk története, a családfa. Szomszédság, rokonság.</w:t>
            </w:r>
          </w:p>
          <w:p>
            <w:pPr>
              <w:pStyle w:val="TableParagraph"/>
              <w:ind w:left="69"/>
              <w:rPr>
                <w:sz w:val="24"/>
              </w:rPr>
            </w:pPr>
            <w:r>
              <w:rPr>
                <w:sz w:val="24"/>
              </w:rPr>
              <w:t>Rokoni viszonyok, elnevezések.</w:t>
            </w:r>
          </w:p>
        </w:tc>
        <w:tc>
          <w:tcPr>
            <w:tcW w:w="3536" w:type="dxa"/>
            <w:tcBorders>
              <w:bottom w:val="nil"/>
            </w:tcBorders>
          </w:tcPr>
          <w:p>
            <w:pPr>
              <w:pStyle w:val="TableParagraph"/>
              <w:spacing w:before="112"/>
              <w:ind w:left="69" w:right="817"/>
              <w:rPr>
                <w:sz w:val="24"/>
              </w:rPr>
            </w:pPr>
            <w:r>
              <w:rPr>
                <w:sz w:val="24"/>
              </w:rPr>
              <w:t>Családfa készítése a rokoni viszonyok, elnevezések alkalmazásával.</w:t>
            </w:r>
          </w:p>
        </w:tc>
        <w:tc>
          <w:tcPr>
            <w:tcW w:w="2381" w:type="dxa"/>
            <w:tcBorders>
              <w:bottom w:val="nil"/>
            </w:tcBorders>
          </w:tcPr>
          <w:p>
            <w:pPr>
              <w:pStyle w:val="TableParagraph"/>
              <w:spacing w:line="270" w:lineRule="atLeast" w:before="112"/>
              <w:ind w:left="71" w:right="979"/>
              <w:rPr>
                <w:i/>
                <w:sz w:val="24"/>
              </w:rPr>
            </w:pPr>
            <w:r>
              <w:rPr>
                <w:i/>
                <w:sz w:val="24"/>
              </w:rPr>
              <w:t>Történelem, </w:t>
            </w:r>
            <w:r>
              <w:rPr>
                <w:i/>
                <w:sz w:val="24"/>
              </w:rPr>
              <w:t>társadalmi és állampolgári ismeretek:</w:t>
            </w:r>
          </w:p>
        </w:tc>
      </w:tr>
      <w:tr>
        <w:trPr>
          <w:trHeight w:val="5248" w:hRule="atLeast"/>
        </w:trPr>
        <w:tc>
          <w:tcPr>
            <w:tcW w:w="3536" w:type="dxa"/>
            <w:tcBorders>
              <w:top w:val="nil"/>
            </w:tcBorders>
          </w:tcPr>
          <w:p>
            <w:pPr>
              <w:pStyle w:val="TableParagraph"/>
              <w:ind w:left="69" w:right="204"/>
              <w:rPr>
                <w:sz w:val="24"/>
              </w:rPr>
            </w:pPr>
            <w:r>
              <w:rPr>
                <w:sz w:val="24"/>
              </w:rPr>
              <w:t>Nagyszüleink, dédszüleink világa falun és városban.</w:t>
            </w:r>
          </w:p>
          <w:p>
            <w:pPr>
              <w:pStyle w:val="TableParagraph"/>
              <w:ind w:left="69" w:right="851"/>
              <w:rPr>
                <w:sz w:val="24"/>
              </w:rPr>
            </w:pPr>
            <w:r>
              <w:rPr>
                <w:sz w:val="24"/>
              </w:rPr>
              <w:t>Nagyszüleink, dédszüleink világának erkölcsi normái.</w:t>
            </w:r>
          </w:p>
          <w:p>
            <w:pPr>
              <w:pStyle w:val="TableParagraph"/>
              <w:ind w:left="69"/>
              <w:rPr>
                <w:sz w:val="24"/>
              </w:rPr>
            </w:pPr>
            <w:r>
              <w:rPr>
                <w:sz w:val="24"/>
              </w:rPr>
              <w:t>A harmonikusan működő családi</w:t>
            </w:r>
          </w:p>
          <w:p>
            <w:pPr>
              <w:pStyle w:val="TableParagraph"/>
              <w:ind w:left="69"/>
              <w:rPr>
                <w:sz w:val="24"/>
              </w:rPr>
            </w:pPr>
            <w:r>
              <w:rPr>
                <w:sz w:val="24"/>
              </w:rPr>
              <w:t>minták.</w:t>
            </w:r>
          </w:p>
        </w:tc>
        <w:tc>
          <w:tcPr>
            <w:tcW w:w="3536" w:type="dxa"/>
            <w:tcBorders>
              <w:top w:val="nil"/>
            </w:tcBorders>
          </w:tcPr>
          <w:p>
            <w:pPr>
              <w:pStyle w:val="TableParagraph"/>
              <w:ind w:left="69" w:right="157"/>
              <w:rPr>
                <w:sz w:val="24"/>
              </w:rPr>
            </w:pPr>
            <w:r>
              <w:rPr>
                <w:sz w:val="24"/>
              </w:rPr>
              <w:t>Családi történetek gyűjtése, mesélése a nagyszülők, dédszülők gyermekkorából, életmódjuk jellemző elemeinek kiemelése (gazdálkodó életmód – ipari munka).</w:t>
            </w:r>
          </w:p>
          <w:p>
            <w:pPr>
              <w:pStyle w:val="TableParagraph"/>
              <w:ind w:left="69" w:right="444"/>
              <w:rPr>
                <w:sz w:val="24"/>
              </w:rPr>
            </w:pPr>
            <w:r>
              <w:rPr>
                <w:sz w:val="24"/>
              </w:rPr>
              <w:t>A megismert családi történetek megosztása – az önkéntesség betartásával – az osztályközösséggel.</w:t>
            </w:r>
          </w:p>
          <w:p>
            <w:pPr>
              <w:pStyle w:val="TableParagraph"/>
              <w:ind w:left="69" w:right="138"/>
              <w:rPr>
                <w:sz w:val="24"/>
              </w:rPr>
            </w:pPr>
            <w:r>
              <w:rPr>
                <w:sz w:val="24"/>
              </w:rPr>
              <w:t>A hagyományos paraszti vagy városi családmodell működésében az értékteremtő munka, a javakkal való ésszerű gazdálkodás meghatározó szerepének felismerése.</w:t>
            </w:r>
          </w:p>
          <w:p>
            <w:pPr>
              <w:pStyle w:val="TableParagraph"/>
              <w:spacing w:line="276" w:lineRule="exact"/>
              <w:ind w:left="69"/>
              <w:rPr>
                <w:sz w:val="24"/>
              </w:rPr>
            </w:pPr>
            <w:r>
              <w:rPr>
                <w:sz w:val="24"/>
              </w:rPr>
              <w:t>A felmenő családtagok, rokonsághoz tartozó személyek életének időbeni behatárolása.</w:t>
            </w:r>
          </w:p>
        </w:tc>
        <w:tc>
          <w:tcPr>
            <w:tcW w:w="2381" w:type="dxa"/>
            <w:tcBorders>
              <w:top w:val="nil"/>
            </w:tcBorders>
          </w:tcPr>
          <w:p>
            <w:pPr>
              <w:pStyle w:val="TableParagraph"/>
              <w:spacing w:before="116"/>
              <w:ind w:left="71"/>
              <w:rPr>
                <w:sz w:val="24"/>
              </w:rPr>
            </w:pPr>
            <w:r>
              <w:rPr>
                <w:sz w:val="24"/>
              </w:rPr>
              <w:t>Család és lakóhely.</w:t>
            </w:r>
          </w:p>
          <w:p>
            <w:pPr>
              <w:pStyle w:val="TableParagraph"/>
              <w:ind w:left="0"/>
              <w:rPr>
                <w:sz w:val="24"/>
              </w:rPr>
            </w:pPr>
          </w:p>
          <w:p>
            <w:pPr>
              <w:pStyle w:val="TableParagraph"/>
              <w:ind w:left="71"/>
              <w:rPr>
                <w:i/>
                <w:sz w:val="24"/>
              </w:rPr>
            </w:pPr>
            <w:r>
              <w:rPr>
                <w:i/>
                <w:sz w:val="24"/>
              </w:rPr>
              <w:t>Erkölcstan:</w:t>
            </w:r>
          </w:p>
          <w:p>
            <w:pPr>
              <w:pStyle w:val="TableParagraph"/>
              <w:ind w:left="71" w:right="160"/>
              <w:rPr>
                <w:sz w:val="24"/>
              </w:rPr>
            </w:pPr>
            <w:r>
              <w:rPr>
                <w:sz w:val="24"/>
              </w:rPr>
              <w:t>Család, otthon. Egyén és közösség.</w:t>
            </w:r>
          </w:p>
          <w:p>
            <w:pPr>
              <w:pStyle w:val="TableParagraph"/>
              <w:ind w:left="0"/>
              <w:rPr>
                <w:sz w:val="24"/>
              </w:rPr>
            </w:pPr>
          </w:p>
          <w:p>
            <w:pPr>
              <w:pStyle w:val="TableParagraph"/>
              <w:ind w:left="71"/>
              <w:rPr>
                <w:i/>
                <w:sz w:val="24"/>
              </w:rPr>
            </w:pPr>
            <w:r>
              <w:rPr>
                <w:i/>
                <w:sz w:val="24"/>
              </w:rPr>
              <w:t>Technika, életvitel és </w:t>
            </w:r>
            <w:r>
              <w:rPr>
                <w:i/>
                <w:sz w:val="24"/>
              </w:rPr>
              <w:t>gyakorlat:</w:t>
            </w:r>
          </w:p>
          <w:p>
            <w:pPr>
              <w:pStyle w:val="TableParagraph"/>
              <w:spacing w:before="1"/>
              <w:ind w:left="71" w:right="41"/>
              <w:rPr>
                <w:sz w:val="24"/>
              </w:rPr>
            </w:pPr>
            <w:r>
              <w:rPr>
                <w:sz w:val="24"/>
              </w:rPr>
              <w:t>A családi élet színtere, a családi otthon; különböző lakókörnyezetek jellemzői.</w:t>
            </w:r>
          </w:p>
          <w:p>
            <w:pPr>
              <w:pStyle w:val="TableParagraph"/>
              <w:ind w:left="71" w:right="7"/>
              <w:rPr>
                <w:sz w:val="24"/>
              </w:rPr>
            </w:pPr>
            <w:r>
              <w:rPr>
                <w:sz w:val="24"/>
              </w:rPr>
              <w:t>Rokonsági és generációs kapcsolatok a családban.</w:t>
            </w:r>
          </w:p>
        </w:tc>
      </w:tr>
    </w:tbl>
    <w:p>
      <w:pPr>
        <w:spacing w:after="0"/>
        <w:rPr>
          <w:sz w:val="24"/>
        </w:rPr>
        <w:sectPr>
          <w:pgSz w:w="11910" w:h="16840"/>
          <w:pgMar w:header="0" w:footer="892" w:top="1400" w:bottom="1080" w:left="1160" w:right="980"/>
        </w:sectPr>
      </w:pPr>
    </w:p>
    <w:p>
      <w:pPr>
        <w:pStyle w:val="BodyText"/>
        <w:ind w:left="181"/>
        <w:rPr>
          <w:sz w:val="20"/>
        </w:rPr>
      </w:pPr>
      <w:r>
        <w:rPr>
          <w:sz w:val="20"/>
        </w:rPr>
        <w:pict>
          <v:group style="width:473.15pt;height:62.3pt;mso-position-horizontal-relative:char;mso-position-vertical-relative:line" coordorigin="0,0" coordsize="9463,1246">
            <v:shape style="position:absolute;left:1852;top:4;width:7606;height:1237" type="#_x0000_t202" filled="false" stroked="true" strokeweight=".48pt" strokecolor="#000000">
              <v:textbox inset="0,0,0,0">
                <w:txbxContent>
                  <w:p>
                    <w:pPr>
                      <w:spacing w:before="114"/>
                      <w:ind w:left="67" w:right="92" w:firstLine="0"/>
                      <w:jc w:val="left"/>
                      <w:rPr>
                        <w:sz w:val="24"/>
                      </w:rPr>
                    </w:pPr>
                    <w:r>
                      <w:rPr>
                        <w:sz w:val="24"/>
                      </w:rPr>
                      <w:t>Családfa, rokonsági fok (felmenő ág: apa/anya, nagyapa/nagyanya, dédapa/dédanya, lemenő ág: gyermek, unoka, dédunoka, oldalág: testvér/báty, öcs, nővér, húg, unokatestvér, nagybácsi, nagynéni (ángy), házassági rokonság (műrokonság).</w:t>
                    </w:r>
                  </w:p>
                </w:txbxContent>
              </v:textbox>
              <v:stroke dashstyle="solid"/>
              <w10:wrap type="none"/>
            </v:shape>
            <v:shape style="position:absolute;left:4;top:4;width:1848;height:1237" type="#_x0000_t202" filled="false" stroked="true" strokeweight=".48pt" strokecolor="#000000">
              <v:textbox inset="0,0,0,0">
                <w:txbxContent>
                  <w:p>
                    <w:pPr>
                      <w:spacing w:line="240" w:lineRule="auto" w:before="4"/>
                      <w:rPr>
                        <w:sz w:val="34"/>
                      </w:rPr>
                    </w:pPr>
                  </w:p>
                  <w:p>
                    <w:pPr>
                      <w:spacing w:before="0"/>
                      <w:ind w:left="439" w:right="92" w:hanging="327"/>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0"/>
        <w:gridCol w:w="5780"/>
        <w:gridCol w:w="1416"/>
      </w:tblGrid>
      <w:tr>
        <w:trPr>
          <w:trHeight w:val="947" w:hRule="atLeast"/>
        </w:trPr>
        <w:tc>
          <w:tcPr>
            <w:tcW w:w="2230" w:type="dxa"/>
          </w:tcPr>
          <w:p>
            <w:pPr>
              <w:pStyle w:val="TableParagraph"/>
              <w:ind w:left="0"/>
              <w:rPr>
                <w:sz w:val="22"/>
              </w:rPr>
            </w:pPr>
          </w:p>
          <w:p>
            <w:pPr>
              <w:pStyle w:val="TableParagraph"/>
              <w:ind w:left="417" w:right="162" w:hanging="226"/>
              <w:rPr>
                <w:b/>
                <w:sz w:val="24"/>
              </w:rPr>
            </w:pPr>
            <w:r>
              <w:rPr>
                <w:b/>
                <w:sz w:val="24"/>
              </w:rPr>
              <w:t>Tematikai egység/ Fejlesztési cél</w:t>
            </w:r>
          </w:p>
        </w:tc>
        <w:tc>
          <w:tcPr>
            <w:tcW w:w="5780" w:type="dxa"/>
          </w:tcPr>
          <w:p>
            <w:pPr>
              <w:pStyle w:val="TableParagraph"/>
              <w:spacing w:before="116"/>
              <w:ind w:left="309" w:right="298"/>
              <w:jc w:val="center"/>
              <w:rPr>
                <w:b/>
                <w:sz w:val="24"/>
              </w:rPr>
            </w:pPr>
            <w:r>
              <w:rPr>
                <w:b/>
                <w:sz w:val="24"/>
              </w:rPr>
              <w:t>Az én világom</w:t>
            </w:r>
            <w:r>
              <w:rPr>
                <w:b/>
                <w:spacing w:val="-5"/>
                <w:sz w:val="24"/>
              </w:rPr>
              <w:t> </w:t>
            </w:r>
            <w:r>
              <w:rPr>
                <w:b/>
                <w:sz w:val="24"/>
              </w:rPr>
              <w:t>II.</w:t>
            </w:r>
          </w:p>
          <w:p>
            <w:pPr>
              <w:pStyle w:val="TableParagraph"/>
              <w:spacing w:line="270" w:lineRule="atLeast"/>
              <w:ind w:left="309" w:right="298"/>
              <w:jc w:val="center"/>
              <w:rPr>
                <w:b/>
                <w:sz w:val="24"/>
              </w:rPr>
            </w:pPr>
            <w:r>
              <w:rPr>
                <w:b/>
                <w:sz w:val="24"/>
              </w:rPr>
              <w:t>A 19–20. század fordulóján jellemző hagyományos paraszti</w:t>
            </w:r>
            <w:r>
              <w:rPr>
                <w:b/>
                <w:spacing w:val="-1"/>
                <w:sz w:val="24"/>
              </w:rPr>
              <w:t> </w:t>
            </w:r>
            <w:r>
              <w:rPr>
                <w:b/>
                <w:sz w:val="24"/>
              </w:rPr>
              <w:t>életmód</w:t>
            </w:r>
          </w:p>
        </w:tc>
        <w:tc>
          <w:tcPr>
            <w:tcW w:w="1416" w:type="dxa"/>
          </w:tcPr>
          <w:p>
            <w:pPr>
              <w:pStyle w:val="TableParagraph"/>
              <w:ind w:left="0"/>
              <w:rPr>
                <w:sz w:val="22"/>
              </w:rPr>
            </w:pPr>
          </w:p>
          <w:p>
            <w:pPr>
              <w:pStyle w:val="TableParagraph"/>
              <w:ind w:left="535" w:right="114" w:hanging="390"/>
              <w:rPr>
                <w:b/>
                <w:sz w:val="24"/>
              </w:rPr>
            </w:pPr>
            <w:r>
              <w:rPr>
                <w:b/>
                <w:sz w:val="24"/>
              </w:rPr>
              <w:t>Órakeret 2 óra</w:t>
            </w:r>
          </w:p>
        </w:tc>
      </w:tr>
      <w:tr>
        <w:trPr>
          <w:trHeight w:val="396" w:hRule="atLeast"/>
        </w:trPr>
        <w:tc>
          <w:tcPr>
            <w:tcW w:w="2230" w:type="dxa"/>
          </w:tcPr>
          <w:p>
            <w:pPr>
              <w:pStyle w:val="TableParagraph"/>
              <w:spacing w:line="259" w:lineRule="exact" w:before="117"/>
              <w:ind w:left="383"/>
              <w:rPr>
                <w:b/>
                <w:sz w:val="24"/>
              </w:rPr>
            </w:pPr>
            <w:r>
              <w:rPr>
                <w:b/>
                <w:sz w:val="24"/>
              </w:rPr>
              <w:t>Előzetes tudás</w:t>
            </w:r>
          </w:p>
        </w:tc>
        <w:tc>
          <w:tcPr>
            <w:tcW w:w="7196" w:type="dxa"/>
            <w:gridSpan w:val="2"/>
          </w:tcPr>
          <w:p>
            <w:pPr>
              <w:pStyle w:val="TableParagraph"/>
              <w:spacing w:line="264" w:lineRule="exact" w:before="112"/>
              <w:ind w:left="71"/>
              <w:rPr>
                <w:sz w:val="24"/>
              </w:rPr>
            </w:pPr>
            <w:r>
              <w:rPr>
                <w:sz w:val="24"/>
              </w:rPr>
              <w:t>Az én világom. Családismeret, családtörténet.</w:t>
            </w:r>
          </w:p>
        </w:tc>
      </w:tr>
      <w:tr>
        <w:trPr>
          <w:trHeight w:val="1499" w:hRule="atLeast"/>
        </w:trPr>
        <w:tc>
          <w:tcPr>
            <w:tcW w:w="2230" w:type="dxa"/>
          </w:tcPr>
          <w:p>
            <w:pPr>
              <w:pStyle w:val="TableParagraph"/>
              <w:spacing w:before="3"/>
              <w:ind w:left="0"/>
              <w:rPr>
                <w:sz w:val="34"/>
              </w:rPr>
            </w:pPr>
          </w:p>
          <w:p>
            <w:pPr>
              <w:pStyle w:val="TableParagraph"/>
              <w:spacing w:line="237" w:lineRule="auto"/>
              <w:ind w:left="148" w:right="137"/>
              <w:jc w:val="center"/>
              <w:rPr>
                <w:sz w:val="24"/>
              </w:rPr>
            </w:pPr>
            <w:r>
              <w:rPr>
                <w:b/>
                <w:sz w:val="24"/>
              </w:rPr>
              <w:t>A tematikai egység nevelési-fejlesztési céljai</w:t>
            </w:r>
            <w:r>
              <w:rPr>
                <w:sz w:val="24"/>
              </w:rPr>
              <w:t>:</w:t>
            </w:r>
          </w:p>
        </w:tc>
        <w:tc>
          <w:tcPr>
            <w:tcW w:w="7196" w:type="dxa"/>
            <w:gridSpan w:val="2"/>
          </w:tcPr>
          <w:p>
            <w:pPr>
              <w:pStyle w:val="TableParagraph"/>
              <w:spacing w:line="270" w:lineRule="atLeast" w:before="111"/>
              <w:ind w:left="71" w:right="57"/>
              <w:rPr>
                <w:sz w:val="24"/>
              </w:rPr>
            </w:pPr>
            <w:r>
              <w:rPr>
                <w:sz w:val="24"/>
              </w:rPr>
              <w:t>A lokális ismeretek tudatosításával a szülőföld szeretetének, a helyi értékek megbecsülésének erősítése. A helyi társadalom tagoltságáról, a közösség sokszínűségéről és az ebben rejlő gazdagságról szemléletes kép kialakítása. Az időbeli tájékozódás fejlesztése a helyi nevezetességek időbeli elhelyezésével.</w:t>
            </w:r>
          </w:p>
        </w:tc>
      </w:tr>
    </w:tbl>
    <w:p>
      <w:pPr>
        <w:spacing w:after="0" w:line="270" w:lineRule="atLeast"/>
        <w:rPr>
          <w:sz w:val="24"/>
        </w:rPr>
        <w:sectPr>
          <w:pgSz w:w="11910" w:h="16840"/>
          <w:pgMar w:header="0" w:footer="892" w:top="1400" w:bottom="116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5"/>
        <w:gridCol w:w="3426"/>
        <w:gridCol w:w="2576"/>
      </w:tblGrid>
      <w:tr>
        <w:trPr>
          <w:trHeight w:val="395" w:hRule="atLeast"/>
        </w:trPr>
        <w:tc>
          <w:tcPr>
            <w:tcW w:w="3425" w:type="dxa"/>
          </w:tcPr>
          <w:p>
            <w:pPr>
              <w:pStyle w:val="TableParagraph"/>
              <w:spacing w:before="98"/>
              <w:ind w:left="69"/>
              <w:rPr>
                <w:b/>
                <w:sz w:val="24"/>
              </w:rPr>
            </w:pPr>
            <w:r>
              <w:rPr>
                <w:b/>
                <w:sz w:val="24"/>
              </w:rPr>
              <w:t>Ismeretek</w:t>
            </w:r>
          </w:p>
        </w:tc>
        <w:tc>
          <w:tcPr>
            <w:tcW w:w="3426" w:type="dxa"/>
          </w:tcPr>
          <w:p>
            <w:pPr>
              <w:pStyle w:val="TableParagraph"/>
              <w:spacing w:before="98"/>
              <w:ind w:left="391"/>
              <w:rPr>
                <w:b/>
                <w:sz w:val="24"/>
              </w:rPr>
            </w:pPr>
            <w:r>
              <w:rPr>
                <w:b/>
                <w:sz w:val="24"/>
              </w:rPr>
              <w:t>Fejlesztési követelmények</w:t>
            </w:r>
          </w:p>
        </w:tc>
        <w:tc>
          <w:tcPr>
            <w:tcW w:w="2576" w:type="dxa"/>
          </w:tcPr>
          <w:p>
            <w:pPr>
              <w:pStyle w:val="TableParagraph"/>
              <w:spacing w:before="98"/>
              <w:ind w:left="218"/>
              <w:rPr>
                <w:b/>
                <w:sz w:val="24"/>
              </w:rPr>
            </w:pPr>
            <w:r>
              <w:rPr>
                <w:b/>
                <w:sz w:val="24"/>
              </w:rPr>
              <w:t>Kapcsolódási pontok</w:t>
            </w:r>
          </w:p>
        </w:tc>
      </w:tr>
      <w:tr>
        <w:trPr>
          <w:trHeight w:val="1005" w:hRule="atLeast"/>
        </w:trPr>
        <w:tc>
          <w:tcPr>
            <w:tcW w:w="3425" w:type="dxa"/>
            <w:tcBorders>
              <w:bottom w:val="nil"/>
            </w:tcBorders>
          </w:tcPr>
          <w:p>
            <w:pPr>
              <w:pStyle w:val="TableParagraph"/>
              <w:spacing w:before="93"/>
              <w:ind w:left="69"/>
              <w:rPr>
                <w:sz w:val="24"/>
              </w:rPr>
            </w:pPr>
            <w:r>
              <w:rPr>
                <w:sz w:val="24"/>
              </w:rPr>
              <w:t>Az én városom, falum.</w:t>
            </w:r>
          </w:p>
          <w:p>
            <w:pPr>
              <w:pStyle w:val="TableParagraph"/>
              <w:ind w:left="69"/>
              <w:rPr>
                <w:sz w:val="24"/>
              </w:rPr>
            </w:pPr>
            <w:r>
              <w:rPr>
                <w:sz w:val="24"/>
              </w:rPr>
              <w:t>A lakóhely természeti adottságai, helytörténete, néphagyományai.</w:t>
            </w:r>
          </w:p>
        </w:tc>
        <w:tc>
          <w:tcPr>
            <w:tcW w:w="3426" w:type="dxa"/>
            <w:tcBorders>
              <w:bottom w:val="nil"/>
            </w:tcBorders>
          </w:tcPr>
          <w:p>
            <w:pPr>
              <w:pStyle w:val="TableParagraph"/>
              <w:spacing w:before="93"/>
              <w:ind w:left="72" w:right="484"/>
              <w:rPr>
                <w:sz w:val="24"/>
              </w:rPr>
            </w:pPr>
            <w:r>
              <w:rPr>
                <w:sz w:val="24"/>
              </w:rPr>
              <w:t>A helyi hagyományok megismerése, feldolgozása különböző tevékenységekkel.</w:t>
            </w:r>
          </w:p>
        </w:tc>
        <w:tc>
          <w:tcPr>
            <w:tcW w:w="2576" w:type="dxa"/>
            <w:tcBorders>
              <w:bottom w:val="nil"/>
            </w:tcBorders>
          </w:tcPr>
          <w:p>
            <w:pPr>
              <w:pStyle w:val="TableParagraph"/>
              <w:spacing w:before="93"/>
              <w:ind w:left="71" w:right="221"/>
              <w:rPr>
                <w:i/>
                <w:sz w:val="24"/>
              </w:rPr>
            </w:pPr>
            <w:r>
              <w:rPr>
                <w:i/>
                <w:sz w:val="24"/>
              </w:rPr>
              <w:t>Történelem, társadalmi </w:t>
            </w:r>
            <w:r>
              <w:rPr>
                <w:i/>
                <w:sz w:val="24"/>
              </w:rPr>
              <w:t>és állampolgári ismeretek:</w:t>
            </w:r>
          </w:p>
        </w:tc>
      </w:tr>
      <w:tr>
        <w:trPr>
          <w:trHeight w:val="5168" w:hRule="atLeast"/>
        </w:trPr>
        <w:tc>
          <w:tcPr>
            <w:tcW w:w="3425" w:type="dxa"/>
            <w:tcBorders>
              <w:top w:val="nil"/>
              <w:bottom w:val="nil"/>
            </w:tcBorders>
          </w:tcPr>
          <w:p>
            <w:pPr>
              <w:pStyle w:val="TableParagraph"/>
              <w:spacing w:before="192"/>
              <w:ind w:left="69" w:right="221"/>
              <w:rPr>
                <w:sz w:val="24"/>
              </w:rPr>
            </w:pPr>
            <w:r>
              <w:rPr>
                <w:sz w:val="24"/>
              </w:rPr>
              <w:t>A település társadalmi rétegződése (etnikum, felekezet, foglalkozás, életkor, vagyoni helyzet).</w:t>
            </w:r>
          </w:p>
          <w:p>
            <w:pPr>
              <w:pStyle w:val="TableParagraph"/>
              <w:ind w:left="0"/>
              <w:rPr>
                <w:sz w:val="24"/>
              </w:rPr>
            </w:pPr>
          </w:p>
          <w:p>
            <w:pPr>
              <w:pStyle w:val="TableParagraph"/>
              <w:ind w:left="69" w:right="221"/>
              <w:rPr>
                <w:sz w:val="24"/>
              </w:rPr>
            </w:pPr>
            <w:r>
              <w:rPr>
                <w:sz w:val="24"/>
              </w:rPr>
              <w:t>A lakóhelyhez köthető neves személyiségek, nevezetes épületek, intézmények.</w:t>
            </w:r>
          </w:p>
          <w:p>
            <w:pPr>
              <w:pStyle w:val="TableParagraph"/>
              <w:ind w:left="0"/>
              <w:rPr>
                <w:sz w:val="24"/>
              </w:rPr>
            </w:pPr>
          </w:p>
          <w:p>
            <w:pPr>
              <w:pStyle w:val="TableParagraph"/>
              <w:ind w:left="69"/>
              <w:rPr>
                <w:sz w:val="24"/>
              </w:rPr>
            </w:pPr>
            <w:r>
              <w:rPr>
                <w:sz w:val="24"/>
              </w:rPr>
              <w:t>Helytörténet, helyi hagyományok, nevezetességek.</w:t>
            </w:r>
          </w:p>
          <w:p>
            <w:pPr>
              <w:pStyle w:val="TableParagraph"/>
              <w:spacing w:before="1"/>
              <w:ind w:left="69" w:right="600"/>
              <w:rPr>
                <w:sz w:val="24"/>
              </w:rPr>
            </w:pPr>
            <w:r>
              <w:rPr>
                <w:sz w:val="24"/>
              </w:rPr>
              <w:t>A régió hon- és népismereti, néprajzi jellemzői, néphagyományai.</w:t>
            </w:r>
          </w:p>
        </w:tc>
        <w:tc>
          <w:tcPr>
            <w:tcW w:w="3426" w:type="dxa"/>
            <w:tcBorders>
              <w:top w:val="nil"/>
              <w:bottom w:val="nil"/>
            </w:tcBorders>
          </w:tcPr>
          <w:p>
            <w:pPr>
              <w:pStyle w:val="TableParagraph"/>
              <w:spacing w:before="192"/>
              <w:ind w:left="72" w:right="112"/>
              <w:rPr>
                <w:sz w:val="24"/>
              </w:rPr>
            </w:pPr>
            <w:r>
              <w:rPr>
                <w:sz w:val="24"/>
              </w:rPr>
              <w:t>Az otthon, a lakóhely, a szülőföld, a haza megbecsüléséhez vezető egyéni és közösségi tevékenységek elsajátítása (pl. a közvetlen környezet értékeinek feltárása, az emlékhelyek gondozása.)</w:t>
            </w:r>
          </w:p>
          <w:p>
            <w:pPr>
              <w:pStyle w:val="TableParagraph"/>
              <w:ind w:left="0"/>
              <w:rPr>
                <w:sz w:val="24"/>
              </w:rPr>
            </w:pPr>
          </w:p>
          <w:p>
            <w:pPr>
              <w:pStyle w:val="TableParagraph"/>
              <w:ind w:left="72" w:right="45"/>
              <w:rPr>
                <w:sz w:val="24"/>
              </w:rPr>
            </w:pPr>
            <w:r>
              <w:rPr>
                <w:sz w:val="24"/>
              </w:rPr>
              <w:t>A lakóhely nevezetes épületeinek, a régió jeles szülötteinek történelmi korszakokhoz kötése.</w:t>
            </w:r>
          </w:p>
        </w:tc>
        <w:tc>
          <w:tcPr>
            <w:tcW w:w="2576" w:type="dxa"/>
            <w:tcBorders>
              <w:top w:val="nil"/>
              <w:bottom w:val="nil"/>
            </w:tcBorders>
          </w:tcPr>
          <w:p>
            <w:pPr>
              <w:pStyle w:val="TableParagraph"/>
              <w:spacing w:before="36"/>
              <w:ind w:left="71"/>
              <w:rPr>
                <w:sz w:val="24"/>
              </w:rPr>
            </w:pPr>
            <w:r>
              <w:rPr>
                <w:sz w:val="24"/>
              </w:rPr>
              <w:t>Falvak és városok. Szegények és gazdagok világa.</w:t>
            </w:r>
          </w:p>
          <w:p>
            <w:pPr>
              <w:pStyle w:val="TableParagraph"/>
              <w:ind w:left="0"/>
              <w:rPr>
                <w:sz w:val="24"/>
              </w:rPr>
            </w:pPr>
          </w:p>
          <w:p>
            <w:pPr>
              <w:pStyle w:val="TableParagraph"/>
              <w:ind w:left="71" w:right="221"/>
              <w:rPr>
                <w:sz w:val="24"/>
              </w:rPr>
            </w:pPr>
            <w:r>
              <w:rPr>
                <w:i/>
                <w:sz w:val="24"/>
              </w:rPr>
              <w:t>Technika, életvitel és </w:t>
            </w:r>
            <w:r>
              <w:rPr>
                <w:i/>
                <w:sz w:val="24"/>
              </w:rPr>
              <w:t>gyakorlat: </w:t>
            </w:r>
            <w:r>
              <w:rPr>
                <w:sz w:val="24"/>
              </w:rPr>
              <w:t>Lakókörnyezetek és életmódbeli </w:t>
            </w:r>
            <w:r>
              <w:rPr>
                <w:spacing w:val="-3"/>
                <w:sz w:val="24"/>
              </w:rPr>
              <w:t>jellemzők </w:t>
            </w:r>
            <w:r>
              <w:rPr>
                <w:sz w:val="24"/>
              </w:rPr>
              <w:t>(nagyvárosi, városi, falusi települések, természeti, épített és emberi</w:t>
            </w:r>
            <w:r>
              <w:rPr>
                <w:spacing w:val="-1"/>
                <w:sz w:val="24"/>
              </w:rPr>
              <w:t> </w:t>
            </w:r>
            <w:r>
              <w:rPr>
                <w:sz w:val="24"/>
              </w:rPr>
              <w:t>környezet).</w:t>
            </w:r>
          </w:p>
          <w:p>
            <w:pPr>
              <w:pStyle w:val="TableParagraph"/>
              <w:ind w:left="0"/>
              <w:rPr>
                <w:sz w:val="24"/>
              </w:rPr>
            </w:pPr>
          </w:p>
          <w:p>
            <w:pPr>
              <w:pStyle w:val="TableParagraph"/>
              <w:spacing w:before="1"/>
              <w:ind w:left="71" w:right="221"/>
              <w:rPr>
                <w:sz w:val="24"/>
              </w:rPr>
            </w:pPr>
            <w:r>
              <w:rPr>
                <w:i/>
                <w:sz w:val="24"/>
              </w:rPr>
              <w:t>Természetismeret: </w:t>
            </w:r>
            <w:r>
              <w:rPr>
                <w:sz w:val="24"/>
              </w:rPr>
              <w:t>Személyes tér. A földrajzi tér: </w:t>
            </w:r>
            <w:r>
              <w:rPr>
                <w:spacing w:val="-3"/>
                <w:sz w:val="24"/>
              </w:rPr>
              <w:t>közvetlen </w:t>
            </w:r>
            <w:r>
              <w:rPr>
                <w:sz w:val="24"/>
              </w:rPr>
              <w:t>környezet, lakóhely, környező táj,</w:t>
            </w:r>
            <w:r>
              <w:rPr>
                <w:spacing w:val="-2"/>
                <w:sz w:val="24"/>
              </w:rPr>
              <w:t> </w:t>
            </w:r>
            <w:r>
              <w:rPr>
                <w:sz w:val="24"/>
              </w:rPr>
              <w:t>haza.</w:t>
            </w:r>
          </w:p>
        </w:tc>
      </w:tr>
      <w:tr>
        <w:trPr>
          <w:trHeight w:val="1518" w:hRule="atLeast"/>
        </w:trPr>
        <w:tc>
          <w:tcPr>
            <w:tcW w:w="3425" w:type="dxa"/>
            <w:tcBorders>
              <w:top w:val="nil"/>
            </w:tcBorders>
          </w:tcPr>
          <w:p>
            <w:pPr>
              <w:pStyle w:val="TableParagraph"/>
              <w:ind w:left="0"/>
              <w:rPr>
                <w:sz w:val="24"/>
              </w:rPr>
            </w:pPr>
          </w:p>
        </w:tc>
        <w:tc>
          <w:tcPr>
            <w:tcW w:w="3426" w:type="dxa"/>
            <w:tcBorders>
              <w:top w:val="nil"/>
            </w:tcBorders>
          </w:tcPr>
          <w:p>
            <w:pPr>
              <w:pStyle w:val="TableParagraph"/>
              <w:ind w:left="0"/>
              <w:rPr>
                <w:sz w:val="24"/>
              </w:rPr>
            </w:pPr>
          </w:p>
        </w:tc>
        <w:tc>
          <w:tcPr>
            <w:tcW w:w="2576" w:type="dxa"/>
            <w:tcBorders>
              <w:top w:val="nil"/>
            </w:tcBorders>
          </w:tcPr>
          <w:p>
            <w:pPr>
              <w:pStyle w:val="TableParagraph"/>
              <w:spacing w:before="112"/>
              <w:ind w:left="71"/>
              <w:rPr>
                <w:i/>
                <w:sz w:val="24"/>
              </w:rPr>
            </w:pPr>
            <w:r>
              <w:rPr>
                <w:i/>
                <w:sz w:val="24"/>
              </w:rPr>
              <w:t>Erkölcstan:</w:t>
            </w:r>
          </w:p>
          <w:p>
            <w:pPr>
              <w:pStyle w:val="TableParagraph"/>
              <w:ind w:left="71" w:right="2"/>
              <w:rPr>
                <w:sz w:val="24"/>
              </w:rPr>
            </w:pPr>
            <w:r>
              <w:rPr>
                <w:sz w:val="24"/>
              </w:rPr>
              <w:t>Szegények és gazdagok. A vallás funkciói.</w:t>
            </w:r>
          </w:p>
          <w:p>
            <w:pPr>
              <w:pStyle w:val="TableParagraph"/>
              <w:ind w:left="71" w:right="368"/>
              <w:rPr>
                <w:sz w:val="24"/>
              </w:rPr>
            </w:pPr>
            <w:r>
              <w:rPr>
                <w:sz w:val="24"/>
              </w:rPr>
              <w:t>Vallási közösségek és vallási intézmények.</w:t>
            </w:r>
          </w:p>
        </w:tc>
      </w:tr>
    </w:tbl>
    <w:p>
      <w:pPr>
        <w:pStyle w:val="BodyText"/>
        <w:rPr>
          <w:sz w:val="20"/>
        </w:rPr>
      </w:pPr>
    </w:p>
    <w:p>
      <w:pPr>
        <w:pStyle w:val="BodyText"/>
        <w:spacing w:before="4"/>
        <w:rPr>
          <w:sz w:val="23"/>
        </w:rPr>
      </w:pPr>
      <w:r>
        <w:rPr/>
        <w:pict>
          <v:group style="position:absolute;margin-left:67.104477pt;margin-top:15.420995pt;width:471.85pt;height:34.6pt;mso-position-horizontal-relative:page;mso-position-vertical-relative:paragraph;z-index:-15726080;mso-wrap-distance-left:0;mso-wrap-distance-right:0" coordorigin="1342,308" coordsize="9437,692">
            <v:shape style="position:absolute;left:3190;top:313;width:7584;height:682" type="#_x0000_t202" filled="false" stroked="true" strokeweight=".48pt" strokecolor="#000000">
              <v:textbox inset="0,0,0,0">
                <w:txbxContent>
                  <w:p>
                    <w:pPr>
                      <w:spacing w:before="112"/>
                      <w:ind w:left="65" w:right="825" w:firstLine="0"/>
                      <w:jc w:val="left"/>
                      <w:rPr>
                        <w:sz w:val="24"/>
                      </w:rPr>
                    </w:pPr>
                    <w:r>
                      <w:rPr>
                        <w:sz w:val="24"/>
                      </w:rPr>
                      <w:t>Helytörténet, természeti környezet, neves személy, helyi hagyomány, település, régió.</w:t>
                    </w:r>
                  </w:p>
                </w:txbxContent>
              </v:textbox>
              <v:stroke dashstyle="solid"/>
              <w10:wrap type="none"/>
            </v:shape>
            <v:shape style="position:absolute;left:1346;top:313;width:1844;height:682" type="#_x0000_t202" filled="false" stroked="true" strokeweight=".48pt" strokecolor="#000000">
              <v:textbox inset="0,0,0,0">
                <w:txbxContent>
                  <w:p>
                    <w:pPr>
                      <w:spacing w:before="117"/>
                      <w:ind w:left="436" w:right="91" w:hanging="327"/>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301"/>
        <w:gridCol w:w="3421"/>
        <w:gridCol w:w="1445"/>
        <w:gridCol w:w="1133"/>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167" w:type="dxa"/>
            <w:gridSpan w:val="3"/>
            <w:tcBorders>
              <w:right w:val="single" w:sz="6" w:space="0" w:color="000000"/>
            </w:tcBorders>
          </w:tcPr>
          <w:p>
            <w:pPr>
              <w:pStyle w:val="TableParagraph"/>
              <w:spacing w:before="116"/>
              <w:ind w:left="123" w:right="114"/>
              <w:jc w:val="center"/>
              <w:rPr>
                <w:b/>
                <w:sz w:val="24"/>
              </w:rPr>
            </w:pPr>
            <w:r>
              <w:rPr>
                <w:b/>
                <w:sz w:val="24"/>
              </w:rPr>
              <w:t>Találkozás a múlttal I.</w:t>
            </w:r>
          </w:p>
          <w:p>
            <w:pPr>
              <w:pStyle w:val="TableParagraph"/>
              <w:spacing w:line="259" w:lineRule="exact"/>
              <w:ind w:left="123" w:right="118"/>
              <w:jc w:val="center"/>
              <w:rPr>
                <w:b/>
                <w:sz w:val="24"/>
              </w:rPr>
            </w:pPr>
            <w:r>
              <w:rPr>
                <w:b/>
                <w:sz w:val="24"/>
              </w:rPr>
              <w:t>A paraszti ház és háztartás, a ház népe. Népi mesterségek</w:t>
            </w:r>
          </w:p>
        </w:tc>
        <w:tc>
          <w:tcPr>
            <w:tcW w:w="1133" w:type="dxa"/>
            <w:tcBorders>
              <w:left w:val="single" w:sz="6" w:space="0" w:color="000000"/>
            </w:tcBorders>
          </w:tcPr>
          <w:p>
            <w:pPr>
              <w:pStyle w:val="TableParagraph"/>
              <w:spacing w:line="270" w:lineRule="atLeast" w:before="116"/>
              <w:ind w:left="299" w:right="64" w:hanging="209"/>
              <w:rPr>
                <w:b/>
                <w:sz w:val="24"/>
              </w:rPr>
            </w:pPr>
            <w:r>
              <w:rPr>
                <w:b/>
                <w:sz w:val="24"/>
              </w:rPr>
              <w:t>Órakeret 5 óra</w:t>
            </w:r>
          </w:p>
        </w:tc>
      </w:tr>
      <w:tr>
        <w:trPr>
          <w:trHeight w:val="395" w:hRule="atLeast"/>
        </w:trPr>
        <w:tc>
          <w:tcPr>
            <w:tcW w:w="2127" w:type="dxa"/>
          </w:tcPr>
          <w:p>
            <w:pPr>
              <w:pStyle w:val="TableParagraph"/>
              <w:spacing w:line="259" w:lineRule="exact" w:before="116"/>
              <w:ind w:left="333"/>
              <w:rPr>
                <w:b/>
                <w:sz w:val="24"/>
              </w:rPr>
            </w:pPr>
            <w:r>
              <w:rPr>
                <w:b/>
                <w:sz w:val="24"/>
              </w:rPr>
              <w:t>Előzetes tudás</w:t>
            </w:r>
          </w:p>
        </w:tc>
        <w:tc>
          <w:tcPr>
            <w:tcW w:w="7300" w:type="dxa"/>
            <w:gridSpan w:val="4"/>
          </w:tcPr>
          <w:p>
            <w:pPr>
              <w:pStyle w:val="TableParagraph"/>
              <w:spacing w:line="264" w:lineRule="exact" w:before="111"/>
              <w:ind w:left="69"/>
              <w:rPr>
                <w:sz w:val="24"/>
              </w:rPr>
            </w:pPr>
            <w:r>
              <w:rPr>
                <w:sz w:val="24"/>
              </w:rPr>
              <w:t>Családtörténet, településtörténet.</w:t>
            </w:r>
          </w:p>
        </w:tc>
      </w:tr>
      <w:tr>
        <w:trPr>
          <w:trHeight w:val="1101" w:hRule="atLeast"/>
        </w:trPr>
        <w:tc>
          <w:tcPr>
            <w:tcW w:w="2127" w:type="dxa"/>
            <w:tcBorders>
              <w:bottom w:val="single" w:sz="8" w:space="0" w:color="000000"/>
            </w:tcBorders>
          </w:tcPr>
          <w:p>
            <w:pPr>
              <w:pStyle w:val="TableParagraph"/>
              <w:spacing w:line="237" w:lineRule="auto" w:before="198"/>
              <w:ind w:left="95" w:right="87"/>
              <w:jc w:val="center"/>
              <w:rPr>
                <w:sz w:val="24"/>
              </w:rPr>
            </w:pPr>
            <w:r>
              <w:rPr>
                <w:b/>
                <w:sz w:val="24"/>
              </w:rPr>
              <w:t>A tematikai egység nevelési-fejlesztési céljai</w:t>
            </w:r>
            <w:r>
              <w:rPr>
                <w:sz w:val="24"/>
              </w:rPr>
              <w:t>:</w:t>
            </w:r>
          </w:p>
        </w:tc>
        <w:tc>
          <w:tcPr>
            <w:tcW w:w="7300" w:type="dxa"/>
            <w:gridSpan w:val="4"/>
            <w:tcBorders>
              <w:bottom w:val="single" w:sz="8" w:space="0" w:color="000000"/>
            </w:tcBorders>
          </w:tcPr>
          <w:p>
            <w:pPr>
              <w:pStyle w:val="TableParagraph"/>
              <w:ind w:left="69" w:right="456"/>
              <w:rPr>
                <w:sz w:val="24"/>
              </w:rPr>
            </w:pPr>
            <w:r>
              <w:rPr>
                <w:sz w:val="24"/>
              </w:rPr>
              <w:t>A hagyományos paraszti életmód fontosabb elemeiben a természeti tényezők meghatározó szerepe, a környezeti feltételekhez való alkalmazkodás felismertetése. A különböző mesterségek megismerése</w:t>
            </w:r>
          </w:p>
          <w:p>
            <w:pPr>
              <w:pStyle w:val="TableParagraph"/>
              <w:spacing w:line="259" w:lineRule="exact"/>
              <w:ind w:left="69"/>
              <w:rPr>
                <w:sz w:val="24"/>
              </w:rPr>
            </w:pPr>
            <w:r>
              <w:rPr>
                <w:sz w:val="24"/>
              </w:rPr>
              <w:t>során a szakmák megbecsülésének kialakítása.</w:t>
            </w:r>
          </w:p>
        </w:tc>
      </w:tr>
      <w:tr>
        <w:trPr>
          <w:trHeight w:val="400" w:hRule="atLeast"/>
        </w:trPr>
        <w:tc>
          <w:tcPr>
            <w:tcW w:w="3428" w:type="dxa"/>
            <w:gridSpan w:val="2"/>
            <w:tcBorders>
              <w:top w:val="single" w:sz="8" w:space="0" w:color="000000"/>
            </w:tcBorders>
          </w:tcPr>
          <w:p>
            <w:pPr>
              <w:pStyle w:val="TableParagraph"/>
              <w:spacing w:line="259" w:lineRule="exact" w:before="121"/>
              <w:ind w:left="1178" w:right="1173"/>
              <w:jc w:val="center"/>
              <w:rPr>
                <w:b/>
                <w:sz w:val="24"/>
              </w:rPr>
            </w:pPr>
            <w:r>
              <w:rPr>
                <w:b/>
                <w:sz w:val="24"/>
              </w:rPr>
              <w:t>Ismeretek</w:t>
            </w:r>
          </w:p>
        </w:tc>
        <w:tc>
          <w:tcPr>
            <w:tcW w:w="3421" w:type="dxa"/>
            <w:tcBorders>
              <w:top w:val="single" w:sz="8" w:space="0" w:color="000000"/>
            </w:tcBorders>
          </w:tcPr>
          <w:p>
            <w:pPr>
              <w:pStyle w:val="TableParagraph"/>
              <w:spacing w:line="259" w:lineRule="exact" w:before="121"/>
              <w:ind w:left="388"/>
              <w:rPr>
                <w:b/>
                <w:sz w:val="24"/>
              </w:rPr>
            </w:pPr>
            <w:r>
              <w:rPr>
                <w:b/>
                <w:sz w:val="24"/>
              </w:rPr>
              <w:t>Fejlesztési követelmények</w:t>
            </w:r>
          </w:p>
        </w:tc>
        <w:tc>
          <w:tcPr>
            <w:tcW w:w="2578" w:type="dxa"/>
            <w:gridSpan w:val="2"/>
            <w:tcBorders>
              <w:top w:val="single" w:sz="8" w:space="0" w:color="000000"/>
            </w:tcBorders>
          </w:tcPr>
          <w:p>
            <w:pPr>
              <w:pStyle w:val="TableParagraph"/>
              <w:spacing w:line="259" w:lineRule="exact" w:before="121"/>
              <w:ind w:left="220"/>
              <w:rPr>
                <w:b/>
                <w:sz w:val="24"/>
              </w:rPr>
            </w:pPr>
            <w:r>
              <w:rPr>
                <w:b/>
                <w:sz w:val="24"/>
              </w:rPr>
              <w:t>Kapcsolódási pontok</w:t>
            </w:r>
          </w:p>
        </w:tc>
      </w:tr>
      <w:tr>
        <w:trPr>
          <w:trHeight w:val="2051" w:hRule="atLeast"/>
        </w:trPr>
        <w:tc>
          <w:tcPr>
            <w:tcW w:w="3428" w:type="dxa"/>
            <w:gridSpan w:val="2"/>
          </w:tcPr>
          <w:p>
            <w:pPr>
              <w:pStyle w:val="TableParagraph"/>
              <w:spacing w:before="111"/>
              <w:ind w:left="69" w:right="436"/>
              <w:rPr>
                <w:sz w:val="24"/>
              </w:rPr>
            </w:pPr>
            <w:r>
              <w:rPr>
                <w:sz w:val="24"/>
              </w:rPr>
              <w:t>A ház történeti fejlődése. Jurta, veremház, egysejtű ház, többosztatú ház.</w:t>
            </w:r>
          </w:p>
          <w:p>
            <w:pPr>
              <w:pStyle w:val="TableParagraph"/>
              <w:ind w:left="0"/>
              <w:rPr>
                <w:sz w:val="24"/>
              </w:rPr>
            </w:pPr>
          </w:p>
          <w:p>
            <w:pPr>
              <w:pStyle w:val="TableParagraph"/>
              <w:spacing w:before="1"/>
              <w:ind w:left="69" w:right="84"/>
              <w:rPr>
                <w:sz w:val="24"/>
              </w:rPr>
            </w:pPr>
            <w:r>
              <w:rPr>
                <w:sz w:val="24"/>
              </w:rPr>
              <w:t>A házak külső jellegzetességei: falazat, tetőszerkezet, tetőformák.</w:t>
            </w:r>
          </w:p>
        </w:tc>
        <w:tc>
          <w:tcPr>
            <w:tcW w:w="3421" w:type="dxa"/>
          </w:tcPr>
          <w:p>
            <w:pPr>
              <w:pStyle w:val="TableParagraph"/>
              <w:spacing w:line="270" w:lineRule="atLeast" w:before="111"/>
              <w:ind w:left="71" w:right="341"/>
              <w:rPr>
                <w:sz w:val="24"/>
              </w:rPr>
            </w:pPr>
            <w:r>
              <w:rPr>
                <w:sz w:val="24"/>
              </w:rPr>
              <w:t>Az életmód és a háztípusok történeti változásainak megismerése képi és egyéb információk alapján, mindezek összefüggésének felismerése. A természeti körülmények, a rendelkezésre álló építési</w:t>
            </w:r>
          </w:p>
        </w:tc>
        <w:tc>
          <w:tcPr>
            <w:tcW w:w="2578" w:type="dxa"/>
            <w:gridSpan w:val="2"/>
          </w:tcPr>
          <w:p>
            <w:pPr>
              <w:pStyle w:val="TableParagraph"/>
              <w:spacing w:before="111"/>
              <w:ind w:left="71" w:right="111"/>
              <w:rPr>
                <w:sz w:val="24"/>
              </w:rPr>
            </w:pPr>
            <w:r>
              <w:rPr>
                <w:i/>
                <w:sz w:val="24"/>
              </w:rPr>
              <w:t>Természetismeret: </w:t>
            </w:r>
            <w:r>
              <w:rPr>
                <w:sz w:val="24"/>
              </w:rPr>
              <w:t>Településtípusok (tanya, falu, város), jellemző képük, a hozzájuk kötődő tevékenységek.</w:t>
            </w:r>
          </w:p>
          <w:p>
            <w:pPr>
              <w:pStyle w:val="TableParagraph"/>
              <w:ind w:left="0"/>
              <w:rPr>
                <w:sz w:val="24"/>
              </w:rPr>
            </w:pPr>
          </w:p>
          <w:p>
            <w:pPr>
              <w:pStyle w:val="TableParagraph"/>
              <w:spacing w:line="264" w:lineRule="exact"/>
              <w:ind w:left="71"/>
              <w:rPr>
                <w:i/>
                <w:sz w:val="24"/>
              </w:rPr>
            </w:pPr>
            <w:r>
              <w:rPr>
                <w:i/>
                <w:sz w:val="24"/>
              </w:rPr>
              <w:t>Vizuális kultúra:</w:t>
            </w:r>
          </w:p>
        </w:tc>
      </w:tr>
    </w:tbl>
    <w:p>
      <w:pPr>
        <w:spacing w:after="0" w:line="264" w:lineRule="exact"/>
        <w:rPr>
          <w:sz w:val="24"/>
        </w:rPr>
        <w:sectPr>
          <w:pgSz w:w="11910" w:h="16840"/>
          <w:pgMar w:header="0" w:footer="892" w:top="0" w:bottom="116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584"/>
        <w:gridCol w:w="3420"/>
        <w:gridCol w:w="2577"/>
      </w:tblGrid>
      <w:tr>
        <w:trPr>
          <w:trHeight w:val="8004" w:hRule="atLeast"/>
        </w:trPr>
        <w:tc>
          <w:tcPr>
            <w:tcW w:w="3427" w:type="dxa"/>
            <w:gridSpan w:val="2"/>
            <w:tcBorders>
              <w:bottom w:val="single" w:sz="8" w:space="0" w:color="000000"/>
            </w:tcBorders>
          </w:tcPr>
          <w:p>
            <w:pPr>
              <w:pStyle w:val="TableParagraph"/>
              <w:ind w:left="69" w:right="629"/>
              <w:rPr>
                <w:sz w:val="24"/>
              </w:rPr>
            </w:pPr>
            <w:r>
              <w:rPr>
                <w:sz w:val="24"/>
              </w:rPr>
              <w:t>A konyha, az ételkészítés és eszközei.</w:t>
            </w:r>
          </w:p>
          <w:p>
            <w:pPr>
              <w:pStyle w:val="TableParagraph"/>
              <w:ind w:left="69" w:right="615"/>
              <w:rPr>
                <w:sz w:val="24"/>
              </w:rPr>
            </w:pPr>
            <w:r>
              <w:rPr>
                <w:sz w:val="24"/>
              </w:rPr>
              <w:t>Kenyérsütés, gabonaételek, burgonyaételek, vajkészítés, hurkatöltés.</w:t>
            </w:r>
          </w:p>
          <w:p>
            <w:pPr>
              <w:pStyle w:val="TableParagraph"/>
              <w:ind w:left="69" w:right="169"/>
              <w:rPr>
                <w:sz w:val="24"/>
              </w:rPr>
            </w:pPr>
            <w:r>
              <w:rPr>
                <w:sz w:val="24"/>
              </w:rPr>
              <w:t>Konyhai cserépedények: a főzés, sütés, tálalás, élelmiszertárolás edényei.</w:t>
            </w:r>
          </w:p>
          <w:p>
            <w:pPr>
              <w:pStyle w:val="TableParagraph"/>
              <w:ind w:left="69"/>
              <w:rPr>
                <w:sz w:val="24"/>
              </w:rPr>
            </w:pPr>
            <w:r>
              <w:rPr>
                <w:sz w:val="24"/>
              </w:rPr>
              <w:t>Fazekasmesterség.</w:t>
            </w:r>
          </w:p>
          <w:p>
            <w:pPr>
              <w:pStyle w:val="TableParagraph"/>
              <w:spacing w:before="1"/>
              <w:ind w:left="0"/>
              <w:rPr>
                <w:sz w:val="23"/>
              </w:rPr>
            </w:pPr>
          </w:p>
          <w:p>
            <w:pPr>
              <w:pStyle w:val="TableParagraph"/>
              <w:ind w:left="69"/>
              <w:rPr>
                <w:sz w:val="24"/>
              </w:rPr>
            </w:pPr>
            <w:r>
              <w:rPr>
                <w:sz w:val="24"/>
              </w:rPr>
              <w:t>Sarkos és párhuzamos</w:t>
            </w:r>
          </w:p>
          <w:p>
            <w:pPr>
              <w:pStyle w:val="TableParagraph"/>
              <w:ind w:left="69" w:right="648"/>
              <w:rPr>
                <w:sz w:val="24"/>
              </w:rPr>
            </w:pPr>
            <w:r>
              <w:rPr>
                <w:sz w:val="24"/>
              </w:rPr>
              <w:t>elrendezésű szobák. Munkasarok – szentsarok. Tároló bútorok, ülőbútorok, asztal, ágy.</w:t>
            </w:r>
          </w:p>
          <w:p>
            <w:pPr>
              <w:pStyle w:val="TableParagraph"/>
              <w:spacing w:before="1"/>
              <w:ind w:left="69"/>
              <w:rPr>
                <w:sz w:val="24"/>
              </w:rPr>
            </w:pPr>
            <w:r>
              <w:rPr>
                <w:sz w:val="24"/>
              </w:rPr>
              <w:t>Bútorművesség.</w:t>
            </w:r>
          </w:p>
          <w:p>
            <w:pPr>
              <w:pStyle w:val="TableParagraph"/>
              <w:ind w:left="0"/>
              <w:rPr>
                <w:sz w:val="24"/>
              </w:rPr>
            </w:pPr>
          </w:p>
          <w:p>
            <w:pPr>
              <w:pStyle w:val="TableParagraph"/>
              <w:ind w:left="69" w:right="582"/>
              <w:rPr>
                <w:sz w:val="24"/>
              </w:rPr>
            </w:pPr>
            <w:r>
              <w:rPr>
                <w:sz w:val="24"/>
              </w:rPr>
              <w:t>Munkamegosztás a családon belül.</w:t>
            </w:r>
          </w:p>
          <w:p>
            <w:pPr>
              <w:pStyle w:val="TableParagraph"/>
              <w:ind w:left="69"/>
              <w:rPr>
                <w:sz w:val="24"/>
              </w:rPr>
            </w:pPr>
            <w:r>
              <w:rPr>
                <w:sz w:val="24"/>
              </w:rPr>
              <w:t>Férfi és női munkák, a gyerekek</w:t>
            </w:r>
          </w:p>
          <w:p>
            <w:pPr>
              <w:pStyle w:val="TableParagraph"/>
              <w:ind w:left="69"/>
              <w:rPr>
                <w:sz w:val="24"/>
              </w:rPr>
            </w:pPr>
            <w:r>
              <w:rPr>
                <w:sz w:val="24"/>
              </w:rPr>
              <w:t>feladatai.</w:t>
            </w:r>
          </w:p>
          <w:p>
            <w:pPr>
              <w:pStyle w:val="TableParagraph"/>
              <w:ind w:left="69"/>
              <w:rPr>
                <w:sz w:val="24"/>
              </w:rPr>
            </w:pPr>
            <w:r>
              <w:rPr>
                <w:sz w:val="24"/>
              </w:rPr>
              <w:t>Napi, heti és éves munkarend.</w:t>
            </w:r>
          </w:p>
          <w:p>
            <w:pPr>
              <w:pStyle w:val="TableParagraph"/>
              <w:ind w:left="0"/>
              <w:rPr>
                <w:sz w:val="24"/>
              </w:rPr>
            </w:pPr>
          </w:p>
          <w:p>
            <w:pPr>
              <w:pStyle w:val="TableParagraph"/>
              <w:ind w:left="69"/>
              <w:rPr>
                <w:sz w:val="24"/>
              </w:rPr>
            </w:pPr>
            <w:r>
              <w:rPr>
                <w:sz w:val="24"/>
              </w:rPr>
              <w:t>Gyermekjátékok, a belenevelődés</w:t>
            </w:r>
          </w:p>
          <w:p>
            <w:pPr>
              <w:pStyle w:val="TableParagraph"/>
              <w:ind w:left="69"/>
              <w:rPr>
                <w:sz w:val="24"/>
              </w:rPr>
            </w:pPr>
            <w:r>
              <w:rPr>
                <w:sz w:val="24"/>
              </w:rPr>
              <w:t>folyamata.</w:t>
            </w:r>
          </w:p>
          <w:p>
            <w:pPr>
              <w:pStyle w:val="TableParagraph"/>
              <w:ind w:left="69"/>
              <w:rPr>
                <w:sz w:val="24"/>
              </w:rPr>
            </w:pPr>
            <w:r>
              <w:rPr>
                <w:sz w:val="24"/>
              </w:rPr>
              <w:t>Az iskola régen és ma.</w:t>
            </w:r>
          </w:p>
          <w:p>
            <w:pPr>
              <w:pStyle w:val="TableParagraph"/>
              <w:ind w:left="69"/>
              <w:rPr>
                <w:sz w:val="24"/>
              </w:rPr>
            </w:pPr>
            <w:r>
              <w:rPr>
                <w:sz w:val="24"/>
              </w:rPr>
              <w:t>A felnőttek életét utánzó játékok,</w:t>
            </w:r>
          </w:p>
          <w:p>
            <w:pPr>
              <w:pStyle w:val="TableParagraph"/>
              <w:spacing w:before="1"/>
              <w:ind w:left="69"/>
              <w:rPr>
                <w:sz w:val="24"/>
              </w:rPr>
            </w:pPr>
            <w:r>
              <w:rPr>
                <w:sz w:val="24"/>
              </w:rPr>
              <w:t>eszközös, ügyességi játékok,</w:t>
            </w:r>
          </w:p>
          <w:p>
            <w:pPr>
              <w:pStyle w:val="TableParagraph"/>
              <w:spacing w:line="266" w:lineRule="exact"/>
              <w:ind w:left="69"/>
              <w:rPr>
                <w:sz w:val="24"/>
              </w:rPr>
            </w:pPr>
            <w:r>
              <w:rPr>
                <w:sz w:val="24"/>
              </w:rPr>
              <w:t>sportjellegű játékok.</w:t>
            </w:r>
          </w:p>
        </w:tc>
        <w:tc>
          <w:tcPr>
            <w:tcW w:w="3420" w:type="dxa"/>
            <w:tcBorders>
              <w:bottom w:val="single" w:sz="8" w:space="0" w:color="000000"/>
            </w:tcBorders>
          </w:tcPr>
          <w:p>
            <w:pPr>
              <w:pStyle w:val="TableParagraph"/>
              <w:ind w:left="72" w:right="412"/>
              <w:rPr>
                <w:sz w:val="24"/>
              </w:rPr>
            </w:pPr>
            <w:r>
              <w:rPr>
                <w:sz w:val="24"/>
              </w:rPr>
              <w:t>anyagok és a különböző háztípusok kialakulása közötti összefüggések felfedezése.</w:t>
            </w:r>
          </w:p>
          <w:p>
            <w:pPr>
              <w:pStyle w:val="TableParagraph"/>
              <w:ind w:left="72"/>
              <w:rPr>
                <w:sz w:val="24"/>
              </w:rPr>
            </w:pPr>
            <w:r>
              <w:rPr>
                <w:sz w:val="24"/>
              </w:rPr>
              <w:t>A konyhai cserépedények funkció szerinti rendszerezése; a legfontosabb ételek alapanyagainak, elkészítési módjának, eszközkészletének megfeleltetése.</w:t>
            </w:r>
          </w:p>
          <w:p>
            <w:pPr>
              <w:pStyle w:val="TableParagraph"/>
              <w:ind w:left="72" w:right="172"/>
              <w:rPr>
                <w:sz w:val="24"/>
              </w:rPr>
            </w:pPr>
            <w:r>
              <w:rPr>
                <w:sz w:val="24"/>
              </w:rPr>
              <w:t>A berendezési tárgyak funkcióváltozásainak nyomon követése konkrét példák alapján. Az évszázaddal korábbi idők családon belüli, korosztályok és nemek szerinti munkamegosztásának összehasonlítása a mai korral.</w:t>
            </w:r>
          </w:p>
          <w:p>
            <w:pPr>
              <w:pStyle w:val="TableParagraph"/>
              <w:ind w:left="72"/>
              <w:rPr>
                <w:sz w:val="24"/>
              </w:rPr>
            </w:pPr>
            <w:r>
              <w:rPr>
                <w:sz w:val="24"/>
              </w:rPr>
              <w:t>Népi játékok élményszerű</w:t>
            </w:r>
          </w:p>
          <w:p>
            <w:pPr>
              <w:pStyle w:val="TableParagraph"/>
              <w:ind w:left="72"/>
              <w:rPr>
                <w:sz w:val="24"/>
              </w:rPr>
            </w:pPr>
            <w:r>
              <w:rPr>
                <w:sz w:val="24"/>
              </w:rPr>
              <w:t>elsajátítása.</w:t>
            </w:r>
          </w:p>
          <w:p>
            <w:pPr>
              <w:pStyle w:val="TableParagraph"/>
              <w:ind w:left="72" w:right="239"/>
              <w:rPr>
                <w:sz w:val="24"/>
              </w:rPr>
            </w:pPr>
            <w:r>
              <w:rPr>
                <w:sz w:val="24"/>
              </w:rPr>
              <w:t>Az oktatás körülményeinek, módjának időben történt változásairól ismeretek szerzése képi és rövid szöveges információforrások alapján.</w:t>
            </w:r>
          </w:p>
        </w:tc>
        <w:tc>
          <w:tcPr>
            <w:tcW w:w="2577" w:type="dxa"/>
            <w:tcBorders>
              <w:bottom w:val="single" w:sz="8" w:space="0" w:color="000000"/>
            </w:tcBorders>
          </w:tcPr>
          <w:p>
            <w:pPr>
              <w:pStyle w:val="TableParagraph"/>
              <w:ind w:left="73" w:right="588"/>
              <w:rPr>
                <w:sz w:val="24"/>
              </w:rPr>
            </w:pPr>
            <w:r>
              <w:rPr>
                <w:sz w:val="24"/>
              </w:rPr>
              <w:t>Lakóhelyhez közeli néprajzi tájegység építészeti jellegzetességei, népművészete.</w:t>
            </w:r>
          </w:p>
          <w:p>
            <w:pPr>
              <w:pStyle w:val="TableParagraph"/>
              <w:spacing w:before="3"/>
              <w:ind w:left="0"/>
              <w:rPr>
                <w:sz w:val="23"/>
              </w:rPr>
            </w:pPr>
          </w:p>
          <w:p>
            <w:pPr>
              <w:pStyle w:val="TableParagraph"/>
              <w:ind w:left="73" w:right="268"/>
              <w:rPr>
                <w:i/>
                <w:sz w:val="24"/>
              </w:rPr>
            </w:pPr>
            <w:r>
              <w:rPr>
                <w:i/>
                <w:sz w:val="24"/>
              </w:rPr>
              <w:t>Technika, életvitel és </w:t>
            </w:r>
            <w:r>
              <w:rPr>
                <w:i/>
                <w:sz w:val="24"/>
              </w:rPr>
              <w:t>gyakorlat:</w:t>
            </w:r>
          </w:p>
          <w:p>
            <w:pPr>
              <w:pStyle w:val="TableParagraph"/>
              <w:spacing w:before="1"/>
              <w:ind w:left="73" w:right="268"/>
              <w:rPr>
                <w:sz w:val="24"/>
              </w:rPr>
            </w:pPr>
            <w:r>
              <w:rPr>
                <w:sz w:val="24"/>
              </w:rPr>
              <w:t>A családi gazdálkodás, takarékosság. Családi munkamegosztás.</w:t>
            </w:r>
          </w:p>
          <w:p>
            <w:pPr>
              <w:pStyle w:val="TableParagraph"/>
              <w:spacing w:line="274" w:lineRule="exact"/>
              <w:ind w:left="73"/>
              <w:rPr>
                <w:sz w:val="24"/>
              </w:rPr>
            </w:pPr>
            <w:r>
              <w:rPr>
                <w:sz w:val="24"/>
              </w:rPr>
              <w:t>Ételkészítési folyamatok.</w:t>
            </w:r>
          </w:p>
          <w:p>
            <w:pPr>
              <w:pStyle w:val="TableParagraph"/>
              <w:spacing w:before="11"/>
              <w:ind w:left="0"/>
              <w:rPr>
                <w:sz w:val="23"/>
              </w:rPr>
            </w:pPr>
          </w:p>
          <w:p>
            <w:pPr>
              <w:pStyle w:val="TableParagraph"/>
              <w:ind w:left="73" w:right="341"/>
              <w:rPr>
                <w:sz w:val="24"/>
              </w:rPr>
            </w:pPr>
            <w:r>
              <w:rPr>
                <w:i/>
                <w:sz w:val="24"/>
              </w:rPr>
              <w:t>Testnevelés és sport: </w:t>
            </w:r>
            <w:r>
              <w:rPr>
                <w:i/>
                <w:sz w:val="24"/>
              </w:rPr>
              <w:t>G</w:t>
            </w:r>
            <w:r>
              <w:rPr>
                <w:sz w:val="24"/>
              </w:rPr>
              <w:t>yermekjátékok, népi játékok.</w:t>
            </w:r>
          </w:p>
          <w:p>
            <w:pPr>
              <w:pStyle w:val="TableParagraph"/>
              <w:spacing w:before="1"/>
              <w:ind w:left="0"/>
              <w:rPr>
                <w:sz w:val="24"/>
              </w:rPr>
            </w:pPr>
          </w:p>
          <w:p>
            <w:pPr>
              <w:pStyle w:val="TableParagraph"/>
              <w:ind w:left="73"/>
              <w:rPr>
                <w:i/>
                <w:sz w:val="24"/>
              </w:rPr>
            </w:pPr>
            <w:r>
              <w:rPr>
                <w:i/>
                <w:sz w:val="24"/>
              </w:rPr>
              <w:t>Ének-zene:</w:t>
            </w:r>
          </w:p>
          <w:p>
            <w:pPr>
              <w:pStyle w:val="TableParagraph"/>
              <w:ind w:left="73" w:right="41"/>
              <w:rPr>
                <w:sz w:val="24"/>
              </w:rPr>
            </w:pPr>
            <w:r>
              <w:rPr>
                <w:sz w:val="24"/>
              </w:rPr>
              <w:t>Népi gyermekdalok, népi gyermekjátékok.</w:t>
            </w:r>
          </w:p>
          <w:p>
            <w:pPr>
              <w:pStyle w:val="TableParagraph"/>
              <w:ind w:left="0"/>
              <w:rPr>
                <w:sz w:val="24"/>
              </w:rPr>
            </w:pPr>
          </w:p>
          <w:p>
            <w:pPr>
              <w:pStyle w:val="TableParagraph"/>
              <w:ind w:left="73" w:right="220"/>
              <w:rPr>
                <w:i/>
                <w:sz w:val="24"/>
              </w:rPr>
            </w:pPr>
            <w:r>
              <w:rPr>
                <w:i/>
                <w:sz w:val="24"/>
              </w:rPr>
              <w:t>Történelem, társadalmi </w:t>
            </w:r>
            <w:r>
              <w:rPr>
                <w:i/>
                <w:sz w:val="24"/>
              </w:rPr>
              <w:t>és állampolgári ismeretek:</w:t>
            </w:r>
          </w:p>
          <w:p>
            <w:pPr>
              <w:pStyle w:val="TableParagraph"/>
              <w:ind w:left="73"/>
              <w:rPr>
                <w:sz w:val="24"/>
              </w:rPr>
            </w:pPr>
            <w:r>
              <w:rPr>
                <w:sz w:val="24"/>
              </w:rPr>
              <w:t>Gyermekek nevelése és oktatása régen.</w:t>
            </w:r>
          </w:p>
        </w:tc>
      </w:tr>
      <w:tr>
        <w:trPr>
          <w:trHeight w:val="1225" w:hRule="atLeast"/>
        </w:trPr>
        <w:tc>
          <w:tcPr>
            <w:tcW w:w="1843" w:type="dxa"/>
            <w:tcBorders>
              <w:top w:val="single" w:sz="8" w:space="0" w:color="000000"/>
            </w:tcBorders>
          </w:tcPr>
          <w:p>
            <w:pPr>
              <w:pStyle w:val="TableParagraph"/>
              <w:spacing w:before="1"/>
              <w:ind w:left="0"/>
              <w:rPr>
                <w:sz w:val="34"/>
              </w:rPr>
            </w:pPr>
          </w:p>
          <w:p>
            <w:pPr>
              <w:pStyle w:val="TableParagraph"/>
              <w:ind w:left="441" w:right="85" w:hanging="327"/>
              <w:rPr>
                <w:b/>
                <w:sz w:val="24"/>
              </w:rPr>
            </w:pPr>
            <w:r>
              <w:rPr>
                <w:b/>
                <w:sz w:val="24"/>
              </w:rPr>
              <w:t>Kulcsfogalmak/ fogalmak</w:t>
            </w:r>
          </w:p>
        </w:tc>
        <w:tc>
          <w:tcPr>
            <w:tcW w:w="7581" w:type="dxa"/>
            <w:gridSpan w:val="3"/>
            <w:tcBorders>
              <w:top w:val="single" w:sz="8" w:space="0" w:color="000000"/>
            </w:tcBorders>
          </w:tcPr>
          <w:p>
            <w:pPr>
              <w:pStyle w:val="TableParagraph"/>
              <w:spacing w:line="270" w:lineRule="atLeast" w:before="111"/>
              <w:ind w:left="70" w:right="296"/>
              <w:rPr>
                <w:sz w:val="24"/>
              </w:rPr>
            </w:pPr>
            <w:r>
              <w:rPr>
                <w:sz w:val="24"/>
              </w:rPr>
              <w:t>Jurta, veremház, egysejtű ház, többosztatú ház, falazat, tetőtartó szerkezet, tetőformák, konyhai cserépedény, munkasarok, szentsarok, munkamegosztás, belenevelődés, utánzó játék, eszközös játék, sportjellegű játék.</w:t>
            </w:r>
          </w:p>
        </w:tc>
      </w:tr>
    </w:tbl>
    <w:p>
      <w:pPr>
        <w:pStyle w:val="BodyText"/>
        <w:spacing w:before="9"/>
        <w:rPr>
          <w:sz w:val="23"/>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1267"/>
        <w:gridCol w:w="3426"/>
        <w:gridCol w:w="1162"/>
        <w:gridCol w:w="1414"/>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855" w:type="dxa"/>
            <w:gridSpan w:val="3"/>
          </w:tcPr>
          <w:p>
            <w:pPr>
              <w:pStyle w:val="TableParagraph"/>
              <w:spacing w:before="116"/>
              <w:ind w:left="154" w:right="145"/>
              <w:jc w:val="center"/>
              <w:rPr>
                <w:b/>
                <w:sz w:val="24"/>
              </w:rPr>
            </w:pPr>
            <w:r>
              <w:rPr>
                <w:b/>
                <w:sz w:val="24"/>
              </w:rPr>
              <w:t>Találkozás a múlttal II.</w:t>
            </w:r>
          </w:p>
          <w:p>
            <w:pPr>
              <w:pStyle w:val="TableParagraph"/>
              <w:spacing w:line="259" w:lineRule="exact"/>
              <w:ind w:left="154" w:right="150"/>
              <w:jc w:val="center"/>
              <w:rPr>
                <w:b/>
                <w:sz w:val="24"/>
              </w:rPr>
            </w:pPr>
            <w:r>
              <w:rPr>
                <w:b/>
                <w:sz w:val="24"/>
              </w:rPr>
              <w:t>A hétköznapok rendje (táplálkozás, ruházat, életvitel)</w:t>
            </w:r>
          </w:p>
        </w:tc>
        <w:tc>
          <w:tcPr>
            <w:tcW w:w="1414" w:type="dxa"/>
          </w:tcPr>
          <w:p>
            <w:pPr>
              <w:pStyle w:val="TableParagraph"/>
              <w:spacing w:line="270" w:lineRule="atLeast" w:before="116"/>
              <w:ind w:left="443" w:right="206" w:hanging="212"/>
              <w:rPr>
                <w:b/>
                <w:sz w:val="24"/>
              </w:rPr>
            </w:pPr>
            <w:r>
              <w:rPr>
                <w:b/>
                <w:sz w:val="24"/>
              </w:rPr>
              <w:t>Órakeret</w:t>
            </w:r>
            <w:r>
              <w:rPr>
                <w:b/>
                <w:w w:val="99"/>
                <w:sz w:val="24"/>
              </w:rPr>
              <w:t> </w:t>
            </w:r>
            <w:r>
              <w:rPr>
                <w:b/>
                <w:sz w:val="24"/>
              </w:rPr>
              <w:t>6 óra</w:t>
            </w:r>
          </w:p>
        </w:tc>
      </w:tr>
      <w:tr>
        <w:trPr>
          <w:trHeight w:val="395" w:hRule="atLeast"/>
        </w:trPr>
        <w:tc>
          <w:tcPr>
            <w:tcW w:w="2158" w:type="dxa"/>
          </w:tcPr>
          <w:p>
            <w:pPr>
              <w:pStyle w:val="TableParagraph"/>
              <w:spacing w:line="259" w:lineRule="exact" w:before="116"/>
              <w:ind w:left="347"/>
              <w:rPr>
                <w:b/>
                <w:sz w:val="24"/>
              </w:rPr>
            </w:pPr>
            <w:r>
              <w:rPr>
                <w:b/>
                <w:sz w:val="24"/>
              </w:rPr>
              <w:t>Előzetes tudás</w:t>
            </w:r>
          </w:p>
        </w:tc>
        <w:tc>
          <w:tcPr>
            <w:tcW w:w="7269" w:type="dxa"/>
            <w:gridSpan w:val="4"/>
          </w:tcPr>
          <w:p>
            <w:pPr>
              <w:pStyle w:val="TableParagraph"/>
              <w:spacing w:line="264" w:lineRule="exact" w:before="111"/>
              <w:ind w:left="71"/>
              <w:rPr>
                <w:sz w:val="24"/>
              </w:rPr>
            </w:pPr>
            <w:r>
              <w:rPr>
                <w:sz w:val="24"/>
              </w:rPr>
              <w:t>A paraszti ház és háztartás, a ház népe. Népi mesterségek.</w:t>
            </w:r>
          </w:p>
        </w:tc>
      </w:tr>
      <w:tr>
        <w:trPr>
          <w:trHeight w:val="1219" w:hRule="atLeast"/>
        </w:trPr>
        <w:tc>
          <w:tcPr>
            <w:tcW w:w="2158" w:type="dxa"/>
            <w:tcBorders>
              <w:bottom w:val="single" w:sz="8" w:space="0" w:color="000000"/>
            </w:tcBorders>
          </w:tcPr>
          <w:p>
            <w:pPr>
              <w:pStyle w:val="TableParagraph"/>
              <w:spacing w:before="5"/>
              <w:ind w:left="0"/>
              <w:rPr>
                <w:sz w:val="22"/>
              </w:rPr>
            </w:pPr>
          </w:p>
          <w:p>
            <w:pPr>
              <w:pStyle w:val="TableParagraph"/>
              <w:spacing w:line="237" w:lineRule="auto"/>
              <w:ind w:left="112" w:right="101"/>
              <w:jc w:val="center"/>
              <w:rPr>
                <w:sz w:val="24"/>
              </w:rPr>
            </w:pPr>
            <w:r>
              <w:rPr>
                <w:b/>
                <w:sz w:val="24"/>
              </w:rPr>
              <w:t>A tematikai egység nevelési-fejlesztési céljai</w:t>
            </w:r>
            <w:r>
              <w:rPr>
                <w:sz w:val="24"/>
              </w:rPr>
              <w:t>:</w:t>
            </w:r>
          </w:p>
        </w:tc>
        <w:tc>
          <w:tcPr>
            <w:tcW w:w="7269" w:type="dxa"/>
            <w:gridSpan w:val="4"/>
            <w:tcBorders>
              <w:bottom w:val="single" w:sz="8" w:space="0" w:color="000000"/>
            </w:tcBorders>
          </w:tcPr>
          <w:p>
            <w:pPr>
              <w:pStyle w:val="TableParagraph"/>
              <w:spacing w:before="111"/>
              <w:ind w:left="71"/>
              <w:rPr>
                <w:sz w:val="24"/>
              </w:rPr>
            </w:pPr>
            <w:r>
              <w:rPr>
                <w:sz w:val="24"/>
              </w:rPr>
              <w:t>A gazdálkodó élet főbb területeinek megismerése során a rendelkezésre</w:t>
            </w:r>
          </w:p>
          <w:p>
            <w:pPr>
              <w:pStyle w:val="TableParagraph"/>
              <w:spacing w:line="270" w:lineRule="atLeast" w:before="1"/>
              <w:ind w:left="71" w:right="717"/>
              <w:rPr>
                <w:sz w:val="24"/>
              </w:rPr>
            </w:pPr>
            <w:r>
              <w:rPr>
                <w:sz w:val="24"/>
              </w:rPr>
              <w:t>álló természeti javak ésszerű felhasználása előnyeinek, az önellátás fontosságának belátása. A közösen végzett munka előnyeinek, közösségerősítő hatásának felismertetése.</w:t>
            </w:r>
          </w:p>
        </w:tc>
      </w:tr>
      <w:tr>
        <w:trPr>
          <w:trHeight w:val="402" w:hRule="atLeast"/>
        </w:trPr>
        <w:tc>
          <w:tcPr>
            <w:tcW w:w="3425" w:type="dxa"/>
            <w:gridSpan w:val="2"/>
            <w:tcBorders>
              <w:top w:val="single" w:sz="8" w:space="0" w:color="000000"/>
            </w:tcBorders>
          </w:tcPr>
          <w:p>
            <w:pPr>
              <w:pStyle w:val="TableParagraph"/>
              <w:spacing w:line="259" w:lineRule="exact" w:before="123"/>
              <w:ind w:left="1175" w:right="1172"/>
              <w:jc w:val="center"/>
              <w:rPr>
                <w:b/>
                <w:sz w:val="24"/>
              </w:rPr>
            </w:pPr>
            <w:r>
              <w:rPr>
                <w:b/>
                <w:sz w:val="24"/>
              </w:rPr>
              <w:t>Ismeretek</w:t>
            </w:r>
          </w:p>
        </w:tc>
        <w:tc>
          <w:tcPr>
            <w:tcW w:w="3426" w:type="dxa"/>
            <w:tcBorders>
              <w:top w:val="single" w:sz="8" w:space="0" w:color="000000"/>
            </w:tcBorders>
          </w:tcPr>
          <w:p>
            <w:pPr>
              <w:pStyle w:val="TableParagraph"/>
              <w:spacing w:line="259" w:lineRule="exact" w:before="123"/>
              <w:ind w:left="391"/>
              <w:rPr>
                <w:b/>
                <w:sz w:val="24"/>
              </w:rPr>
            </w:pPr>
            <w:r>
              <w:rPr>
                <w:b/>
                <w:sz w:val="24"/>
              </w:rPr>
              <w:t>Fejlesztési követelmények</w:t>
            </w:r>
          </w:p>
        </w:tc>
        <w:tc>
          <w:tcPr>
            <w:tcW w:w="2576" w:type="dxa"/>
            <w:gridSpan w:val="2"/>
            <w:tcBorders>
              <w:top w:val="single" w:sz="8" w:space="0" w:color="000000"/>
            </w:tcBorders>
          </w:tcPr>
          <w:p>
            <w:pPr>
              <w:pStyle w:val="TableParagraph"/>
              <w:spacing w:line="259" w:lineRule="exact" w:before="123"/>
              <w:ind w:left="218"/>
              <w:rPr>
                <w:b/>
                <w:sz w:val="24"/>
              </w:rPr>
            </w:pPr>
            <w:r>
              <w:rPr>
                <w:b/>
                <w:sz w:val="24"/>
              </w:rPr>
              <w:t>Kapcsolódási pontok</w:t>
            </w:r>
          </w:p>
        </w:tc>
      </w:tr>
      <w:tr>
        <w:trPr>
          <w:trHeight w:val="1619" w:hRule="atLeast"/>
        </w:trPr>
        <w:tc>
          <w:tcPr>
            <w:tcW w:w="3425" w:type="dxa"/>
            <w:gridSpan w:val="2"/>
          </w:tcPr>
          <w:p>
            <w:pPr>
              <w:pStyle w:val="TableParagraph"/>
              <w:spacing w:before="111"/>
              <w:ind w:left="69" w:right="1146"/>
              <w:rPr>
                <w:sz w:val="24"/>
              </w:rPr>
            </w:pPr>
            <w:r>
              <w:rPr>
                <w:sz w:val="24"/>
              </w:rPr>
              <w:t>A hétköznapok rendje. A gazdálkodó ember legfontosabb munkái.</w:t>
            </w:r>
          </w:p>
          <w:p>
            <w:pPr>
              <w:pStyle w:val="TableParagraph"/>
              <w:ind w:left="0"/>
              <w:rPr>
                <w:sz w:val="24"/>
              </w:rPr>
            </w:pPr>
          </w:p>
          <w:p>
            <w:pPr>
              <w:pStyle w:val="TableParagraph"/>
              <w:ind w:left="69"/>
              <w:rPr>
                <w:sz w:val="24"/>
              </w:rPr>
            </w:pPr>
            <w:r>
              <w:rPr>
                <w:sz w:val="24"/>
              </w:rPr>
              <w:t>Gabonamunkák: szántás, vetés,</w:t>
            </w:r>
          </w:p>
        </w:tc>
        <w:tc>
          <w:tcPr>
            <w:tcW w:w="3426" w:type="dxa"/>
          </w:tcPr>
          <w:p>
            <w:pPr>
              <w:pStyle w:val="TableParagraph"/>
              <w:spacing w:before="111"/>
              <w:ind w:left="72" w:right="318"/>
              <w:rPr>
                <w:sz w:val="24"/>
              </w:rPr>
            </w:pPr>
            <w:r>
              <w:rPr>
                <w:sz w:val="24"/>
              </w:rPr>
              <w:t>Az állattartási módokban a honfoglalás előtti életmód elemeinek, illetve az életmódváltással bekövetkező változások következményeinek</w:t>
            </w:r>
          </w:p>
        </w:tc>
        <w:tc>
          <w:tcPr>
            <w:tcW w:w="2576" w:type="dxa"/>
            <w:gridSpan w:val="2"/>
          </w:tcPr>
          <w:p>
            <w:pPr>
              <w:pStyle w:val="TableParagraph"/>
              <w:spacing w:before="111"/>
              <w:ind w:left="71" w:right="221"/>
              <w:rPr>
                <w:i/>
                <w:sz w:val="24"/>
              </w:rPr>
            </w:pPr>
            <w:r>
              <w:rPr>
                <w:i/>
                <w:sz w:val="24"/>
              </w:rPr>
              <w:t>Történelem, társadalmi </w:t>
            </w:r>
            <w:r>
              <w:rPr>
                <w:i/>
                <w:sz w:val="24"/>
              </w:rPr>
              <w:t>és állampolgári ismeretek:</w:t>
            </w:r>
          </w:p>
          <w:p>
            <w:pPr>
              <w:pStyle w:val="TableParagraph"/>
              <w:spacing w:before="120"/>
              <w:ind w:left="71"/>
              <w:rPr>
                <w:sz w:val="24"/>
              </w:rPr>
            </w:pPr>
            <w:r>
              <w:rPr>
                <w:sz w:val="24"/>
              </w:rPr>
              <w:t>Nők és férfiak</w:t>
            </w:r>
          </w:p>
          <w:p>
            <w:pPr>
              <w:pStyle w:val="TableParagraph"/>
              <w:spacing w:line="264" w:lineRule="exact"/>
              <w:ind w:left="71"/>
              <w:rPr>
                <w:sz w:val="24"/>
              </w:rPr>
            </w:pPr>
            <w:r>
              <w:rPr>
                <w:sz w:val="24"/>
              </w:rPr>
              <w:t>életmódja.</w:t>
            </w:r>
          </w:p>
        </w:tc>
      </w:tr>
    </w:tbl>
    <w:p>
      <w:pPr>
        <w:spacing w:after="0" w:line="264" w:lineRule="exact"/>
        <w:rPr>
          <w:sz w:val="24"/>
        </w:rPr>
        <w:sectPr>
          <w:pgSz w:w="11910" w:h="16840"/>
          <w:pgMar w:header="0" w:footer="892" w:top="1400" w:bottom="1080" w:left="1160" w:right="980"/>
        </w:sect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2"/>
        <w:gridCol w:w="3426"/>
        <w:gridCol w:w="2576"/>
      </w:tblGrid>
      <w:tr>
        <w:trPr>
          <w:trHeight w:val="548" w:hRule="atLeast"/>
        </w:trPr>
        <w:tc>
          <w:tcPr>
            <w:tcW w:w="3426" w:type="dxa"/>
            <w:gridSpan w:val="2"/>
            <w:tcBorders>
              <w:bottom w:val="nil"/>
            </w:tcBorders>
          </w:tcPr>
          <w:p>
            <w:pPr>
              <w:pStyle w:val="TableParagraph"/>
              <w:spacing w:line="268" w:lineRule="exact"/>
              <w:ind w:left="69"/>
              <w:rPr>
                <w:sz w:val="24"/>
              </w:rPr>
            </w:pPr>
            <w:r>
              <w:rPr>
                <w:sz w:val="24"/>
              </w:rPr>
              <w:t>aratás. A gabonamunkákhoz</w:t>
            </w:r>
          </w:p>
          <w:p>
            <w:pPr>
              <w:pStyle w:val="TableParagraph"/>
              <w:spacing w:line="261" w:lineRule="exact"/>
              <w:ind w:left="69"/>
              <w:rPr>
                <w:sz w:val="24"/>
              </w:rPr>
            </w:pPr>
            <w:r>
              <w:rPr>
                <w:sz w:val="24"/>
              </w:rPr>
              <w:t>kapcsolódó szokások.</w:t>
            </w:r>
          </w:p>
        </w:tc>
        <w:tc>
          <w:tcPr>
            <w:tcW w:w="3426" w:type="dxa"/>
            <w:vMerge w:val="restart"/>
          </w:tcPr>
          <w:p>
            <w:pPr>
              <w:pStyle w:val="TableParagraph"/>
              <w:ind w:left="71"/>
              <w:rPr>
                <w:sz w:val="24"/>
              </w:rPr>
            </w:pPr>
            <w:r>
              <w:rPr>
                <w:sz w:val="24"/>
              </w:rPr>
              <w:t>felismerése képi és szöveges, illetve egyéb (pl. tárgyi) források</w:t>
            </w:r>
          </w:p>
          <w:p>
            <w:pPr>
              <w:pStyle w:val="TableParagraph"/>
              <w:ind w:left="71" w:right="479"/>
              <w:rPr>
                <w:sz w:val="24"/>
              </w:rPr>
            </w:pPr>
            <w:r>
              <w:rPr>
                <w:sz w:val="24"/>
              </w:rPr>
              <w:t>– feldolgozása, rendszerezése alapján.</w:t>
            </w:r>
          </w:p>
          <w:p>
            <w:pPr>
              <w:pStyle w:val="TableParagraph"/>
              <w:ind w:left="71" w:right="379"/>
              <w:rPr>
                <w:sz w:val="24"/>
              </w:rPr>
            </w:pPr>
            <w:r>
              <w:rPr>
                <w:sz w:val="24"/>
              </w:rPr>
              <w:t>A hétköznapi vászonviselet elemeinek összehasonlítása a gyerekek ruházatával képek alapján. A hasonlóságok és a különbségek megfogalmazása.</w:t>
            </w:r>
          </w:p>
          <w:p>
            <w:pPr>
              <w:pStyle w:val="TableParagraph"/>
              <w:ind w:left="71" w:right="79"/>
              <w:rPr>
                <w:sz w:val="24"/>
              </w:rPr>
            </w:pPr>
            <w:r>
              <w:rPr>
                <w:sz w:val="24"/>
              </w:rPr>
              <w:t>A jellegzetes táji ünnepi viseletek megismerése során a magyar népviseletek sokszínűségének felfedezése. A közösséghez tartozás külső kifejezésformájának észrevétele. Az egykori és a mai megjelenési formák jelentéstartalmának feltárása konkrét példák alapján. Az önellátó életvitel meghatározó elemeiben a természettel kialakított harmonikus kapcsolat előnyeinek észrevétele.</w:t>
            </w:r>
          </w:p>
          <w:p>
            <w:pPr>
              <w:pStyle w:val="TableParagraph"/>
              <w:ind w:left="71" w:right="339"/>
              <w:rPr>
                <w:sz w:val="24"/>
              </w:rPr>
            </w:pPr>
            <w:r>
              <w:rPr>
                <w:sz w:val="24"/>
              </w:rPr>
              <w:t>A hagyományos paraszti táplálkozás jellemzőinek és a gyerekek étkezési szokásainak összevetése. A szembetűnő különbségek és a tovább élő táplálkozási szokások megfogalmazása, tapasztalatok</w:t>
            </w:r>
          </w:p>
          <w:p>
            <w:pPr>
              <w:pStyle w:val="TableParagraph"/>
              <w:spacing w:line="266" w:lineRule="exact"/>
              <w:ind w:left="71"/>
              <w:rPr>
                <w:sz w:val="24"/>
              </w:rPr>
            </w:pPr>
            <w:r>
              <w:rPr>
                <w:sz w:val="24"/>
              </w:rPr>
              <w:t>megosztása.</w:t>
            </w:r>
          </w:p>
        </w:tc>
        <w:tc>
          <w:tcPr>
            <w:tcW w:w="2576" w:type="dxa"/>
            <w:tcBorders>
              <w:bottom w:val="nil"/>
            </w:tcBorders>
          </w:tcPr>
          <w:p>
            <w:pPr>
              <w:pStyle w:val="TableParagraph"/>
              <w:spacing w:line="268" w:lineRule="exact"/>
              <w:ind w:left="70"/>
              <w:rPr>
                <w:sz w:val="24"/>
              </w:rPr>
            </w:pPr>
            <w:r>
              <w:rPr>
                <w:sz w:val="24"/>
              </w:rPr>
              <w:t>Öltözködés, divat.</w:t>
            </w:r>
          </w:p>
        </w:tc>
      </w:tr>
      <w:tr>
        <w:trPr>
          <w:trHeight w:val="2883" w:hRule="atLeast"/>
        </w:trPr>
        <w:tc>
          <w:tcPr>
            <w:tcW w:w="3426" w:type="dxa"/>
            <w:gridSpan w:val="2"/>
            <w:tcBorders>
              <w:top w:val="nil"/>
              <w:bottom w:val="nil"/>
            </w:tcBorders>
          </w:tcPr>
          <w:p>
            <w:pPr>
              <w:pStyle w:val="TableParagraph"/>
              <w:spacing w:before="8"/>
              <w:ind w:left="0"/>
              <w:rPr>
                <w:sz w:val="22"/>
              </w:rPr>
            </w:pPr>
          </w:p>
          <w:p>
            <w:pPr>
              <w:pStyle w:val="TableParagraph"/>
              <w:ind w:left="69" w:right="61"/>
              <w:rPr>
                <w:sz w:val="24"/>
              </w:rPr>
            </w:pPr>
            <w:r>
              <w:rPr>
                <w:sz w:val="24"/>
              </w:rPr>
              <w:t>Állattartás: a szilaj-, a félszilaj- és a kezestartás.</w:t>
            </w:r>
          </w:p>
          <w:p>
            <w:pPr>
              <w:pStyle w:val="TableParagraph"/>
              <w:ind w:left="69" w:right="1280"/>
              <w:rPr>
                <w:sz w:val="24"/>
              </w:rPr>
            </w:pPr>
            <w:r>
              <w:rPr>
                <w:sz w:val="24"/>
              </w:rPr>
              <w:t>A pásztorok ünnepei. Kendermunkák.</w:t>
            </w:r>
          </w:p>
          <w:p>
            <w:pPr>
              <w:pStyle w:val="TableParagraph"/>
              <w:ind w:left="69"/>
              <w:rPr>
                <w:sz w:val="24"/>
              </w:rPr>
            </w:pPr>
            <w:r>
              <w:rPr>
                <w:sz w:val="24"/>
              </w:rPr>
              <w:t>Fonóbeli munkák és játékok.</w:t>
            </w:r>
          </w:p>
          <w:p>
            <w:pPr>
              <w:pStyle w:val="TableParagraph"/>
              <w:spacing w:before="9"/>
              <w:ind w:left="0"/>
              <w:rPr>
                <w:sz w:val="23"/>
              </w:rPr>
            </w:pPr>
          </w:p>
          <w:p>
            <w:pPr>
              <w:pStyle w:val="TableParagraph"/>
              <w:ind w:left="69" w:right="94"/>
              <w:rPr>
                <w:sz w:val="24"/>
              </w:rPr>
            </w:pPr>
            <w:r>
              <w:rPr>
                <w:sz w:val="24"/>
              </w:rPr>
              <w:t>Hétköznapi és ünnepi viselet. Hétköznapi vászonruhák, a női és a férfi viselet darabjai.</w:t>
            </w:r>
          </w:p>
        </w:tc>
        <w:tc>
          <w:tcPr>
            <w:tcW w:w="3426" w:type="dxa"/>
            <w:vMerge/>
            <w:tcBorders>
              <w:top w:val="nil"/>
            </w:tcBorders>
          </w:tcPr>
          <w:p>
            <w:pPr>
              <w:rPr>
                <w:sz w:val="2"/>
                <w:szCs w:val="2"/>
              </w:rPr>
            </w:pPr>
          </w:p>
        </w:tc>
        <w:tc>
          <w:tcPr>
            <w:tcW w:w="2576" w:type="dxa"/>
            <w:tcBorders>
              <w:top w:val="nil"/>
              <w:bottom w:val="nil"/>
            </w:tcBorders>
          </w:tcPr>
          <w:p>
            <w:pPr>
              <w:pStyle w:val="TableParagraph"/>
              <w:ind w:left="70"/>
              <w:rPr>
                <w:i/>
                <w:sz w:val="24"/>
              </w:rPr>
            </w:pPr>
            <w:r>
              <w:rPr>
                <w:i/>
                <w:sz w:val="24"/>
              </w:rPr>
              <w:t>Technika, életvitel és </w:t>
            </w:r>
            <w:r>
              <w:rPr>
                <w:i/>
                <w:sz w:val="24"/>
              </w:rPr>
              <w:t>gyakorlat:</w:t>
            </w:r>
          </w:p>
          <w:p>
            <w:pPr>
              <w:pStyle w:val="TableParagraph"/>
              <w:ind w:left="70"/>
              <w:rPr>
                <w:sz w:val="24"/>
              </w:rPr>
            </w:pPr>
            <w:r>
              <w:rPr>
                <w:sz w:val="24"/>
              </w:rPr>
              <w:t>Anyagok tulajdonságai, anyagok feldolgozása.</w:t>
            </w:r>
          </w:p>
          <w:p>
            <w:pPr>
              <w:pStyle w:val="TableParagraph"/>
              <w:spacing w:before="8"/>
              <w:ind w:left="0"/>
              <w:rPr>
                <w:sz w:val="22"/>
              </w:rPr>
            </w:pPr>
          </w:p>
          <w:p>
            <w:pPr>
              <w:pStyle w:val="TableParagraph"/>
              <w:ind w:left="70" w:right="497"/>
              <w:rPr>
                <w:sz w:val="24"/>
              </w:rPr>
            </w:pPr>
            <w:r>
              <w:rPr>
                <w:i/>
                <w:sz w:val="24"/>
              </w:rPr>
              <w:t>Erkölcstan: </w:t>
            </w:r>
            <w:r>
              <w:rPr>
                <w:sz w:val="24"/>
              </w:rPr>
              <w:t>Szokások, normák szerepe, jelentősége.</w:t>
            </w:r>
          </w:p>
        </w:tc>
      </w:tr>
      <w:tr>
        <w:trPr>
          <w:trHeight w:val="1094" w:hRule="atLeast"/>
        </w:trPr>
        <w:tc>
          <w:tcPr>
            <w:tcW w:w="3426" w:type="dxa"/>
            <w:gridSpan w:val="2"/>
            <w:tcBorders>
              <w:top w:val="nil"/>
              <w:bottom w:val="nil"/>
            </w:tcBorders>
          </w:tcPr>
          <w:p>
            <w:pPr>
              <w:pStyle w:val="TableParagraph"/>
              <w:spacing w:before="125"/>
              <w:ind w:left="69"/>
              <w:rPr>
                <w:sz w:val="24"/>
              </w:rPr>
            </w:pPr>
            <w:r>
              <w:rPr>
                <w:sz w:val="24"/>
              </w:rPr>
              <w:t>Gyermekviselet.</w:t>
            </w:r>
          </w:p>
          <w:p>
            <w:pPr>
              <w:pStyle w:val="TableParagraph"/>
              <w:spacing w:before="1"/>
              <w:ind w:left="69"/>
              <w:rPr>
                <w:sz w:val="24"/>
              </w:rPr>
            </w:pPr>
            <w:r>
              <w:rPr>
                <w:sz w:val="24"/>
              </w:rPr>
              <w:t>Néprajzi tájak eltérő ünnepi</w:t>
            </w:r>
          </w:p>
          <w:p>
            <w:pPr>
              <w:pStyle w:val="TableParagraph"/>
              <w:ind w:left="69"/>
              <w:rPr>
                <w:sz w:val="24"/>
              </w:rPr>
            </w:pPr>
            <w:r>
              <w:rPr>
                <w:sz w:val="24"/>
              </w:rPr>
              <w:t>viselete.</w:t>
            </w:r>
          </w:p>
        </w:tc>
        <w:tc>
          <w:tcPr>
            <w:tcW w:w="3426" w:type="dxa"/>
            <w:vMerge/>
            <w:tcBorders>
              <w:top w:val="nil"/>
            </w:tcBorders>
          </w:tcPr>
          <w:p>
            <w:pPr>
              <w:rPr>
                <w:sz w:val="2"/>
                <w:szCs w:val="2"/>
              </w:rPr>
            </w:pPr>
          </w:p>
        </w:tc>
        <w:tc>
          <w:tcPr>
            <w:tcW w:w="2576" w:type="dxa"/>
            <w:tcBorders>
              <w:top w:val="nil"/>
              <w:bottom w:val="nil"/>
            </w:tcBorders>
          </w:tcPr>
          <w:p>
            <w:pPr>
              <w:pStyle w:val="TableParagraph"/>
              <w:ind w:left="0"/>
              <w:rPr>
                <w:sz w:val="24"/>
              </w:rPr>
            </w:pPr>
          </w:p>
        </w:tc>
      </w:tr>
      <w:tr>
        <w:trPr>
          <w:trHeight w:val="3723" w:hRule="atLeast"/>
        </w:trPr>
        <w:tc>
          <w:tcPr>
            <w:tcW w:w="3426" w:type="dxa"/>
            <w:gridSpan w:val="2"/>
            <w:tcBorders>
              <w:top w:val="nil"/>
            </w:tcBorders>
          </w:tcPr>
          <w:p>
            <w:pPr>
              <w:pStyle w:val="TableParagraph"/>
              <w:spacing w:before="125"/>
              <w:ind w:left="69"/>
              <w:rPr>
                <w:sz w:val="24"/>
              </w:rPr>
            </w:pPr>
            <w:r>
              <w:rPr>
                <w:sz w:val="24"/>
              </w:rPr>
              <w:t>Táplálkozás.</w:t>
            </w:r>
          </w:p>
          <w:p>
            <w:pPr>
              <w:pStyle w:val="TableParagraph"/>
              <w:ind w:left="69" w:right="441"/>
              <w:rPr>
                <w:sz w:val="24"/>
              </w:rPr>
            </w:pPr>
            <w:r>
              <w:rPr>
                <w:sz w:val="24"/>
              </w:rPr>
              <w:t>Hagyományos paraszti ételek. Napi és heti étrend.</w:t>
            </w:r>
          </w:p>
          <w:p>
            <w:pPr>
              <w:pStyle w:val="TableParagraph"/>
              <w:ind w:left="69"/>
              <w:rPr>
                <w:sz w:val="24"/>
              </w:rPr>
            </w:pPr>
            <w:r>
              <w:rPr>
                <w:sz w:val="24"/>
              </w:rPr>
              <w:t>Téli és nyári étrend.</w:t>
            </w:r>
          </w:p>
        </w:tc>
        <w:tc>
          <w:tcPr>
            <w:tcW w:w="3426" w:type="dxa"/>
            <w:vMerge/>
            <w:tcBorders>
              <w:top w:val="nil"/>
            </w:tcBorders>
          </w:tcPr>
          <w:p>
            <w:pPr>
              <w:rPr>
                <w:sz w:val="2"/>
                <w:szCs w:val="2"/>
              </w:rPr>
            </w:pPr>
          </w:p>
        </w:tc>
        <w:tc>
          <w:tcPr>
            <w:tcW w:w="2576" w:type="dxa"/>
            <w:tcBorders>
              <w:top w:val="nil"/>
            </w:tcBorders>
          </w:tcPr>
          <w:p>
            <w:pPr>
              <w:pStyle w:val="TableParagraph"/>
              <w:ind w:left="0"/>
              <w:rPr>
                <w:sz w:val="24"/>
              </w:rPr>
            </w:pPr>
          </w:p>
        </w:tc>
      </w:tr>
      <w:tr>
        <w:trPr>
          <w:trHeight w:val="949" w:hRule="atLeast"/>
        </w:trPr>
        <w:tc>
          <w:tcPr>
            <w:tcW w:w="1834" w:type="dxa"/>
          </w:tcPr>
          <w:p>
            <w:pPr>
              <w:pStyle w:val="TableParagraph"/>
              <w:ind w:left="0"/>
              <w:rPr>
                <w:sz w:val="22"/>
              </w:rPr>
            </w:pPr>
          </w:p>
          <w:p>
            <w:pPr>
              <w:pStyle w:val="TableParagraph"/>
              <w:ind w:left="434" w:right="83" w:hanging="327"/>
              <w:rPr>
                <w:b/>
                <w:sz w:val="24"/>
              </w:rPr>
            </w:pPr>
            <w:r>
              <w:rPr>
                <w:b/>
                <w:sz w:val="24"/>
              </w:rPr>
              <w:t>Kulcsfogalmak/ fogalmak</w:t>
            </w:r>
          </w:p>
        </w:tc>
        <w:tc>
          <w:tcPr>
            <w:tcW w:w="7594" w:type="dxa"/>
            <w:gridSpan w:val="3"/>
          </w:tcPr>
          <w:p>
            <w:pPr>
              <w:pStyle w:val="TableParagraph"/>
              <w:spacing w:line="270" w:lineRule="atLeast" w:before="109"/>
              <w:ind w:left="69" w:right="117"/>
              <w:rPr>
                <w:sz w:val="24"/>
              </w:rPr>
            </w:pPr>
            <w:r>
              <w:rPr>
                <w:sz w:val="24"/>
              </w:rPr>
              <w:t>Szántás, vetés, aratás, szilaj- és félszilaj állattartási mód, fonás, szövés, fonó, ing, gatya, pendely, szoknya, kötény, ünnepi viselet, böjtös nap, téli étrend, nyári étrend.</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123"/>
        <w:gridCol w:w="1193"/>
      </w:tblGrid>
      <w:tr>
        <w:trPr>
          <w:trHeight w:val="1224" w:hRule="atLeast"/>
        </w:trPr>
        <w:tc>
          <w:tcPr>
            <w:tcW w:w="2110" w:type="dxa"/>
          </w:tcPr>
          <w:p>
            <w:pPr>
              <w:pStyle w:val="TableParagraph"/>
              <w:spacing w:before="1"/>
              <w:ind w:left="0"/>
              <w:rPr>
                <w:sz w:val="34"/>
              </w:rPr>
            </w:pPr>
          </w:p>
          <w:p>
            <w:pPr>
              <w:pStyle w:val="TableParagraph"/>
              <w:ind w:left="357" w:right="102" w:hanging="226"/>
              <w:rPr>
                <w:b/>
                <w:sz w:val="24"/>
              </w:rPr>
            </w:pPr>
            <w:r>
              <w:rPr>
                <w:b/>
                <w:sz w:val="24"/>
              </w:rPr>
              <w:t>Tematikai egység/ Fejlesztési cél</w:t>
            </w:r>
          </w:p>
        </w:tc>
        <w:tc>
          <w:tcPr>
            <w:tcW w:w="6123" w:type="dxa"/>
          </w:tcPr>
          <w:p>
            <w:pPr>
              <w:pStyle w:val="TableParagraph"/>
              <w:spacing w:before="116"/>
              <w:ind w:left="215" w:right="204"/>
              <w:jc w:val="center"/>
              <w:rPr>
                <w:b/>
                <w:sz w:val="24"/>
              </w:rPr>
            </w:pPr>
            <w:r>
              <w:rPr>
                <w:b/>
                <w:sz w:val="24"/>
              </w:rPr>
              <w:t>Hagyományos és népi (vallási) ünnepeink eredete és szokásrendje.</w:t>
            </w:r>
          </w:p>
          <w:p>
            <w:pPr>
              <w:pStyle w:val="TableParagraph"/>
              <w:ind w:left="215" w:right="210"/>
              <w:jc w:val="center"/>
              <w:rPr>
                <w:b/>
                <w:sz w:val="24"/>
              </w:rPr>
            </w:pPr>
            <w:r>
              <w:rPr>
                <w:b/>
                <w:sz w:val="24"/>
              </w:rPr>
              <w:t>Jeles napok, ünnepi szokások a paraszti élet rendjében.</w:t>
            </w:r>
          </w:p>
          <w:p>
            <w:pPr>
              <w:pStyle w:val="TableParagraph"/>
              <w:spacing w:line="259" w:lineRule="exact" w:before="1"/>
              <w:ind w:left="215" w:right="209"/>
              <w:jc w:val="center"/>
              <w:rPr>
                <w:b/>
                <w:sz w:val="24"/>
              </w:rPr>
            </w:pPr>
            <w:r>
              <w:rPr>
                <w:b/>
                <w:sz w:val="24"/>
              </w:rPr>
              <w:t>Társas munkák, közösségi alkalmak</w:t>
            </w:r>
          </w:p>
        </w:tc>
        <w:tc>
          <w:tcPr>
            <w:tcW w:w="1193" w:type="dxa"/>
          </w:tcPr>
          <w:p>
            <w:pPr>
              <w:pStyle w:val="TableParagraph"/>
              <w:spacing w:before="1"/>
              <w:ind w:left="0"/>
              <w:rPr>
                <w:sz w:val="34"/>
              </w:rPr>
            </w:pPr>
          </w:p>
          <w:p>
            <w:pPr>
              <w:pStyle w:val="TableParagraph"/>
              <w:ind w:left="274" w:right="91" w:hanging="149"/>
              <w:rPr>
                <w:b/>
                <w:sz w:val="24"/>
              </w:rPr>
            </w:pPr>
            <w:r>
              <w:rPr>
                <w:b/>
                <w:sz w:val="24"/>
              </w:rPr>
              <w:t>Órakeret 12 óra</w:t>
            </w:r>
          </w:p>
        </w:tc>
      </w:tr>
      <w:tr>
        <w:trPr>
          <w:trHeight w:val="947" w:hRule="atLeast"/>
        </w:trPr>
        <w:tc>
          <w:tcPr>
            <w:tcW w:w="2110" w:type="dxa"/>
          </w:tcPr>
          <w:p>
            <w:pPr>
              <w:pStyle w:val="TableParagraph"/>
              <w:spacing w:before="6"/>
              <w:ind w:left="0"/>
              <w:rPr>
                <w:sz w:val="25"/>
              </w:rPr>
            </w:pPr>
          </w:p>
          <w:p>
            <w:pPr>
              <w:pStyle w:val="TableParagraph"/>
              <w:ind w:left="323"/>
              <w:rPr>
                <w:b/>
                <w:sz w:val="24"/>
              </w:rPr>
            </w:pPr>
            <w:r>
              <w:rPr>
                <w:b/>
                <w:sz w:val="24"/>
              </w:rPr>
              <w:t>Előzetes tudás</w:t>
            </w:r>
          </w:p>
        </w:tc>
        <w:tc>
          <w:tcPr>
            <w:tcW w:w="7316" w:type="dxa"/>
            <w:gridSpan w:val="2"/>
          </w:tcPr>
          <w:p>
            <w:pPr>
              <w:pStyle w:val="TableParagraph"/>
              <w:spacing w:line="270" w:lineRule="atLeast" w:before="111"/>
              <w:ind w:right="135"/>
              <w:rPr>
                <w:sz w:val="24"/>
              </w:rPr>
            </w:pPr>
            <w:r>
              <w:rPr>
                <w:sz w:val="24"/>
              </w:rPr>
              <w:t>Az alsó tagozaton (ének-zene, magyar nyelv és irodalom, környezetismeret órák), valamint a különböző műveltségi területeken előforduló hon- és népismereti tartalmak.</w:t>
            </w:r>
          </w:p>
        </w:tc>
      </w:tr>
      <w:tr>
        <w:trPr>
          <w:trHeight w:val="1499" w:hRule="atLeast"/>
        </w:trPr>
        <w:tc>
          <w:tcPr>
            <w:tcW w:w="2110" w:type="dxa"/>
          </w:tcPr>
          <w:p>
            <w:pPr>
              <w:pStyle w:val="TableParagraph"/>
              <w:spacing w:before="1"/>
              <w:ind w:left="0"/>
              <w:rPr>
                <w:sz w:val="34"/>
              </w:rPr>
            </w:pPr>
          </w:p>
          <w:p>
            <w:pPr>
              <w:pStyle w:val="TableParagraph"/>
              <w:ind w:left="251" w:right="222" w:firstLine="199"/>
              <w:rPr>
                <w:b/>
                <w:sz w:val="24"/>
              </w:rPr>
            </w:pPr>
            <w:r>
              <w:rPr>
                <w:b/>
                <w:sz w:val="24"/>
              </w:rPr>
              <w:t>A tematikai egység nevelési- fejlesztési céljai</w:t>
            </w:r>
          </w:p>
        </w:tc>
        <w:tc>
          <w:tcPr>
            <w:tcW w:w="7316" w:type="dxa"/>
            <w:gridSpan w:val="2"/>
          </w:tcPr>
          <w:p>
            <w:pPr>
              <w:pStyle w:val="TableParagraph"/>
              <w:spacing w:line="270" w:lineRule="atLeast" w:before="111"/>
              <w:ind w:right="135"/>
              <w:rPr>
                <w:sz w:val="24"/>
              </w:rPr>
            </w:pPr>
            <w:r>
              <w:rPr>
                <w:sz w:val="24"/>
              </w:rPr>
              <w:t>A jeles napi, ünnepi szokások, az emberi élet fordulóihoz kapcsolódó népszokások, valamint a társas munkák (pl. szüret, kukoricafosztás) és más közösségi alkalmak (pl. vásár, búcsú) hagyományainak és jelentőségének felismertetése a paraszti élet rendjében. A hétköznapok és ünnepek váltakozásának, ritmusának feliemertetése, az ünnepek</w:t>
            </w:r>
          </w:p>
        </w:tc>
      </w:tr>
    </w:tbl>
    <w:p>
      <w:pPr>
        <w:spacing w:after="0" w:line="270" w:lineRule="atLeast"/>
        <w:rPr>
          <w:sz w:val="24"/>
        </w:rPr>
        <w:sectPr>
          <w:pgSz w:w="11910" w:h="16840"/>
          <w:pgMar w:header="0" w:footer="892" w:top="1400" w:bottom="1080" w:left="1160" w:right="980"/>
        </w:sectPr>
      </w:pPr>
    </w:p>
    <w:p>
      <w:pPr>
        <w:pStyle w:val="BodyText"/>
        <w:ind w:left="143"/>
        <w:rPr>
          <w:sz w:val="20"/>
        </w:rPr>
      </w:pPr>
      <w:r>
        <w:rPr/>
        <w:pict>
          <v:shape style="position:absolute;margin-left:170.929672pt;margin-top:71.040001pt;width:365.85pt;height:83.45pt;mso-position-horizontal-relative:page;mso-position-vertical-relative:page;z-index:15732224" type="#_x0000_t202" filled="false" stroked="true" strokeweight=".48pt" strokecolor="#000000">
            <v:textbox inset="0,0,0,0">
              <w:txbxContent>
                <w:p>
                  <w:pPr>
                    <w:pStyle w:val="BodyText"/>
                    <w:spacing w:line="270" w:lineRule="exact"/>
                    <w:ind w:left="103"/>
                  </w:pPr>
                  <w:r>
                    <w:rPr/>
                    <w:t>jelentőségének tudatosítása az egyén és a közösség életében.</w:t>
                  </w:r>
                </w:p>
                <w:p>
                  <w:pPr>
                    <w:pStyle w:val="BodyText"/>
                    <w:ind w:left="103" w:right="179"/>
                  </w:pPr>
                  <w:r>
                    <w:rPr/>
                    <w:t>egy-egy ünnepkör, jeles nap köszöntő vagy színjátékszerű szokásainak, valamint a társas munkákhoz, közösségi alkalmakhoz kapcsolódó szokások élményszerű, tevékenységközpontú, hagyományhű elsajátítása, különös tekintettel a helyi hagyományokra; a lakóhelyhez, a tájhoz való kötődés erősítése.</w:t>
                  </w:r>
                </w:p>
              </w:txbxContent>
            </v:textbox>
            <v:stroke dashstyle="solid"/>
            <w10:wrap type="none"/>
          </v:shape>
        </w:pict>
      </w:r>
      <w:r>
        <w:rPr>
          <w:sz w:val="20"/>
        </w:rPr>
        <w:pict>
          <v:group style="width:105.5pt;height:83.9pt;mso-position-horizontal-relative:char;mso-position-vertical-relative:line" coordorigin="0,0" coordsize="2110,1678">
            <v:shape style="position:absolute;left:0;top:0;width:2110;height:1678" coordorigin="0,0" coordsize="2110,1678" path="m2110,0l10,0,0,0,0,10,0,1668,0,1678,10,1678,2110,1678,2110,1668,10,1668,10,10,2110,10,2110,0xe" filled="true" fillcolor="#000000" stroked="false">
              <v:path arrowok="t"/>
              <v:fill type="solid"/>
            </v:shape>
          </v:group>
        </w:pict>
      </w:r>
      <w:r>
        <w:rPr>
          <w:sz w:val="20"/>
        </w:rPr>
      </w:r>
    </w:p>
    <w:p>
      <w:pPr>
        <w:pStyle w:val="BodyText"/>
        <w:rPr>
          <w:sz w:val="20"/>
        </w:rPr>
      </w:pPr>
    </w:p>
    <w:p>
      <w:pPr>
        <w:pStyle w:val="BodyText"/>
        <w:spacing w:before="7" w:after="1"/>
        <w:rPr>
          <w:sz w:val="2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7"/>
        <w:gridCol w:w="3405"/>
        <w:gridCol w:w="2627"/>
      </w:tblGrid>
      <w:tr>
        <w:trPr>
          <w:trHeight w:val="395" w:hRule="atLeast"/>
        </w:trPr>
        <w:tc>
          <w:tcPr>
            <w:tcW w:w="3397" w:type="dxa"/>
          </w:tcPr>
          <w:p>
            <w:pPr>
              <w:pStyle w:val="TableParagraph"/>
              <w:spacing w:line="259" w:lineRule="exact" w:before="116"/>
              <w:ind w:left="1161" w:right="1159"/>
              <w:jc w:val="center"/>
              <w:rPr>
                <w:b/>
                <w:sz w:val="24"/>
              </w:rPr>
            </w:pPr>
            <w:r>
              <w:rPr>
                <w:b/>
                <w:sz w:val="24"/>
              </w:rPr>
              <w:t>Ismeretek</w:t>
            </w:r>
          </w:p>
        </w:tc>
        <w:tc>
          <w:tcPr>
            <w:tcW w:w="3405" w:type="dxa"/>
          </w:tcPr>
          <w:p>
            <w:pPr>
              <w:pStyle w:val="TableParagraph"/>
              <w:spacing w:line="259" w:lineRule="exact" w:before="116"/>
              <w:ind w:left="378"/>
              <w:rPr>
                <w:b/>
                <w:sz w:val="24"/>
              </w:rPr>
            </w:pPr>
            <w:r>
              <w:rPr>
                <w:b/>
                <w:sz w:val="24"/>
              </w:rPr>
              <w:t>Fejlesztési követelmények</w:t>
            </w:r>
          </w:p>
        </w:tc>
        <w:tc>
          <w:tcPr>
            <w:tcW w:w="2627" w:type="dxa"/>
          </w:tcPr>
          <w:p>
            <w:pPr>
              <w:pStyle w:val="TableParagraph"/>
              <w:spacing w:line="259" w:lineRule="exact" w:before="116"/>
              <w:ind w:left="240"/>
              <w:rPr>
                <w:b/>
                <w:sz w:val="24"/>
              </w:rPr>
            </w:pPr>
            <w:r>
              <w:rPr>
                <w:b/>
                <w:sz w:val="24"/>
              </w:rPr>
              <w:t>Kapcsolódási pontok</w:t>
            </w:r>
          </w:p>
        </w:tc>
      </w:tr>
      <w:tr>
        <w:trPr>
          <w:trHeight w:val="11161" w:hRule="atLeast"/>
        </w:trPr>
        <w:tc>
          <w:tcPr>
            <w:tcW w:w="3397" w:type="dxa"/>
          </w:tcPr>
          <w:p>
            <w:pPr>
              <w:pStyle w:val="TableParagraph"/>
              <w:spacing w:before="111"/>
              <w:ind w:right="267"/>
              <w:rPr>
                <w:sz w:val="24"/>
              </w:rPr>
            </w:pPr>
            <w:r>
              <w:rPr>
                <w:sz w:val="24"/>
              </w:rPr>
              <w:t>Jeles napok, ünnepi szokások a paraszti élet rendjében.</w:t>
            </w:r>
          </w:p>
          <w:p>
            <w:pPr>
              <w:pStyle w:val="TableParagraph"/>
              <w:ind w:right="245"/>
              <w:rPr>
                <w:sz w:val="24"/>
              </w:rPr>
            </w:pPr>
            <w:r>
              <w:rPr>
                <w:sz w:val="24"/>
              </w:rPr>
              <w:t>A jeles napok, ünnepi</w:t>
            </w:r>
            <w:r>
              <w:rPr>
                <w:spacing w:val="-18"/>
                <w:sz w:val="24"/>
              </w:rPr>
              <w:t> </w:t>
            </w:r>
            <w:r>
              <w:rPr>
                <w:sz w:val="24"/>
              </w:rPr>
              <w:t>szokások fogalma, szerepe, általános jellemzői.</w:t>
            </w:r>
          </w:p>
          <w:p>
            <w:pPr>
              <w:pStyle w:val="TableParagraph"/>
              <w:spacing w:before="1"/>
              <w:ind w:right="267"/>
              <w:rPr>
                <w:sz w:val="24"/>
              </w:rPr>
            </w:pPr>
            <w:r>
              <w:rPr>
                <w:sz w:val="24"/>
              </w:rPr>
              <w:t>Előkészületek (advent, nagyböjt), munkatilalmak, jellegzetes ételek, </w:t>
            </w:r>
            <w:r>
              <w:rPr>
                <w:spacing w:val="-3"/>
                <w:sz w:val="24"/>
              </w:rPr>
              <w:t>népviselet, </w:t>
            </w:r>
            <w:r>
              <w:rPr>
                <w:sz w:val="24"/>
              </w:rPr>
              <w:t>köszöntő és színjátékszerű szokások.</w:t>
            </w:r>
          </w:p>
          <w:p>
            <w:pPr>
              <w:pStyle w:val="TableParagraph"/>
              <w:ind w:left="0"/>
              <w:rPr>
                <w:sz w:val="24"/>
              </w:rPr>
            </w:pPr>
          </w:p>
          <w:p>
            <w:pPr>
              <w:pStyle w:val="TableParagraph"/>
              <w:ind w:right="461"/>
              <w:rPr>
                <w:sz w:val="24"/>
              </w:rPr>
            </w:pPr>
            <w:r>
              <w:rPr>
                <w:sz w:val="24"/>
              </w:rPr>
              <w:t>Karácsonyi ünnepkör. Advent, az adventhez tartozó jeles napok, szokások (pl.</w:t>
            </w:r>
          </w:p>
          <w:p>
            <w:pPr>
              <w:pStyle w:val="TableParagraph"/>
              <w:ind w:right="241"/>
              <w:rPr>
                <w:sz w:val="24"/>
              </w:rPr>
            </w:pPr>
            <w:r>
              <w:rPr>
                <w:sz w:val="24"/>
              </w:rPr>
              <w:t>Miklós és Luca napja, Ádám- Éva napja, karácsonyi kántálás, betlehemezés).</w:t>
            </w:r>
          </w:p>
          <w:p>
            <w:pPr>
              <w:pStyle w:val="TableParagraph"/>
              <w:spacing w:before="1"/>
              <w:ind w:right="121"/>
              <w:rPr>
                <w:sz w:val="24"/>
              </w:rPr>
            </w:pPr>
            <w:r>
              <w:rPr>
                <w:sz w:val="24"/>
              </w:rPr>
              <w:t>Karácsony napjától vízkeresztig, pl. névnapköszöntés, regölés, aprószentek napi vesszőzés, szilveszteri, újévi szokások, újévi köszöntők, vízkereszt, háromkirályjárás.</w:t>
            </w:r>
          </w:p>
          <w:p>
            <w:pPr>
              <w:pStyle w:val="TableParagraph"/>
              <w:ind w:left="0"/>
              <w:rPr>
                <w:sz w:val="24"/>
              </w:rPr>
            </w:pPr>
          </w:p>
          <w:p>
            <w:pPr>
              <w:pStyle w:val="TableParagraph"/>
              <w:ind w:right="87"/>
              <w:rPr>
                <w:sz w:val="24"/>
              </w:rPr>
            </w:pPr>
            <w:r>
              <w:rPr>
                <w:sz w:val="24"/>
              </w:rPr>
              <w:t>Farsang, farsangi szokások. Farsangi ételek, bálok, szokások. Farsangi köszöntők és maszkos alakoskodások.</w:t>
            </w:r>
          </w:p>
          <w:p>
            <w:pPr>
              <w:pStyle w:val="TableParagraph"/>
              <w:ind w:left="0"/>
              <w:rPr>
                <w:sz w:val="24"/>
              </w:rPr>
            </w:pPr>
          </w:p>
          <w:p>
            <w:pPr>
              <w:pStyle w:val="TableParagraph"/>
              <w:ind w:right="665"/>
              <w:rPr>
                <w:b/>
                <w:sz w:val="24"/>
              </w:rPr>
            </w:pPr>
            <w:r>
              <w:rPr>
                <w:sz w:val="24"/>
              </w:rPr>
              <w:t>Iskolába toborzó szokások: Balázs- és Gergely-járás</w:t>
            </w:r>
            <w:r>
              <w:rPr>
                <w:b/>
                <w:sz w:val="24"/>
              </w:rPr>
              <w:t>.</w:t>
            </w:r>
          </w:p>
          <w:p>
            <w:pPr>
              <w:pStyle w:val="TableParagraph"/>
              <w:spacing w:before="1"/>
              <w:ind w:left="0"/>
              <w:rPr>
                <w:sz w:val="24"/>
              </w:rPr>
            </w:pPr>
          </w:p>
          <w:p>
            <w:pPr>
              <w:pStyle w:val="TableParagraph"/>
              <w:ind w:right="220"/>
              <w:rPr>
                <w:sz w:val="24"/>
              </w:rPr>
            </w:pPr>
            <w:r>
              <w:rPr>
                <w:sz w:val="24"/>
              </w:rPr>
              <w:t>Nagyböjt és a húsvéti ünnepkör jeles napjai és szokásai.</w:t>
            </w:r>
          </w:p>
          <w:p>
            <w:pPr>
              <w:pStyle w:val="TableParagraph"/>
              <w:spacing w:line="270" w:lineRule="atLeast"/>
              <w:ind w:right="226"/>
              <w:rPr>
                <w:sz w:val="24"/>
              </w:rPr>
            </w:pPr>
            <w:r>
              <w:rPr>
                <w:sz w:val="24"/>
              </w:rPr>
              <w:t>Nagyböjti játékok, virágvasárnapi kiszehajtás és villőzés, a nagyhét jeles napjai. Húsvéti szokások, pl. húsvétvasárnapi zöldágjárás, húsvéti locsolkodás, hímestojás</w:t>
            </w:r>
          </w:p>
        </w:tc>
        <w:tc>
          <w:tcPr>
            <w:tcW w:w="3405" w:type="dxa"/>
          </w:tcPr>
          <w:p>
            <w:pPr>
              <w:pStyle w:val="TableParagraph"/>
              <w:spacing w:before="111"/>
              <w:ind w:left="109" w:right="147"/>
              <w:rPr>
                <w:sz w:val="24"/>
              </w:rPr>
            </w:pPr>
            <w:r>
              <w:rPr>
                <w:sz w:val="24"/>
              </w:rPr>
              <w:t>A jeles napok, ünnepi szokások jelentőségének, közösséget megtartó szerepének, valamint az ünnepi előkészületek fontosságának felismerése a paraszti élet rendjében a konkrét szokások, ünnepek tevékenységeinek megismerése, elsajátítása során különböző (néprajzi) forrásanyagok segítségével, pl. eredeti hangzóanyag meghallgatása, filmek, fotók, ábrák megtekintése a különböző népszokásokról.</w:t>
            </w:r>
          </w:p>
          <w:p>
            <w:pPr>
              <w:pStyle w:val="TableParagraph"/>
              <w:spacing w:before="1"/>
              <w:ind w:left="109" w:right="113"/>
              <w:rPr>
                <w:sz w:val="24"/>
              </w:rPr>
            </w:pPr>
            <w:r>
              <w:rPr>
                <w:sz w:val="24"/>
              </w:rPr>
              <w:t>Az ünnepi szokások jellemzőinek megkülönböztetése a hétköznapok rendjétől.</w:t>
            </w:r>
          </w:p>
          <w:p>
            <w:pPr>
              <w:pStyle w:val="TableParagraph"/>
              <w:spacing w:before="1"/>
              <w:ind w:left="109" w:right="783"/>
              <w:jc w:val="both"/>
              <w:rPr>
                <w:sz w:val="24"/>
              </w:rPr>
            </w:pPr>
            <w:r>
              <w:rPr>
                <w:sz w:val="24"/>
              </w:rPr>
              <w:t>A legfontosabb állandó és változó időpontú ünnepek felismerése.</w:t>
            </w:r>
          </w:p>
          <w:p>
            <w:pPr>
              <w:pStyle w:val="TableParagraph"/>
              <w:ind w:left="109"/>
              <w:rPr>
                <w:sz w:val="24"/>
              </w:rPr>
            </w:pPr>
            <w:r>
              <w:rPr>
                <w:sz w:val="24"/>
              </w:rPr>
              <w:t>A különböző jeles napokhoz,</w:t>
            </w:r>
          </w:p>
          <w:p>
            <w:pPr>
              <w:pStyle w:val="TableParagraph"/>
              <w:ind w:left="109"/>
              <w:rPr>
                <w:sz w:val="24"/>
              </w:rPr>
            </w:pPr>
            <w:r>
              <w:rPr>
                <w:sz w:val="24"/>
              </w:rPr>
              <w:t>ünnepi szokásokhoz</w:t>
            </w:r>
            <w:r>
              <w:rPr>
                <w:spacing w:val="-2"/>
                <w:sz w:val="24"/>
              </w:rPr>
              <w:t> </w:t>
            </w:r>
            <w:r>
              <w:rPr>
                <w:sz w:val="24"/>
              </w:rPr>
              <w:t>kapcsolódó</w:t>
            </w:r>
          </w:p>
          <w:p>
            <w:pPr>
              <w:pStyle w:val="TableParagraph"/>
              <w:numPr>
                <w:ilvl w:val="0"/>
                <w:numId w:val="1"/>
              </w:numPr>
              <w:tabs>
                <w:tab w:pos="290" w:val="left" w:leader="none"/>
              </w:tabs>
              <w:spacing w:line="240" w:lineRule="auto" w:before="0" w:after="0"/>
              <w:ind w:left="109" w:right="203" w:firstLine="0"/>
              <w:jc w:val="left"/>
              <w:rPr>
                <w:sz w:val="24"/>
              </w:rPr>
            </w:pPr>
            <w:r>
              <w:rPr>
                <w:sz w:val="24"/>
              </w:rPr>
              <w:t>néprajzi és pedagógiai szempontok alapján</w:t>
            </w:r>
            <w:r>
              <w:rPr>
                <w:spacing w:val="7"/>
                <w:sz w:val="24"/>
              </w:rPr>
              <w:t> </w:t>
            </w:r>
            <w:r>
              <w:rPr>
                <w:spacing w:val="-2"/>
                <w:sz w:val="24"/>
              </w:rPr>
              <w:t>kiválasztott</w:t>
            </w:r>
          </w:p>
          <w:p>
            <w:pPr>
              <w:pStyle w:val="TableParagraph"/>
              <w:numPr>
                <w:ilvl w:val="0"/>
                <w:numId w:val="1"/>
              </w:numPr>
              <w:tabs>
                <w:tab w:pos="290" w:val="left" w:leader="none"/>
              </w:tabs>
              <w:spacing w:line="240" w:lineRule="auto" w:before="0" w:after="0"/>
              <w:ind w:left="109" w:right="198" w:firstLine="0"/>
              <w:jc w:val="left"/>
              <w:rPr>
                <w:sz w:val="24"/>
              </w:rPr>
            </w:pPr>
            <w:r>
              <w:rPr>
                <w:sz w:val="24"/>
              </w:rPr>
              <w:t>köszöntő és színjátékszerű szokások élményszerű, hagyományhű módon történő elsajátítása, eljátszása. A szokás kellékeinek</w:t>
            </w:r>
            <w:r>
              <w:rPr>
                <w:spacing w:val="-1"/>
                <w:sz w:val="24"/>
              </w:rPr>
              <w:t> </w:t>
            </w:r>
            <w:r>
              <w:rPr>
                <w:sz w:val="24"/>
              </w:rPr>
              <w:t>elkészítése.</w:t>
            </w:r>
          </w:p>
          <w:p>
            <w:pPr>
              <w:pStyle w:val="TableParagraph"/>
              <w:spacing w:before="1"/>
              <w:ind w:left="109" w:right="240"/>
              <w:rPr>
                <w:sz w:val="24"/>
              </w:rPr>
            </w:pPr>
            <w:r>
              <w:rPr>
                <w:sz w:val="24"/>
              </w:rPr>
              <w:t>A kalendáriumi szokásokhoz kapcsolódó tevékenységek végzése: termés- (pl. lucabúza ültetés), férj- (pl. András napi böjtölés), időjárásjóslás (pl. hagymakalendárium); jeles napok, ünnepi szokások tárgyai (pl. hímestojás készítése).</w:t>
            </w:r>
          </w:p>
          <w:p>
            <w:pPr>
              <w:pStyle w:val="TableParagraph"/>
              <w:ind w:left="109"/>
              <w:rPr>
                <w:sz w:val="24"/>
              </w:rPr>
            </w:pPr>
            <w:r>
              <w:rPr>
                <w:sz w:val="24"/>
              </w:rPr>
              <w:t>Régi fényképek gyűjtése, rajzok</w:t>
            </w:r>
          </w:p>
          <w:p>
            <w:pPr>
              <w:pStyle w:val="TableParagraph"/>
              <w:spacing w:line="264" w:lineRule="exact"/>
              <w:ind w:left="109"/>
              <w:rPr>
                <w:sz w:val="24"/>
              </w:rPr>
            </w:pPr>
            <w:r>
              <w:rPr>
                <w:sz w:val="24"/>
              </w:rPr>
              <w:t>készítése kalendáriumi</w:t>
            </w:r>
          </w:p>
        </w:tc>
        <w:tc>
          <w:tcPr>
            <w:tcW w:w="2627" w:type="dxa"/>
          </w:tcPr>
          <w:p>
            <w:pPr>
              <w:pStyle w:val="TableParagraph"/>
              <w:spacing w:before="111"/>
              <w:ind w:left="106"/>
              <w:rPr>
                <w:i/>
                <w:sz w:val="24"/>
              </w:rPr>
            </w:pPr>
            <w:r>
              <w:rPr>
                <w:i/>
                <w:sz w:val="24"/>
              </w:rPr>
              <w:t>Erkölcstan:</w:t>
            </w:r>
          </w:p>
          <w:p>
            <w:pPr>
              <w:pStyle w:val="TableParagraph"/>
              <w:spacing w:before="120"/>
              <w:ind w:left="106"/>
              <w:rPr>
                <w:sz w:val="24"/>
              </w:rPr>
            </w:pPr>
            <w:r>
              <w:rPr>
                <w:sz w:val="24"/>
              </w:rPr>
              <w:t>Vallási népszokások.</w:t>
            </w:r>
          </w:p>
          <w:p>
            <w:pPr>
              <w:pStyle w:val="TableParagraph"/>
              <w:ind w:left="0"/>
              <w:rPr>
                <w:sz w:val="24"/>
              </w:rPr>
            </w:pPr>
          </w:p>
          <w:p>
            <w:pPr>
              <w:pStyle w:val="TableParagraph"/>
              <w:spacing w:before="1"/>
              <w:ind w:left="106"/>
              <w:rPr>
                <w:sz w:val="24"/>
              </w:rPr>
            </w:pPr>
            <w:r>
              <w:rPr>
                <w:i/>
                <w:sz w:val="24"/>
              </w:rPr>
              <w:t>Dráma és tánc: </w:t>
            </w:r>
            <w:r>
              <w:rPr>
                <w:sz w:val="24"/>
              </w:rPr>
              <w:t>Ismerkedés a táncillemmel, a naptári ünnepekhez kapcsolódó (helyi) népszokásokkal.</w:t>
            </w:r>
          </w:p>
          <w:p>
            <w:pPr>
              <w:pStyle w:val="TableParagraph"/>
              <w:ind w:left="0"/>
              <w:rPr>
                <w:sz w:val="24"/>
              </w:rPr>
            </w:pPr>
          </w:p>
          <w:p>
            <w:pPr>
              <w:pStyle w:val="TableParagraph"/>
              <w:ind w:left="106"/>
              <w:rPr>
                <w:i/>
                <w:sz w:val="24"/>
              </w:rPr>
            </w:pPr>
            <w:r>
              <w:rPr>
                <w:i/>
                <w:sz w:val="24"/>
              </w:rPr>
              <w:t>Ének-zene:</w:t>
            </w:r>
          </w:p>
          <w:p>
            <w:pPr>
              <w:pStyle w:val="TableParagraph"/>
              <w:ind w:left="106" w:right="119"/>
              <w:rPr>
                <w:sz w:val="24"/>
              </w:rPr>
            </w:pPr>
            <w:r>
              <w:rPr>
                <w:sz w:val="24"/>
              </w:rPr>
              <w:t>A magyar népzene régi rétegű és új stílusú népdalai, a népi tánczene.</w:t>
            </w:r>
          </w:p>
          <w:p>
            <w:pPr>
              <w:pStyle w:val="TableParagraph"/>
              <w:ind w:left="0"/>
              <w:rPr>
                <w:sz w:val="24"/>
              </w:rPr>
            </w:pPr>
          </w:p>
          <w:p>
            <w:pPr>
              <w:pStyle w:val="TableParagraph"/>
              <w:ind w:left="106" w:right="308"/>
              <w:rPr>
                <w:sz w:val="24"/>
              </w:rPr>
            </w:pPr>
            <w:r>
              <w:rPr>
                <w:i/>
                <w:sz w:val="24"/>
              </w:rPr>
              <w:t>Mozgóképkultúra és </w:t>
            </w:r>
            <w:r>
              <w:rPr>
                <w:i/>
                <w:sz w:val="24"/>
              </w:rPr>
              <w:t>médiaismeret: </w:t>
            </w:r>
            <w:r>
              <w:rPr>
                <w:sz w:val="24"/>
              </w:rPr>
              <w:t>Részletek népszerű játékfilmből. (Pl. Jókai Mór–Várkonyi Zoltán: Egy magyar nábob – pünkösdikirály- választás.)</w:t>
            </w:r>
          </w:p>
        </w:tc>
      </w:tr>
    </w:tbl>
    <w:p>
      <w:pPr>
        <w:spacing w:after="0"/>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556"/>
        <w:gridCol w:w="3404"/>
        <w:gridCol w:w="2626"/>
      </w:tblGrid>
      <w:tr>
        <w:trPr>
          <w:trHeight w:val="8832" w:hRule="atLeast"/>
        </w:trPr>
        <w:tc>
          <w:tcPr>
            <w:tcW w:w="3397" w:type="dxa"/>
            <w:gridSpan w:val="2"/>
            <w:tcBorders>
              <w:bottom w:val="single" w:sz="8" w:space="0" w:color="000000"/>
            </w:tcBorders>
          </w:tcPr>
          <w:p>
            <w:pPr>
              <w:pStyle w:val="TableParagraph"/>
              <w:ind w:right="267"/>
              <w:rPr>
                <w:sz w:val="24"/>
              </w:rPr>
            </w:pPr>
            <w:r>
              <w:rPr>
                <w:sz w:val="24"/>
              </w:rPr>
              <w:t>készítés, fehérvasárnapi komatálküldés.</w:t>
            </w:r>
          </w:p>
          <w:p>
            <w:pPr>
              <w:pStyle w:val="TableParagraph"/>
              <w:spacing w:before="10"/>
              <w:ind w:left="0"/>
              <w:rPr>
                <w:sz w:val="26"/>
              </w:rPr>
            </w:pPr>
          </w:p>
          <w:p>
            <w:pPr>
              <w:pStyle w:val="TableParagraph"/>
              <w:ind w:right="907"/>
              <w:rPr>
                <w:sz w:val="24"/>
              </w:rPr>
            </w:pPr>
            <w:r>
              <w:rPr>
                <w:sz w:val="24"/>
              </w:rPr>
              <w:t>Májusfaállítás, pünkösd, pünkösdi szokások.</w:t>
            </w:r>
          </w:p>
          <w:p>
            <w:pPr>
              <w:pStyle w:val="TableParagraph"/>
              <w:ind w:right="193"/>
              <w:rPr>
                <w:sz w:val="24"/>
              </w:rPr>
            </w:pPr>
            <w:r>
              <w:rPr>
                <w:sz w:val="24"/>
              </w:rPr>
              <w:t>Pünkösdikirály-választás, pünkösdölés, pünkösdikirályné- járás.</w:t>
            </w:r>
          </w:p>
          <w:p>
            <w:pPr>
              <w:pStyle w:val="TableParagraph"/>
              <w:ind w:left="0"/>
              <w:rPr>
                <w:sz w:val="24"/>
              </w:rPr>
            </w:pPr>
          </w:p>
          <w:p>
            <w:pPr>
              <w:pStyle w:val="TableParagraph"/>
              <w:ind w:right="607"/>
              <w:rPr>
                <w:sz w:val="24"/>
              </w:rPr>
            </w:pPr>
            <w:r>
              <w:rPr>
                <w:sz w:val="24"/>
              </w:rPr>
              <w:t>A nyári napforduló ünnepe. Szent Iván napi szokások, énekek.</w:t>
            </w:r>
          </w:p>
          <w:p>
            <w:pPr>
              <w:pStyle w:val="TableParagraph"/>
              <w:ind w:right="721"/>
              <w:rPr>
                <w:sz w:val="24"/>
              </w:rPr>
            </w:pPr>
            <w:r>
              <w:rPr>
                <w:sz w:val="24"/>
              </w:rPr>
              <w:t>Gazdasági ünnepek, társas munkák.</w:t>
            </w:r>
          </w:p>
          <w:p>
            <w:pPr>
              <w:pStyle w:val="TableParagraph"/>
              <w:ind w:left="0"/>
              <w:rPr>
                <w:sz w:val="24"/>
              </w:rPr>
            </w:pPr>
          </w:p>
          <w:p>
            <w:pPr>
              <w:pStyle w:val="TableParagraph"/>
              <w:spacing w:before="1"/>
              <w:ind w:right="227"/>
              <w:rPr>
                <w:sz w:val="24"/>
              </w:rPr>
            </w:pPr>
            <w:r>
              <w:rPr>
                <w:sz w:val="24"/>
              </w:rPr>
              <w:t>Az őszi jeles napokhoz, munkaalkalmakhoz kapcsolódó szokások (pl. szüret, fonó, fonóbeli játékok, tollfosztó, kukoricafosztó), közösségi alkalmak (pl. vásár, pásztorünnepek).</w:t>
            </w:r>
          </w:p>
          <w:p>
            <w:pPr>
              <w:pStyle w:val="TableParagraph"/>
              <w:ind w:left="0"/>
              <w:rPr>
                <w:sz w:val="24"/>
              </w:rPr>
            </w:pPr>
          </w:p>
          <w:p>
            <w:pPr>
              <w:pStyle w:val="TableParagraph"/>
              <w:ind w:right="954"/>
              <w:rPr>
                <w:sz w:val="24"/>
              </w:rPr>
            </w:pPr>
            <w:r>
              <w:rPr>
                <w:sz w:val="24"/>
              </w:rPr>
              <w:t>Az emberi élet fordulói. A gyermek születése – hiedelmek és szokások. Keresztelő.</w:t>
            </w:r>
          </w:p>
          <w:p>
            <w:pPr>
              <w:pStyle w:val="TableParagraph"/>
              <w:ind w:right="161"/>
              <w:rPr>
                <w:sz w:val="24"/>
              </w:rPr>
            </w:pPr>
            <w:r>
              <w:rPr>
                <w:sz w:val="24"/>
              </w:rPr>
              <w:t>Gyermekkor, leány-, legényélet. A lakodalom néhány jellegzetessége.</w:t>
            </w:r>
          </w:p>
        </w:tc>
        <w:tc>
          <w:tcPr>
            <w:tcW w:w="3404" w:type="dxa"/>
            <w:tcBorders>
              <w:bottom w:val="single" w:sz="8" w:space="0" w:color="000000"/>
            </w:tcBorders>
          </w:tcPr>
          <w:p>
            <w:pPr>
              <w:pStyle w:val="TableParagraph"/>
              <w:ind w:left="109" w:right="292"/>
              <w:rPr>
                <w:sz w:val="24"/>
              </w:rPr>
            </w:pPr>
            <w:r>
              <w:rPr>
                <w:sz w:val="24"/>
              </w:rPr>
              <w:t>szokásokról, társas munkákról, közösségi alkalmakról.</w:t>
            </w:r>
          </w:p>
          <w:p>
            <w:pPr>
              <w:pStyle w:val="TableParagraph"/>
              <w:ind w:left="109" w:right="99"/>
              <w:rPr>
                <w:sz w:val="24"/>
              </w:rPr>
            </w:pPr>
            <w:r>
              <w:rPr>
                <w:sz w:val="24"/>
              </w:rPr>
              <w:t>Szóbeli, írásbeli élménybeszámolók hagyományos és új (helyi) közösségi, ünnepi alkalmakról. Annak felismerése, hogyan igyekezett a hagyományos faluközösségben harmonikus kapcsolat kialakítására az ember a természettel, a faluközösség tagjaival; hogyan igazította a gazdasági munkákat az évszakok váltakozásához.</w:t>
            </w:r>
          </w:p>
          <w:p>
            <w:pPr>
              <w:pStyle w:val="TableParagraph"/>
              <w:ind w:left="109" w:right="139"/>
              <w:rPr>
                <w:sz w:val="24"/>
              </w:rPr>
            </w:pPr>
            <w:r>
              <w:rPr>
                <w:sz w:val="24"/>
              </w:rPr>
              <w:t>A természetismeret, az időjárási megfigyelések, a népi időjárás jóslások szerepének felismerése a gazdasági évben.</w:t>
            </w:r>
          </w:p>
          <w:p>
            <w:pPr>
              <w:pStyle w:val="TableParagraph"/>
              <w:ind w:left="109" w:right="112"/>
              <w:rPr>
                <w:sz w:val="24"/>
              </w:rPr>
            </w:pPr>
            <w:r>
              <w:rPr>
                <w:sz w:val="24"/>
              </w:rPr>
              <w:t>Az emberi élet fordulóihoz kapcsolódó szokások néhány jellegzetességének összehasonlítása a mai korral, </w:t>
            </w:r>
            <w:r>
              <w:rPr>
                <w:spacing w:val="-5"/>
                <w:sz w:val="24"/>
              </w:rPr>
              <w:t>pl. </w:t>
            </w:r>
            <w:r>
              <w:rPr>
                <w:sz w:val="24"/>
              </w:rPr>
              <w:t>olvasmányok, olvasmányrészletek segítségével.</w:t>
            </w:r>
          </w:p>
          <w:p>
            <w:pPr>
              <w:pStyle w:val="TableParagraph"/>
              <w:ind w:left="109" w:right="292"/>
              <w:rPr>
                <w:sz w:val="24"/>
              </w:rPr>
            </w:pPr>
            <w:r>
              <w:rPr>
                <w:sz w:val="24"/>
              </w:rPr>
              <w:t>Annak tudatosulása, hogyan segítette a hagyományos faluközösség az egyént az emberi élet fordulóinál.</w:t>
            </w:r>
          </w:p>
          <w:p>
            <w:pPr>
              <w:pStyle w:val="TableParagraph"/>
              <w:spacing w:line="270" w:lineRule="atLeast"/>
              <w:ind w:left="109" w:right="139"/>
              <w:rPr>
                <w:sz w:val="24"/>
              </w:rPr>
            </w:pPr>
            <w:r>
              <w:rPr>
                <w:sz w:val="24"/>
              </w:rPr>
              <w:t>Egy-egy megismert népszokás tájegységhez, etnikai csoporthoz történő kötése.</w:t>
            </w:r>
          </w:p>
        </w:tc>
        <w:tc>
          <w:tcPr>
            <w:tcW w:w="2626" w:type="dxa"/>
            <w:tcBorders>
              <w:bottom w:val="single" w:sz="8" w:space="0" w:color="000000"/>
            </w:tcBorders>
          </w:tcPr>
          <w:p>
            <w:pPr>
              <w:pStyle w:val="TableParagraph"/>
              <w:ind w:left="0"/>
              <w:rPr>
                <w:sz w:val="24"/>
              </w:rPr>
            </w:pPr>
          </w:p>
        </w:tc>
      </w:tr>
      <w:tr>
        <w:trPr>
          <w:trHeight w:val="2330" w:hRule="atLeast"/>
        </w:trPr>
        <w:tc>
          <w:tcPr>
            <w:tcW w:w="1841"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1"/>
              <w:ind w:left="0"/>
              <w:rPr>
                <w:sz w:val="30"/>
              </w:rPr>
            </w:pPr>
          </w:p>
          <w:p>
            <w:pPr>
              <w:pStyle w:val="TableParagraph"/>
              <w:ind w:left="438" w:right="86" w:hanging="327"/>
              <w:rPr>
                <w:b/>
                <w:sz w:val="24"/>
              </w:rPr>
            </w:pPr>
            <w:r>
              <w:rPr>
                <w:b/>
                <w:sz w:val="24"/>
              </w:rPr>
              <w:t>Kulcsfogalmak/ fogalmak</w:t>
            </w:r>
          </w:p>
        </w:tc>
        <w:tc>
          <w:tcPr>
            <w:tcW w:w="7586" w:type="dxa"/>
            <w:gridSpan w:val="3"/>
            <w:tcBorders>
              <w:top w:val="single" w:sz="8" w:space="0" w:color="000000"/>
            </w:tcBorders>
          </w:tcPr>
          <w:p>
            <w:pPr>
              <w:pStyle w:val="TableParagraph"/>
              <w:spacing w:before="111"/>
              <w:ind w:left="108" w:right="102"/>
              <w:rPr>
                <w:sz w:val="24"/>
              </w:rPr>
            </w:pPr>
            <w:r>
              <w:rPr>
                <w:sz w:val="24"/>
              </w:rPr>
              <w:t>Ünnep, jeles nap, böjt, advent, karácsonyi ünnepkör, karácsonyi kántálás, betlehemezés, bölcsőske, regölés, névnapi köszöntés, aprószentek napi vesszőzés, újévi köszöntők, háromkirályjárás, farsangi köszöntők, iskolába toborzó szokások, böjti játékok, kiszehajtás, villőzés, húsvét, zöldágjárás, komatálküldés, májusfaállítás, pünkösdölés, pünkösdi királynéjárás, nyári és téli napforduló, társasmunka, kaláka, aratás, szüret, fonó, tollfosztó, kukoricafosztó, vásár, pásztorünnep, keresztelő, leány-, legényélet,</w:t>
            </w:r>
          </w:p>
          <w:p>
            <w:pPr>
              <w:pStyle w:val="TableParagraph"/>
              <w:spacing w:line="266" w:lineRule="exact" w:before="1"/>
              <w:ind w:left="108"/>
              <w:rPr>
                <w:sz w:val="24"/>
              </w:rPr>
            </w:pPr>
            <w:r>
              <w:rPr>
                <w:sz w:val="24"/>
              </w:rPr>
              <w:t>lakodalom.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6035"/>
        <w:gridCol w:w="1225"/>
      </w:tblGrid>
      <w:tr>
        <w:trPr>
          <w:trHeight w:val="1223" w:hRule="atLeast"/>
        </w:trPr>
        <w:tc>
          <w:tcPr>
            <w:tcW w:w="2168" w:type="dxa"/>
          </w:tcPr>
          <w:p>
            <w:pPr>
              <w:pStyle w:val="TableParagraph"/>
              <w:spacing w:before="1"/>
              <w:ind w:left="0"/>
              <w:rPr>
                <w:sz w:val="34"/>
              </w:rPr>
            </w:pPr>
          </w:p>
          <w:p>
            <w:pPr>
              <w:pStyle w:val="TableParagraph"/>
              <w:ind w:left="386" w:right="131" w:hanging="226"/>
              <w:rPr>
                <w:b/>
                <w:sz w:val="24"/>
              </w:rPr>
            </w:pPr>
            <w:r>
              <w:rPr>
                <w:b/>
                <w:sz w:val="24"/>
              </w:rPr>
              <w:t>Tematikai egység/ Fejlesztési cél</w:t>
            </w:r>
          </w:p>
        </w:tc>
        <w:tc>
          <w:tcPr>
            <w:tcW w:w="6035" w:type="dxa"/>
          </w:tcPr>
          <w:p>
            <w:pPr>
              <w:pStyle w:val="TableParagraph"/>
              <w:spacing w:line="270" w:lineRule="atLeast" w:before="116"/>
              <w:ind w:left="419" w:right="414" w:firstLine="2"/>
              <w:jc w:val="center"/>
              <w:rPr>
                <w:b/>
                <w:sz w:val="24"/>
              </w:rPr>
            </w:pPr>
            <w:r>
              <w:rPr>
                <w:b/>
                <w:sz w:val="24"/>
              </w:rPr>
              <w:t>Magyarok a történelmi és a mai Magyarország területén. Néprajzi tájak, tájegységek és etnikai csoportok hon- és népismereti, néprajzi jellemzői</w:t>
            </w:r>
            <w:r>
              <w:rPr>
                <w:b/>
                <w:spacing w:val="-18"/>
                <w:sz w:val="24"/>
              </w:rPr>
              <w:t> </w:t>
            </w:r>
            <w:r>
              <w:rPr>
                <w:b/>
                <w:sz w:val="24"/>
              </w:rPr>
              <w:t>a Kárpát-medencében és</w:t>
            </w:r>
            <w:r>
              <w:rPr>
                <w:b/>
                <w:spacing w:val="-1"/>
                <w:sz w:val="24"/>
              </w:rPr>
              <w:t> </w:t>
            </w:r>
            <w:r>
              <w:rPr>
                <w:b/>
                <w:sz w:val="24"/>
              </w:rPr>
              <w:t>Moldvában.</w:t>
            </w:r>
          </w:p>
        </w:tc>
        <w:tc>
          <w:tcPr>
            <w:tcW w:w="1225" w:type="dxa"/>
          </w:tcPr>
          <w:p>
            <w:pPr>
              <w:pStyle w:val="TableParagraph"/>
              <w:spacing w:before="1"/>
              <w:ind w:left="0"/>
              <w:rPr>
                <w:sz w:val="34"/>
              </w:rPr>
            </w:pPr>
          </w:p>
          <w:p>
            <w:pPr>
              <w:pStyle w:val="TableParagraph"/>
              <w:ind w:left="347" w:right="110" w:hanging="209"/>
              <w:rPr>
                <w:b/>
                <w:sz w:val="24"/>
              </w:rPr>
            </w:pPr>
            <w:r>
              <w:rPr>
                <w:b/>
                <w:sz w:val="24"/>
              </w:rPr>
              <w:t>Órakeret 5 óra</w:t>
            </w:r>
          </w:p>
        </w:tc>
      </w:tr>
    </w:tbl>
    <w:p>
      <w:pPr>
        <w:spacing w:after="0"/>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8"/>
        <w:gridCol w:w="1332"/>
        <w:gridCol w:w="3500"/>
        <w:gridCol w:w="1202"/>
        <w:gridCol w:w="1224"/>
      </w:tblGrid>
      <w:tr>
        <w:trPr>
          <w:trHeight w:val="277" w:hRule="atLeast"/>
        </w:trPr>
        <w:tc>
          <w:tcPr>
            <w:tcW w:w="2168" w:type="dxa"/>
          </w:tcPr>
          <w:p>
            <w:pPr>
              <w:pStyle w:val="TableParagraph"/>
              <w:ind w:left="0"/>
              <w:rPr>
                <w:sz w:val="20"/>
              </w:rPr>
            </w:pPr>
          </w:p>
        </w:tc>
        <w:tc>
          <w:tcPr>
            <w:tcW w:w="6034" w:type="dxa"/>
            <w:gridSpan w:val="3"/>
          </w:tcPr>
          <w:p>
            <w:pPr>
              <w:pStyle w:val="TableParagraph"/>
              <w:spacing w:line="258" w:lineRule="exact"/>
              <w:ind w:left="407"/>
              <w:rPr>
                <w:b/>
                <w:sz w:val="24"/>
              </w:rPr>
            </w:pPr>
            <w:r>
              <w:rPr>
                <w:b/>
                <w:sz w:val="24"/>
              </w:rPr>
              <w:t>A hazánkban élő nemzetiségek és etnikai kisebbség</w:t>
            </w:r>
          </w:p>
        </w:tc>
        <w:tc>
          <w:tcPr>
            <w:tcW w:w="1224" w:type="dxa"/>
          </w:tcPr>
          <w:p>
            <w:pPr>
              <w:pStyle w:val="TableParagraph"/>
              <w:ind w:left="0"/>
              <w:rPr>
                <w:sz w:val="20"/>
              </w:rPr>
            </w:pPr>
          </w:p>
        </w:tc>
      </w:tr>
      <w:tr>
        <w:trPr>
          <w:trHeight w:val="395" w:hRule="atLeast"/>
        </w:trPr>
        <w:tc>
          <w:tcPr>
            <w:tcW w:w="2168" w:type="dxa"/>
          </w:tcPr>
          <w:p>
            <w:pPr>
              <w:pStyle w:val="TableParagraph"/>
              <w:spacing w:line="261" w:lineRule="exact" w:before="114"/>
              <w:ind w:left="352"/>
              <w:rPr>
                <w:b/>
                <w:sz w:val="24"/>
              </w:rPr>
            </w:pPr>
            <w:r>
              <w:rPr>
                <w:b/>
                <w:sz w:val="24"/>
              </w:rPr>
              <w:t>Előzetes tudás</w:t>
            </w:r>
          </w:p>
        </w:tc>
        <w:tc>
          <w:tcPr>
            <w:tcW w:w="7258" w:type="dxa"/>
            <w:gridSpan w:val="4"/>
          </w:tcPr>
          <w:p>
            <w:pPr>
              <w:pStyle w:val="TableParagraph"/>
              <w:spacing w:line="266" w:lineRule="exact" w:before="109"/>
              <w:rPr>
                <w:sz w:val="24"/>
              </w:rPr>
            </w:pPr>
            <w:r>
              <w:rPr>
                <w:sz w:val="24"/>
              </w:rPr>
              <w:t>Hon- és népismeret előző témái.</w:t>
            </w:r>
          </w:p>
        </w:tc>
      </w:tr>
      <w:tr>
        <w:trPr>
          <w:trHeight w:val="1775" w:hRule="atLeast"/>
        </w:trPr>
        <w:tc>
          <w:tcPr>
            <w:tcW w:w="2168" w:type="dxa"/>
          </w:tcPr>
          <w:p>
            <w:pPr>
              <w:pStyle w:val="TableParagraph"/>
              <w:ind w:left="0"/>
              <w:rPr>
                <w:sz w:val="26"/>
              </w:rPr>
            </w:pPr>
          </w:p>
          <w:p>
            <w:pPr>
              <w:pStyle w:val="TableParagraph"/>
              <w:spacing w:before="228"/>
              <w:ind w:left="117" w:right="106"/>
              <w:jc w:val="center"/>
              <w:rPr>
                <w:b/>
                <w:sz w:val="24"/>
              </w:rPr>
            </w:pPr>
            <w:r>
              <w:rPr>
                <w:b/>
                <w:sz w:val="24"/>
              </w:rPr>
              <w:t>A tematikai egység nevelési-fejlesztési céljai</w:t>
            </w:r>
          </w:p>
        </w:tc>
        <w:tc>
          <w:tcPr>
            <w:tcW w:w="7258" w:type="dxa"/>
            <w:gridSpan w:val="4"/>
          </w:tcPr>
          <w:p>
            <w:pPr>
              <w:pStyle w:val="TableParagraph"/>
              <w:spacing w:line="270" w:lineRule="atLeast" w:before="109"/>
              <w:ind w:right="97"/>
              <w:rPr>
                <w:sz w:val="24"/>
              </w:rPr>
            </w:pPr>
            <w:r>
              <w:rPr>
                <w:sz w:val="24"/>
              </w:rPr>
              <w:t>A magyar néphagyomány sokszínűségének és közös vonásainak megismerése a tájegységek, etnikai csoportok hon- és népismereti, néprajzi jellemzőinek bemutatásával. A saját közösség megismerése által az identitástudat, a kötődések erősítése. A földrajzi környezet, a történeti és a gazdasági tényezők hatásának felismerése a néphagyományok alakulására, konkrét táji példákon keresztül.</w:t>
            </w:r>
          </w:p>
        </w:tc>
      </w:tr>
      <w:tr>
        <w:trPr>
          <w:trHeight w:val="376" w:hRule="atLeast"/>
        </w:trPr>
        <w:tc>
          <w:tcPr>
            <w:tcW w:w="3500" w:type="dxa"/>
            <w:gridSpan w:val="2"/>
          </w:tcPr>
          <w:p>
            <w:pPr>
              <w:pStyle w:val="TableParagraph"/>
              <w:spacing w:line="261" w:lineRule="exact" w:before="95"/>
              <w:ind w:left="1214" w:right="1209"/>
              <w:jc w:val="center"/>
              <w:rPr>
                <w:b/>
                <w:sz w:val="24"/>
              </w:rPr>
            </w:pPr>
            <w:r>
              <w:rPr>
                <w:b/>
                <w:sz w:val="24"/>
              </w:rPr>
              <w:t>Ismeretek</w:t>
            </w:r>
          </w:p>
        </w:tc>
        <w:tc>
          <w:tcPr>
            <w:tcW w:w="3500" w:type="dxa"/>
          </w:tcPr>
          <w:p>
            <w:pPr>
              <w:pStyle w:val="TableParagraph"/>
              <w:spacing w:line="261" w:lineRule="exact" w:before="95"/>
              <w:ind w:left="426"/>
              <w:rPr>
                <w:b/>
                <w:sz w:val="24"/>
              </w:rPr>
            </w:pPr>
            <w:r>
              <w:rPr>
                <w:b/>
                <w:sz w:val="24"/>
              </w:rPr>
              <w:t>Fejlesztési követelmények</w:t>
            </w:r>
          </w:p>
        </w:tc>
        <w:tc>
          <w:tcPr>
            <w:tcW w:w="2426" w:type="dxa"/>
            <w:gridSpan w:val="2"/>
          </w:tcPr>
          <w:p>
            <w:pPr>
              <w:pStyle w:val="TableParagraph"/>
              <w:spacing w:line="261" w:lineRule="exact" w:before="95"/>
              <w:ind w:left="143"/>
              <w:rPr>
                <w:b/>
                <w:sz w:val="24"/>
              </w:rPr>
            </w:pPr>
            <w:r>
              <w:rPr>
                <w:b/>
                <w:sz w:val="24"/>
              </w:rPr>
              <w:t>Kapcsolódási pontok</w:t>
            </w:r>
          </w:p>
        </w:tc>
      </w:tr>
      <w:tr>
        <w:trPr>
          <w:trHeight w:val="7651" w:hRule="atLeast"/>
        </w:trPr>
        <w:tc>
          <w:tcPr>
            <w:tcW w:w="3500" w:type="dxa"/>
            <w:gridSpan w:val="2"/>
          </w:tcPr>
          <w:p>
            <w:pPr>
              <w:pStyle w:val="TableParagraph"/>
              <w:spacing w:before="90"/>
              <w:ind w:right="330"/>
              <w:rPr>
                <w:sz w:val="24"/>
              </w:rPr>
            </w:pPr>
            <w:r>
              <w:rPr>
                <w:sz w:val="24"/>
              </w:rPr>
              <w:t>A magyar nyelvterület néprajzi tájai, tájegységei, etnikai csoportjai, a határainkon túl élő magyarok.</w:t>
            </w:r>
          </w:p>
          <w:p>
            <w:pPr>
              <w:pStyle w:val="TableParagraph"/>
              <w:numPr>
                <w:ilvl w:val="0"/>
                <w:numId w:val="2"/>
              </w:numPr>
              <w:tabs>
                <w:tab w:pos="467" w:val="left" w:leader="none"/>
                <w:tab w:pos="468" w:val="left" w:leader="none"/>
              </w:tabs>
              <w:spacing w:line="240" w:lineRule="auto" w:before="0" w:after="0"/>
              <w:ind w:left="467" w:right="0" w:hanging="361"/>
              <w:jc w:val="left"/>
              <w:rPr>
                <w:sz w:val="24"/>
              </w:rPr>
            </w:pPr>
            <w:r>
              <w:rPr>
                <w:sz w:val="24"/>
              </w:rPr>
              <w:t>Dunántúl;</w:t>
            </w:r>
          </w:p>
          <w:p>
            <w:pPr>
              <w:pStyle w:val="TableParagraph"/>
              <w:numPr>
                <w:ilvl w:val="0"/>
                <w:numId w:val="2"/>
              </w:numPr>
              <w:tabs>
                <w:tab w:pos="467" w:val="left" w:leader="none"/>
                <w:tab w:pos="468" w:val="left" w:leader="none"/>
              </w:tabs>
              <w:spacing w:line="293" w:lineRule="exact" w:before="1" w:after="0"/>
              <w:ind w:left="467" w:right="0" w:hanging="361"/>
              <w:jc w:val="left"/>
              <w:rPr>
                <w:sz w:val="24"/>
              </w:rPr>
            </w:pPr>
            <w:r>
              <w:rPr>
                <w:sz w:val="24"/>
              </w:rPr>
              <w:t>Észak-</w:t>
            </w:r>
            <w:r>
              <w:rPr>
                <w:spacing w:val="-2"/>
                <w:sz w:val="24"/>
              </w:rPr>
              <w:t> </w:t>
            </w:r>
            <w:r>
              <w:rPr>
                <w:sz w:val="24"/>
              </w:rPr>
              <w:t>Magyarország;</w:t>
            </w:r>
          </w:p>
          <w:p>
            <w:pPr>
              <w:pStyle w:val="TableParagraph"/>
              <w:numPr>
                <w:ilvl w:val="0"/>
                <w:numId w:val="2"/>
              </w:numPr>
              <w:tabs>
                <w:tab w:pos="467" w:val="left" w:leader="none"/>
                <w:tab w:pos="468" w:val="left" w:leader="none"/>
              </w:tabs>
              <w:spacing w:line="293" w:lineRule="exact" w:before="0" w:after="0"/>
              <w:ind w:left="467" w:right="0" w:hanging="361"/>
              <w:jc w:val="left"/>
              <w:rPr>
                <w:sz w:val="24"/>
              </w:rPr>
            </w:pPr>
            <w:r>
              <w:rPr>
                <w:sz w:val="24"/>
              </w:rPr>
              <w:t>Alföld;</w:t>
            </w:r>
          </w:p>
          <w:p>
            <w:pPr>
              <w:pStyle w:val="TableParagraph"/>
              <w:numPr>
                <w:ilvl w:val="0"/>
                <w:numId w:val="2"/>
              </w:numPr>
              <w:tabs>
                <w:tab w:pos="467" w:val="left" w:leader="none"/>
                <w:tab w:pos="468" w:val="left" w:leader="none"/>
              </w:tabs>
              <w:spacing w:line="240" w:lineRule="auto" w:before="0" w:after="0"/>
              <w:ind w:left="467" w:right="283" w:hanging="360"/>
              <w:jc w:val="left"/>
              <w:rPr>
                <w:sz w:val="24"/>
              </w:rPr>
            </w:pPr>
            <w:r>
              <w:rPr>
                <w:sz w:val="24"/>
              </w:rPr>
              <w:t>valamint a nagytájakhoz tartozó határon túli tájak </w:t>
            </w:r>
            <w:r>
              <w:rPr>
                <w:spacing w:val="-5"/>
                <w:sz w:val="24"/>
              </w:rPr>
              <w:t>(pl. </w:t>
            </w:r>
            <w:r>
              <w:rPr>
                <w:sz w:val="24"/>
              </w:rPr>
              <w:t>Burgenland, Muravidék, Zoboralja, Mátyusföld, Bácska, Bánát,</w:t>
            </w:r>
            <w:r>
              <w:rPr>
                <w:spacing w:val="-2"/>
                <w:sz w:val="24"/>
              </w:rPr>
              <w:t> </w:t>
            </w:r>
            <w:r>
              <w:rPr>
                <w:sz w:val="24"/>
              </w:rPr>
              <w:t>Kárpátalja)</w:t>
            </w:r>
          </w:p>
          <w:p>
            <w:pPr>
              <w:pStyle w:val="TableParagraph"/>
              <w:numPr>
                <w:ilvl w:val="0"/>
                <w:numId w:val="2"/>
              </w:numPr>
              <w:tabs>
                <w:tab w:pos="467" w:val="left" w:leader="none"/>
                <w:tab w:pos="468" w:val="left" w:leader="none"/>
              </w:tabs>
              <w:spacing w:line="237" w:lineRule="auto" w:before="1" w:after="0"/>
              <w:ind w:left="107" w:right="342" w:firstLine="0"/>
              <w:jc w:val="left"/>
              <w:rPr>
                <w:sz w:val="24"/>
              </w:rPr>
            </w:pPr>
            <w:r>
              <w:rPr>
                <w:sz w:val="24"/>
              </w:rPr>
              <w:t>Erdély és Moldva. Jellegzetes hon- és népismereti, néprajzi</w:t>
            </w:r>
            <w:r>
              <w:rPr>
                <w:spacing w:val="-1"/>
                <w:sz w:val="24"/>
              </w:rPr>
              <w:t> </w:t>
            </w:r>
            <w:r>
              <w:rPr>
                <w:sz w:val="24"/>
              </w:rPr>
              <w:t>jellemzőik.</w:t>
            </w:r>
          </w:p>
          <w:p>
            <w:pPr>
              <w:pStyle w:val="TableParagraph"/>
              <w:spacing w:before="3"/>
              <w:rPr>
                <w:sz w:val="24"/>
              </w:rPr>
            </w:pPr>
            <w:r>
              <w:rPr>
                <w:sz w:val="24"/>
              </w:rPr>
              <w:t>Példák az anyagi kultúra és a</w:t>
            </w:r>
          </w:p>
          <w:p>
            <w:pPr>
              <w:pStyle w:val="TableParagraph"/>
              <w:rPr>
                <w:sz w:val="24"/>
              </w:rPr>
            </w:pPr>
            <w:r>
              <w:rPr>
                <w:sz w:val="24"/>
              </w:rPr>
              <w:t>folklór köréből.</w:t>
            </w:r>
          </w:p>
          <w:p>
            <w:pPr>
              <w:pStyle w:val="TableParagraph"/>
              <w:ind w:left="0"/>
              <w:rPr>
                <w:sz w:val="24"/>
              </w:rPr>
            </w:pPr>
          </w:p>
          <w:p>
            <w:pPr>
              <w:pStyle w:val="TableParagraph"/>
              <w:rPr>
                <w:sz w:val="24"/>
              </w:rPr>
            </w:pPr>
            <w:r>
              <w:rPr>
                <w:sz w:val="24"/>
              </w:rPr>
              <w:t>Magyarországon élő nemzeti</w:t>
            </w:r>
          </w:p>
          <w:p>
            <w:pPr>
              <w:pStyle w:val="TableParagraph"/>
              <w:rPr>
                <w:sz w:val="24"/>
              </w:rPr>
            </w:pPr>
            <w:r>
              <w:rPr>
                <w:sz w:val="24"/>
              </w:rPr>
              <w:t>kisebbségek.</w:t>
            </w:r>
          </w:p>
        </w:tc>
        <w:tc>
          <w:tcPr>
            <w:tcW w:w="3500" w:type="dxa"/>
          </w:tcPr>
          <w:p>
            <w:pPr>
              <w:pStyle w:val="TableParagraph"/>
              <w:ind w:right="104"/>
              <w:rPr>
                <w:sz w:val="24"/>
              </w:rPr>
            </w:pPr>
            <w:r>
              <w:rPr>
                <w:sz w:val="24"/>
              </w:rPr>
              <w:t>A határon túli magyarok lakta területek, illetve a magyar nyelvterület nagy néprajzi tájanak azonosítása térképen.</w:t>
            </w:r>
          </w:p>
          <w:p>
            <w:pPr>
              <w:pStyle w:val="TableParagraph"/>
              <w:ind w:right="624"/>
              <w:rPr>
                <w:sz w:val="24"/>
              </w:rPr>
            </w:pPr>
            <w:r>
              <w:rPr>
                <w:sz w:val="24"/>
              </w:rPr>
              <w:t>A magyar nyelvterületen élő etnikai csoportok (pl. palóc, matyó, kun, székely) megnevezése.</w:t>
            </w:r>
          </w:p>
          <w:p>
            <w:pPr>
              <w:pStyle w:val="TableParagraph"/>
              <w:ind w:right="243"/>
              <w:rPr>
                <w:sz w:val="24"/>
              </w:rPr>
            </w:pPr>
            <w:r>
              <w:rPr>
                <w:sz w:val="24"/>
              </w:rPr>
              <w:t>A Magyarországon élő nemzeti kisebbségek (pl. német, szlovák, szerb, horvát, szlovén, román, roma) megnevezése.</w:t>
            </w:r>
          </w:p>
          <w:p>
            <w:pPr>
              <w:pStyle w:val="TableParagraph"/>
              <w:rPr>
                <w:sz w:val="24"/>
              </w:rPr>
            </w:pPr>
            <w:r>
              <w:rPr>
                <w:sz w:val="24"/>
              </w:rPr>
              <w:t>A természeti adottságok, éghajlati viszonyok életmódra, népi építészetre gyakorolt hatásának felismerése.</w:t>
            </w:r>
          </w:p>
          <w:p>
            <w:pPr>
              <w:pStyle w:val="TableParagraph"/>
              <w:ind w:right="111"/>
              <w:rPr>
                <w:sz w:val="24"/>
              </w:rPr>
            </w:pPr>
            <w:r>
              <w:rPr>
                <w:sz w:val="24"/>
              </w:rPr>
              <w:t>Képek gyűjtése a megismert tájakra jellemző viseletekről, népi építészetről, népművészetről, hagyományokról.</w:t>
            </w:r>
          </w:p>
          <w:p>
            <w:pPr>
              <w:pStyle w:val="TableParagraph"/>
              <w:ind w:right="104"/>
              <w:rPr>
                <w:sz w:val="24"/>
              </w:rPr>
            </w:pPr>
            <w:r>
              <w:rPr>
                <w:sz w:val="24"/>
              </w:rPr>
              <w:t>Tájékozódás a nagy tájegységek területéhez köthető világörökségekről, magyar szellemi kulturális örökségekről, nemzeti parkokról.</w:t>
            </w:r>
          </w:p>
        </w:tc>
        <w:tc>
          <w:tcPr>
            <w:tcW w:w="2426" w:type="dxa"/>
            <w:gridSpan w:val="2"/>
          </w:tcPr>
          <w:p>
            <w:pPr>
              <w:pStyle w:val="TableParagraph"/>
              <w:spacing w:before="90"/>
              <w:ind w:left="110"/>
              <w:rPr>
                <w:i/>
                <w:sz w:val="24"/>
              </w:rPr>
            </w:pPr>
            <w:r>
              <w:rPr>
                <w:i/>
                <w:sz w:val="24"/>
              </w:rPr>
              <w:t>Természetismeret:</w:t>
            </w:r>
          </w:p>
          <w:p>
            <w:pPr>
              <w:pStyle w:val="TableParagraph"/>
              <w:spacing w:before="98"/>
              <w:ind w:left="110"/>
              <w:rPr>
                <w:sz w:val="24"/>
              </w:rPr>
            </w:pPr>
            <w:r>
              <w:rPr>
                <w:sz w:val="24"/>
              </w:rPr>
              <w:t>A Kárpát-medence és hazánk nagytájai.</w:t>
            </w:r>
          </w:p>
          <w:p>
            <w:pPr>
              <w:pStyle w:val="TableParagraph"/>
              <w:spacing w:before="1"/>
              <w:ind w:left="110"/>
              <w:rPr>
                <w:sz w:val="24"/>
              </w:rPr>
            </w:pPr>
            <w:r>
              <w:rPr>
                <w:sz w:val="24"/>
              </w:rPr>
              <w:t>A népi kultúra értékei, népszokások.</w:t>
            </w:r>
          </w:p>
          <w:p>
            <w:pPr>
              <w:pStyle w:val="TableParagraph"/>
              <w:ind w:left="110" w:right="252"/>
              <w:rPr>
                <w:sz w:val="24"/>
              </w:rPr>
            </w:pPr>
            <w:r>
              <w:rPr>
                <w:sz w:val="24"/>
              </w:rPr>
              <w:t>A kulturális élet földrajzi alapjai (nyelvek, vallások). A magyarsághoz kötődő világörökségi helyszínek.</w:t>
            </w:r>
          </w:p>
          <w:p>
            <w:pPr>
              <w:pStyle w:val="TableParagraph"/>
              <w:ind w:left="110" w:right="273"/>
              <w:rPr>
                <w:sz w:val="24"/>
              </w:rPr>
            </w:pPr>
            <w:r>
              <w:rPr>
                <w:sz w:val="24"/>
              </w:rPr>
              <w:t>A magyarság által lakott, országhatáron túli területek, tájak közös és egyedi földrajzi vonásai.</w:t>
            </w:r>
          </w:p>
          <w:p>
            <w:pPr>
              <w:pStyle w:val="TableParagraph"/>
              <w:spacing w:before="1"/>
              <w:ind w:left="110" w:right="326"/>
              <w:rPr>
                <w:sz w:val="24"/>
              </w:rPr>
            </w:pPr>
            <w:r>
              <w:rPr>
                <w:sz w:val="24"/>
              </w:rPr>
              <w:t>Nemzeti parkok, tájvédelmi körzetek.</w:t>
            </w:r>
          </w:p>
          <w:p>
            <w:pPr>
              <w:pStyle w:val="TableParagraph"/>
              <w:ind w:left="0"/>
              <w:rPr>
                <w:sz w:val="24"/>
              </w:rPr>
            </w:pPr>
          </w:p>
          <w:p>
            <w:pPr>
              <w:pStyle w:val="TableParagraph"/>
              <w:spacing w:line="270" w:lineRule="atLeast"/>
              <w:ind w:left="110" w:right="273"/>
              <w:rPr>
                <w:sz w:val="24"/>
              </w:rPr>
            </w:pPr>
            <w:r>
              <w:rPr>
                <w:i/>
                <w:sz w:val="24"/>
              </w:rPr>
              <w:t>Vizuális kultúra: </w:t>
            </w:r>
            <w:r>
              <w:rPr>
                <w:sz w:val="24"/>
              </w:rPr>
              <w:t>Lakóhelyhez közeli néprajzi tájegység építészeti jellegzetességei, viselete és kézműves tevékenységei</w:t>
            </w:r>
            <w:r>
              <w:rPr>
                <w:color w:val="FF0000"/>
                <w:sz w:val="24"/>
              </w:rPr>
              <w:t>: a matyók.</w:t>
            </w:r>
          </w:p>
        </w:tc>
      </w:tr>
      <w:tr>
        <w:trPr>
          <w:trHeight w:val="3432" w:hRule="atLeast"/>
        </w:trPr>
        <w:tc>
          <w:tcPr>
            <w:tcW w:w="3500" w:type="dxa"/>
            <w:gridSpan w:val="2"/>
          </w:tcPr>
          <w:p>
            <w:pPr>
              <w:pStyle w:val="TableParagraph"/>
              <w:spacing w:before="109"/>
              <w:rPr>
                <w:sz w:val="24"/>
              </w:rPr>
            </w:pPr>
            <w:r>
              <w:rPr>
                <w:sz w:val="24"/>
              </w:rPr>
              <w:t>Szülőföld.</w:t>
            </w:r>
          </w:p>
          <w:p>
            <w:pPr>
              <w:pStyle w:val="TableParagraph"/>
              <w:spacing w:before="1"/>
              <w:ind w:right="145"/>
              <w:rPr>
                <w:sz w:val="24"/>
              </w:rPr>
            </w:pPr>
            <w:r>
              <w:rPr>
                <w:sz w:val="24"/>
              </w:rPr>
              <w:t>A természeti környezet meghatározó szerepe, hatása a gazdálkodásra, a településszerkezetre, az építkezés módjára.</w:t>
            </w:r>
          </w:p>
          <w:p>
            <w:pPr>
              <w:pStyle w:val="TableParagraph"/>
              <w:rPr>
                <w:sz w:val="24"/>
              </w:rPr>
            </w:pPr>
            <w:r>
              <w:rPr>
                <w:sz w:val="24"/>
              </w:rPr>
              <w:t>A táj jellegzetes népviselete,</w:t>
            </w:r>
          </w:p>
          <w:p>
            <w:pPr>
              <w:pStyle w:val="TableParagraph"/>
              <w:ind w:right="97"/>
              <w:rPr>
                <w:sz w:val="24"/>
              </w:rPr>
            </w:pPr>
            <w:r>
              <w:rPr>
                <w:sz w:val="24"/>
              </w:rPr>
              <w:t>kézműipari tevékenysége. Népszokások, népdalok, a népköltészet fennmaradt alkotásai (mesék, mondák).</w:t>
            </w:r>
          </w:p>
        </w:tc>
        <w:tc>
          <w:tcPr>
            <w:tcW w:w="3500" w:type="dxa"/>
          </w:tcPr>
          <w:p>
            <w:pPr>
              <w:pStyle w:val="TableParagraph"/>
              <w:spacing w:before="109"/>
              <w:ind w:right="298"/>
              <w:rPr>
                <w:sz w:val="24"/>
              </w:rPr>
            </w:pPr>
            <w:r>
              <w:rPr>
                <w:sz w:val="24"/>
              </w:rPr>
              <w:t>A tanuló saját szülőföldjének megismerése meglévő helytörténeti irodalom feldolgozásával, gyűjtésekkel. A kistáj beillesztése a korábban megismert megfelelő</w:t>
            </w:r>
            <w:r>
              <w:rPr>
                <w:spacing w:val="8"/>
                <w:sz w:val="24"/>
              </w:rPr>
              <w:t> </w:t>
            </w:r>
            <w:r>
              <w:rPr>
                <w:spacing w:val="-3"/>
                <w:sz w:val="24"/>
              </w:rPr>
              <w:t>nagytájba.</w:t>
            </w:r>
          </w:p>
          <w:p>
            <w:pPr>
              <w:pStyle w:val="TableParagraph"/>
              <w:spacing w:before="1"/>
              <w:ind w:right="230"/>
              <w:rPr>
                <w:sz w:val="24"/>
              </w:rPr>
            </w:pPr>
            <w:r>
              <w:rPr>
                <w:sz w:val="24"/>
              </w:rPr>
              <w:t>(Nagyvárosok iskoláinak tanulói választhatják a városhoz közeli táj feldolgozását.)</w:t>
            </w:r>
          </w:p>
          <w:p>
            <w:pPr>
              <w:pStyle w:val="TableParagraph"/>
              <w:ind w:right="290"/>
              <w:rPr>
                <w:sz w:val="24"/>
              </w:rPr>
            </w:pPr>
            <w:r>
              <w:rPr>
                <w:sz w:val="24"/>
              </w:rPr>
              <w:t>Helyi kutatások igénybevétele a történeti múlt feltárásához.</w:t>
            </w:r>
          </w:p>
          <w:p>
            <w:pPr>
              <w:pStyle w:val="TableParagraph"/>
              <w:spacing w:line="266" w:lineRule="exact"/>
              <w:rPr>
                <w:sz w:val="24"/>
              </w:rPr>
            </w:pPr>
            <w:r>
              <w:rPr>
                <w:sz w:val="24"/>
              </w:rPr>
              <w:t>Önálló gyűjtőtevékenység</w:t>
            </w:r>
          </w:p>
        </w:tc>
        <w:tc>
          <w:tcPr>
            <w:tcW w:w="2426" w:type="dxa"/>
            <w:gridSpan w:val="2"/>
          </w:tcPr>
          <w:p>
            <w:pPr>
              <w:pStyle w:val="TableParagraph"/>
              <w:spacing w:before="109"/>
              <w:ind w:left="110"/>
              <w:rPr>
                <w:i/>
                <w:sz w:val="24"/>
              </w:rPr>
            </w:pPr>
            <w:r>
              <w:rPr>
                <w:i/>
                <w:sz w:val="24"/>
              </w:rPr>
              <w:t>Természetismeret:</w:t>
            </w:r>
          </w:p>
          <w:p>
            <w:pPr>
              <w:pStyle w:val="TableParagraph"/>
              <w:spacing w:before="1"/>
              <w:ind w:left="110" w:right="859"/>
              <w:rPr>
                <w:sz w:val="24"/>
              </w:rPr>
            </w:pPr>
            <w:r>
              <w:rPr>
                <w:sz w:val="24"/>
              </w:rPr>
              <w:t>Személyes tér. A földrajzi tér:</w:t>
            </w:r>
          </w:p>
          <w:p>
            <w:pPr>
              <w:pStyle w:val="TableParagraph"/>
              <w:ind w:left="110" w:right="86"/>
              <w:rPr>
                <w:sz w:val="24"/>
              </w:rPr>
            </w:pPr>
            <w:r>
              <w:rPr>
                <w:sz w:val="24"/>
              </w:rPr>
              <w:t>közvetlen környezet, lakóhely, környező táj, haza.</w:t>
            </w:r>
          </w:p>
          <w:p>
            <w:pPr>
              <w:pStyle w:val="TableParagraph"/>
              <w:ind w:left="0"/>
              <w:rPr>
                <w:sz w:val="24"/>
              </w:rPr>
            </w:pPr>
          </w:p>
          <w:p>
            <w:pPr>
              <w:pStyle w:val="TableParagraph"/>
              <w:spacing w:line="270" w:lineRule="atLeast"/>
              <w:ind w:left="110" w:right="400"/>
              <w:rPr>
                <w:sz w:val="24"/>
              </w:rPr>
            </w:pPr>
            <w:r>
              <w:rPr>
                <w:i/>
                <w:sz w:val="24"/>
              </w:rPr>
              <w:t>Vizuális kultúra: </w:t>
            </w:r>
            <w:r>
              <w:rPr>
                <w:sz w:val="24"/>
              </w:rPr>
              <w:t>Lakóhelyhez közeli néprajzi tájegység építészeti jellegzetességei,</w:t>
            </w:r>
          </w:p>
        </w:tc>
      </w:tr>
    </w:tbl>
    <w:p>
      <w:pPr>
        <w:spacing w:after="0" w:line="270" w:lineRule="atLeast"/>
        <w:rPr>
          <w:sz w:val="24"/>
        </w:rPr>
        <w:sectPr>
          <w:pgSz w:w="11910" w:h="16840"/>
          <w:pgMar w:header="0" w:footer="892" w:top="1400" w:bottom="1080" w:left="1160" w:right="980"/>
        </w:sect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1669"/>
        <w:gridCol w:w="3501"/>
        <w:gridCol w:w="2428"/>
      </w:tblGrid>
      <w:tr>
        <w:trPr>
          <w:trHeight w:val="2483" w:hRule="atLeast"/>
        </w:trPr>
        <w:tc>
          <w:tcPr>
            <w:tcW w:w="3500" w:type="dxa"/>
            <w:gridSpan w:val="2"/>
          </w:tcPr>
          <w:p>
            <w:pPr>
              <w:pStyle w:val="TableParagraph"/>
              <w:ind w:left="0"/>
              <w:rPr>
                <w:sz w:val="24"/>
              </w:rPr>
            </w:pPr>
          </w:p>
        </w:tc>
        <w:tc>
          <w:tcPr>
            <w:tcW w:w="3501" w:type="dxa"/>
          </w:tcPr>
          <w:p>
            <w:pPr>
              <w:pStyle w:val="TableParagraph"/>
              <w:ind w:right="459"/>
              <w:rPr>
                <w:sz w:val="24"/>
              </w:rPr>
            </w:pPr>
            <w:r>
              <w:rPr>
                <w:sz w:val="24"/>
              </w:rPr>
              <w:t>alkalmazása az ismeretszerzés folyamatában.</w:t>
            </w:r>
          </w:p>
          <w:p>
            <w:pPr>
              <w:pStyle w:val="TableParagraph"/>
              <w:ind w:right="58"/>
              <w:rPr>
                <w:sz w:val="24"/>
              </w:rPr>
            </w:pPr>
            <w:r>
              <w:rPr>
                <w:sz w:val="24"/>
              </w:rPr>
              <w:t>A természeti környezet befolyásoló hatásának felismerése a mesterséges környezet kialakításában.</w:t>
            </w:r>
          </w:p>
          <w:p>
            <w:pPr>
              <w:pStyle w:val="TableParagraph"/>
              <w:spacing w:line="270" w:lineRule="atLeast"/>
              <w:ind w:right="437"/>
              <w:rPr>
                <w:sz w:val="24"/>
              </w:rPr>
            </w:pPr>
            <w:r>
              <w:rPr>
                <w:sz w:val="24"/>
              </w:rPr>
              <w:t>Megismert helyi népszokások, népdalok, mesék, mondák közösség előtti bemutatása.</w:t>
            </w:r>
          </w:p>
        </w:tc>
        <w:tc>
          <w:tcPr>
            <w:tcW w:w="2428" w:type="dxa"/>
          </w:tcPr>
          <w:p>
            <w:pPr>
              <w:pStyle w:val="TableParagraph"/>
              <w:ind w:left="109" w:right="276"/>
              <w:rPr>
                <w:sz w:val="24"/>
              </w:rPr>
            </w:pPr>
            <w:r>
              <w:rPr>
                <w:sz w:val="24"/>
              </w:rPr>
              <w:t>viselete és kézműves tevékenységei.</w:t>
            </w:r>
          </w:p>
          <w:p>
            <w:pPr>
              <w:pStyle w:val="TableParagraph"/>
              <w:spacing w:before="3"/>
              <w:ind w:left="0"/>
              <w:rPr>
                <w:sz w:val="23"/>
              </w:rPr>
            </w:pPr>
          </w:p>
          <w:p>
            <w:pPr>
              <w:pStyle w:val="TableParagraph"/>
              <w:ind w:left="109" w:right="276"/>
              <w:rPr>
                <w:i/>
                <w:sz w:val="24"/>
              </w:rPr>
            </w:pPr>
            <w:r>
              <w:rPr>
                <w:i/>
                <w:sz w:val="24"/>
              </w:rPr>
              <w:t>Magyar nyelv és </w:t>
            </w:r>
            <w:r>
              <w:rPr>
                <w:i/>
                <w:sz w:val="24"/>
              </w:rPr>
              <w:t>irodalom:</w:t>
            </w:r>
          </w:p>
          <w:p>
            <w:pPr>
              <w:pStyle w:val="TableParagraph"/>
              <w:ind w:left="109" w:right="216"/>
              <w:rPr>
                <w:sz w:val="24"/>
              </w:rPr>
            </w:pPr>
            <w:r>
              <w:rPr>
                <w:sz w:val="24"/>
              </w:rPr>
              <w:t>Népdalok, népmesék, mondák.</w:t>
            </w:r>
          </w:p>
        </w:tc>
      </w:tr>
      <w:tr>
        <w:trPr>
          <w:trHeight w:val="673" w:hRule="atLeast"/>
        </w:trPr>
        <w:tc>
          <w:tcPr>
            <w:tcW w:w="1831" w:type="dxa"/>
          </w:tcPr>
          <w:p>
            <w:pPr>
              <w:pStyle w:val="TableParagraph"/>
              <w:spacing w:line="270" w:lineRule="atLeast" w:before="116"/>
              <w:ind w:left="434" w:right="80" w:hanging="327"/>
              <w:rPr>
                <w:b/>
                <w:sz w:val="24"/>
              </w:rPr>
            </w:pPr>
            <w:r>
              <w:rPr>
                <w:b/>
                <w:sz w:val="24"/>
              </w:rPr>
              <w:t>Kulcsfogalmak/ fogalmak</w:t>
            </w:r>
          </w:p>
        </w:tc>
        <w:tc>
          <w:tcPr>
            <w:tcW w:w="7598" w:type="dxa"/>
            <w:gridSpan w:val="3"/>
          </w:tcPr>
          <w:p>
            <w:pPr>
              <w:pStyle w:val="TableParagraph"/>
              <w:spacing w:before="111"/>
              <w:ind w:left="108"/>
              <w:rPr>
                <w:sz w:val="24"/>
              </w:rPr>
            </w:pPr>
            <w:r>
              <w:rPr>
                <w:sz w:val="24"/>
              </w:rPr>
              <w:t>Etnikai csoport, nemzeti kisebbség, néprajzi táj, határainkon túl élő</w:t>
            </w:r>
          </w:p>
          <w:p>
            <w:pPr>
              <w:pStyle w:val="TableParagraph"/>
              <w:spacing w:line="266" w:lineRule="exact"/>
              <w:ind w:left="108"/>
              <w:rPr>
                <w:sz w:val="24"/>
              </w:rPr>
            </w:pPr>
            <w:r>
              <w:rPr>
                <w:sz w:val="24"/>
              </w:rPr>
              <w:t>magyarok, a nemzeti összetartozás napja.</w:t>
            </w:r>
          </w:p>
        </w:tc>
      </w:tr>
    </w:tbl>
    <w:p>
      <w:pPr>
        <w:pStyle w:val="BodyText"/>
        <w:rPr>
          <w:sz w:val="20"/>
        </w:rPr>
      </w:pPr>
    </w:p>
    <w:p>
      <w:pPr>
        <w:pStyle w:val="BodyText"/>
        <w:spacing w:before="8"/>
        <w:rPr>
          <w:sz w:val="11"/>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1"/>
        <w:gridCol w:w="336"/>
        <w:gridCol w:w="1331"/>
        <w:gridCol w:w="3499"/>
        <w:gridCol w:w="1201"/>
        <w:gridCol w:w="1223"/>
      </w:tblGrid>
      <w:tr>
        <w:trPr>
          <w:trHeight w:val="828" w:hRule="atLeast"/>
        </w:trPr>
        <w:tc>
          <w:tcPr>
            <w:tcW w:w="2167" w:type="dxa"/>
            <w:gridSpan w:val="2"/>
          </w:tcPr>
          <w:p>
            <w:pPr>
              <w:pStyle w:val="TableParagraph"/>
              <w:spacing w:before="196"/>
              <w:ind w:left="386" w:right="130" w:hanging="226"/>
              <w:rPr>
                <w:b/>
                <w:sz w:val="24"/>
              </w:rPr>
            </w:pPr>
            <w:r>
              <w:rPr>
                <w:b/>
                <w:color w:val="FF0000"/>
                <w:sz w:val="24"/>
              </w:rPr>
              <w:t>Tematikai egység/ Fejlesztési cél</w:t>
            </w:r>
          </w:p>
        </w:tc>
        <w:tc>
          <w:tcPr>
            <w:tcW w:w="6031" w:type="dxa"/>
            <w:gridSpan w:val="3"/>
          </w:tcPr>
          <w:p>
            <w:pPr>
              <w:pStyle w:val="TableParagraph"/>
              <w:ind w:left="442" w:right="428" w:firstLine="2"/>
              <w:jc w:val="center"/>
              <w:rPr>
                <w:b/>
                <w:sz w:val="24"/>
              </w:rPr>
            </w:pPr>
            <w:r>
              <w:rPr>
                <w:b/>
                <w:color w:val="FF0000"/>
                <w:sz w:val="24"/>
              </w:rPr>
              <w:t>„Szűkebb hazánk”: az Avas, Tapolca. Iskolánk névadója: Kazinczy Ferenc (élete, munkássága).</w:t>
            </w:r>
            <w:r>
              <w:rPr>
                <w:b/>
                <w:color w:val="FF0000"/>
                <w:spacing w:val="-13"/>
                <w:sz w:val="24"/>
              </w:rPr>
              <w:t> </w:t>
            </w:r>
            <w:r>
              <w:rPr>
                <w:b/>
                <w:color w:val="FF0000"/>
                <w:sz w:val="24"/>
              </w:rPr>
              <w:t>A</w:t>
            </w:r>
          </w:p>
          <w:p>
            <w:pPr>
              <w:pStyle w:val="TableParagraph"/>
              <w:spacing w:line="259" w:lineRule="exact"/>
              <w:ind w:left="1685" w:right="1675"/>
              <w:jc w:val="center"/>
              <w:rPr>
                <w:b/>
                <w:sz w:val="24"/>
              </w:rPr>
            </w:pPr>
            <w:r>
              <w:rPr>
                <w:b/>
                <w:color w:val="FF0000"/>
                <w:sz w:val="24"/>
              </w:rPr>
              <w:t>diósgyőri vár, a lovagkor.</w:t>
            </w:r>
          </w:p>
        </w:tc>
        <w:tc>
          <w:tcPr>
            <w:tcW w:w="1223" w:type="dxa"/>
          </w:tcPr>
          <w:p>
            <w:pPr>
              <w:pStyle w:val="TableParagraph"/>
              <w:spacing w:before="196"/>
              <w:ind w:left="352" w:right="103" w:hanging="209"/>
              <w:rPr>
                <w:b/>
                <w:sz w:val="24"/>
              </w:rPr>
            </w:pPr>
            <w:r>
              <w:rPr>
                <w:b/>
                <w:color w:val="FF0000"/>
                <w:sz w:val="24"/>
              </w:rPr>
              <w:t>Órakeret 4 óra</w:t>
            </w:r>
          </w:p>
        </w:tc>
      </w:tr>
      <w:tr>
        <w:trPr>
          <w:trHeight w:val="395" w:hRule="atLeast"/>
        </w:trPr>
        <w:tc>
          <w:tcPr>
            <w:tcW w:w="2167" w:type="dxa"/>
            <w:gridSpan w:val="2"/>
          </w:tcPr>
          <w:p>
            <w:pPr>
              <w:pStyle w:val="TableParagraph"/>
              <w:spacing w:line="259" w:lineRule="exact" w:before="116"/>
              <w:ind w:left="352"/>
              <w:rPr>
                <w:b/>
                <w:sz w:val="24"/>
              </w:rPr>
            </w:pPr>
            <w:r>
              <w:rPr>
                <w:b/>
                <w:color w:val="FF0000"/>
                <w:sz w:val="24"/>
              </w:rPr>
              <w:t>Előzetes tudás</w:t>
            </w:r>
          </w:p>
        </w:tc>
        <w:tc>
          <w:tcPr>
            <w:tcW w:w="7254" w:type="dxa"/>
            <w:gridSpan w:val="4"/>
          </w:tcPr>
          <w:p>
            <w:pPr>
              <w:pStyle w:val="TableParagraph"/>
              <w:spacing w:line="264" w:lineRule="exact" w:before="111"/>
              <w:ind w:left="108"/>
              <w:rPr>
                <w:sz w:val="24"/>
              </w:rPr>
            </w:pPr>
            <w:r>
              <w:rPr>
                <w:color w:val="FF0000"/>
                <w:sz w:val="24"/>
              </w:rPr>
              <w:t>Hon- és népismeret előző témái.</w:t>
            </w:r>
          </w:p>
        </w:tc>
      </w:tr>
      <w:tr>
        <w:trPr>
          <w:trHeight w:val="1501" w:hRule="atLeast"/>
        </w:trPr>
        <w:tc>
          <w:tcPr>
            <w:tcW w:w="2167" w:type="dxa"/>
            <w:gridSpan w:val="2"/>
          </w:tcPr>
          <w:p>
            <w:pPr>
              <w:pStyle w:val="TableParagraph"/>
              <w:spacing w:before="3"/>
              <w:ind w:left="0"/>
              <w:rPr>
                <w:sz w:val="34"/>
              </w:rPr>
            </w:pPr>
          </w:p>
          <w:p>
            <w:pPr>
              <w:pStyle w:val="TableParagraph"/>
              <w:spacing w:before="1"/>
              <w:ind w:left="117" w:right="105"/>
              <w:jc w:val="center"/>
              <w:rPr>
                <w:b/>
                <w:sz w:val="24"/>
              </w:rPr>
            </w:pPr>
            <w:r>
              <w:rPr>
                <w:b/>
                <w:color w:val="FF0000"/>
                <w:sz w:val="24"/>
              </w:rPr>
              <w:t>A tematikai egység nevelési-fejlesztési céljai</w:t>
            </w:r>
          </w:p>
        </w:tc>
        <w:tc>
          <w:tcPr>
            <w:tcW w:w="7254" w:type="dxa"/>
            <w:gridSpan w:val="4"/>
          </w:tcPr>
          <w:p>
            <w:pPr>
              <w:pStyle w:val="TableParagraph"/>
              <w:spacing w:before="114"/>
              <w:ind w:left="108"/>
              <w:rPr>
                <w:sz w:val="24"/>
              </w:rPr>
            </w:pPr>
            <w:r>
              <w:rPr>
                <w:color w:val="FF0000"/>
                <w:sz w:val="24"/>
              </w:rPr>
              <w:t>Ismerjék meg a tanulók iskolájuk környékének történelmét, környezeti gazdagságát. Járják be az avasi arborétumot, a tapolcai parkot. Ismerjék meg az iskola névadójának életét, munkásságát, a nyelvújítás korát.</w:t>
            </w:r>
          </w:p>
          <w:p>
            <w:pPr>
              <w:pStyle w:val="TableParagraph"/>
              <w:ind w:left="108"/>
              <w:rPr>
                <w:sz w:val="24"/>
              </w:rPr>
            </w:pPr>
            <w:r>
              <w:rPr>
                <w:color w:val="FF0000"/>
                <w:sz w:val="24"/>
              </w:rPr>
              <w:t>Látogassanak el a diósgyőri várba, ismerjék meg a lovagkori szokásokat,</w:t>
            </w:r>
          </w:p>
          <w:p>
            <w:pPr>
              <w:pStyle w:val="TableParagraph"/>
              <w:spacing w:line="264" w:lineRule="exact"/>
              <w:ind w:left="108"/>
              <w:rPr>
                <w:sz w:val="24"/>
              </w:rPr>
            </w:pPr>
            <w:r>
              <w:rPr>
                <w:color w:val="FF0000"/>
                <w:sz w:val="24"/>
              </w:rPr>
              <w:t>ismerjék meg a mai is folyó régészeti kutatások eredményeit.</w:t>
            </w:r>
          </w:p>
        </w:tc>
      </w:tr>
      <w:tr>
        <w:trPr>
          <w:trHeight w:val="373" w:hRule="atLeast"/>
        </w:trPr>
        <w:tc>
          <w:tcPr>
            <w:tcW w:w="3498" w:type="dxa"/>
            <w:gridSpan w:val="3"/>
          </w:tcPr>
          <w:p>
            <w:pPr>
              <w:pStyle w:val="TableParagraph"/>
              <w:spacing w:line="257" w:lineRule="exact" w:before="97"/>
              <w:ind w:left="1214" w:right="1207"/>
              <w:jc w:val="center"/>
              <w:rPr>
                <w:b/>
                <w:sz w:val="24"/>
              </w:rPr>
            </w:pPr>
            <w:r>
              <w:rPr>
                <w:b/>
                <w:color w:val="FF0000"/>
                <w:sz w:val="24"/>
              </w:rPr>
              <w:t>Ismeretek</w:t>
            </w:r>
          </w:p>
        </w:tc>
        <w:tc>
          <w:tcPr>
            <w:tcW w:w="3499" w:type="dxa"/>
          </w:tcPr>
          <w:p>
            <w:pPr>
              <w:pStyle w:val="TableParagraph"/>
              <w:spacing w:line="257" w:lineRule="exact" w:before="97"/>
              <w:ind w:left="428"/>
              <w:rPr>
                <w:b/>
                <w:sz w:val="24"/>
              </w:rPr>
            </w:pPr>
            <w:r>
              <w:rPr>
                <w:b/>
                <w:color w:val="FF0000"/>
                <w:sz w:val="24"/>
              </w:rPr>
              <w:t>Fejlesztési követelmények</w:t>
            </w:r>
          </w:p>
        </w:tc>
        <w:tc>
          <w:tcPr>
            <w:tcW w:w="2424" w:type="dxa"/>
            <w:gridSpan w:val="2"/>
          </w:tcPr>
          <w:p>
            <w:pPr>
              <w:pStyle w:val="TableParagraph"/>
              <w:spacing w:line="257" w:lineRule="exact" w:before="97"/>
              <w:ind w:left="146"/>
              <w:rPr>
                <w:b/>
                <w:sz w:val="24"/>
              </w:rPr>
            </w:pPr>
            <w:r>
              <w:rPr>
                <w:b/>
                <w:color w:val="FF0000"/>
                <w:sz w:val="24"/>
              </w:rPr>
              <w:t>Kapcsolódási pontok</w:t>
            </w:r>
          </w:p>
        </w:tc>
      </w:tr>
      <w:tr>
        <w:trPr>
          <w:trHeight w:val="4416" w:hRule="atLeast"/>
        </w:trPr>
        <w:tc>
          <w:tcPr>
            <w:tcW w:w="3498" w:type="dxa"/>
            <w:gridSpan w:val="3"/>
          </w:tcPr>
          <w:p>
            <w:pPr>
              <w:pStyle w:val="TableParagraph"/>
              <w:ind w:right="103"/>
              <w:rPr>
                <w:sz w:val="24"/>
              </w:rPr>
            </w:pPr>
            <w:r>
              <w:rPr>
                <w:color w:val="FF0000"/>
                <w:sz w:val="24"/>
              </w:rPr>
              <w:t>Az Avas történelme az őskortól napjainkig; természeti és építészeti nevezetességei; Tapolca történelme a honfoglalástól napjainkig, természeti értékei; szerepe a </w:t>
            </w:r>
            <w:r>
              <w:rPr>
                <w:color w:val="FF0000"/>
                <w:spacing w:val="-4"/>
                <w:sz w:val="24"/>
              </w:rPr>
              <w:t>hazai </w:t>
            </w:r>
            <w:r>
              <w:rPr>
                <w:color w:val="FF0000"/>
                <w:sz w:val="24"/>
              </w:rPr>
              <w:t>turizmusban.</w:t>
            </w:r>
          </w:p>
          <w:p>
            <w:pPr>
              <w:pStyle w:val="TableParagraph"/>
              <w:ind w:right="103"/>
              <w:rPr>
                <w:sz w:val="24"/>
              </w:rPr>
            </w:pPr>
            <w:r>
              <w:rPr>
                <w:color w:val="FF0000"/>
                <w:sz w:val="24"/>
              </w:rPr>
              <w:t>Kazinczy Ferenc élete, nyelvújítási mozgalma, kapcsolódásai Miskolchoz.</w:t>
            </w:r>
          </w:p>
          <w:p>
            <w:pPr>
              <w:pStyle w:val="TableParagraph"/>
              <w:ind w:right="103"/>
              <w:rPr>
                <w:sz w:val="24"/>
              </w:rPr>
            </w:pPr>
            <w:r>
              <w:rPr>
                <w:color w:val="FF0000"/>
                <w:sz w:val="24"/>
              </w:rPr>
              <w:t>A diósgyőri vár történelme, a lovagkor szokásai, hagyományai Nagy Lajos korában. Régészeti újdonságok.</w:t>
            </w:r>
          </w:p>
          <w:p>
            <w:pPr>
              <w:pStyle w:val="TableParagraph"/>
              <w:rPr>
                <w:sz w:val="24"/>
              </w:rPr>
            </w:pPr>
            <w:r>
              <w:rPr>
                <w:color w:val="FF0000"/>
                <w:sz w:val="24"/>
              </w:rPr>
              <w:t>Mesék, mondák a diósgyőri</w:t>
            </w:r>
          </w:p>
          <w:p>
            <w:pPr>
              <w:pStyle w:val="TableParagraph"/>
              <w:spacing w:line="264" w:lineRule="exact"/>
              <w:rPr>
                <w:sz w:val="24"/>
              </w:rPr>
            </w:pPr>
            <w:r>
              <w:rPr>
                <w:color w:val="FF0000"/>
                <w:sz w:val="24"/>
              </w:rPr>
              <w:t>várról.</w:t>
            </w:r>
          </w:p>
        </w:tc>
        <w:tc>
          <w:tcPr>
            <w:tcW w:w="3499" w:type="dxa"/>
          </w:tcPr>
          <w:p>
            <w:pPr>
              <w:pStyle w:val="TableParagraph"/>
              <w:ind w:left="109" w:right="81"/>
              <w:rPr>
                <w:sz w:val="24"/>
              </w:rPr>
            </w:pPr>
            <w:r>
              <w:rPr>
                <w:color w:val="FF0000"/>
                <w:sz w:val="24"/>
              </w:rPr>
              <w:t>A város térképén való eligazodás, a kiemelt területek betájolása, elérése tömegközlekedési eszközökkel, a kulturált utazás szabályai.</w:t>
            </w:r>
          </w:p>
          <w:p>
            <w:pPr>
              <w:pStyle w:val="TableParagraph"/>
              <w:ind w:left="109" w:right="81"/>
              <w:rPr>
                <w:sz w:val="24"/>
              </w:rPr>
            </w:pPr>
            <w:r>
              <w:rPr>
                <w:color w:val="FF0000"/>
                <w:sz w:val="24"/>
              </w:rPr>
              <w:t>Képek gyűjtése, fotózás, album összeállítása a közös kirándulásról. a megismert tájakra jellemző viseletekről, népi építészetről, népművészetről, hagyományokról.</w:t>
            </w:r>
          </w:p>
          <w:p>
            <w:pPr>
              <w:pStyle w:val="TableParagraph"/>
              <w:ind w:left="109" w:right="154"/>
              <w:rPr>
                <w:sz w:val="24"/>
              </w:rPr>
            </w:pPr>
            <w:r>
              <w:rPr>
                <w:color w:val="FF0000"/>
                <w:sz w:val="24"/>
              </w:rPr>
              <w:t>Tájékozódás a lovagi fegyverekről, a középkori életről, viseletekről.</w:t>
            </w:r>
          </w:p>
        </w:tc>
        <w:tc>
          <w:tcPr>
            <w:tcW w:w="2424" w:type="dxa"/>
            <w:gridSpan w:val="2"/>
          </w:tcPr>
          <w:p>
            <w:pPr>
              <w:pStyle w:val="TableParagraph"/>
              <w:spacing w:before="95"/>
              <w:ind w:left="113"/>
              <w:rPr>
                <w:sz w:val="24"/>
              </w:rPr>
            </w:pPr>
            <w:r>
              <w:rPr>
                <w:i/>
                <w:color w:val="FF0000"/>
                <w:sz w:val="24"/>
              </w:rPr>
              <w:t>Természetismeret: </w:t>
            </w:r>
            <w:r>
              <w:rPr>
                <w:color w:val="FF0000"/>
                <w:sz w:val="24"/>
              </w:rPr>
              <w:t>Tapolca: madármegfigyelés, a park növényritkaságai, fái. A tó élővilága.</w:t>
            </w:r>
          </w:p>
          <w:p>
            <w:pPr>
              <w:pStyle w:val="TableParagraph"/>
              <w:ind w:left="113" w:right="141"/>
              <w:rPr>
                <w:sz w:val="24"/>
              </w:rPr>
            </w:pPr>
            <w:r>
              <w:rPr>
                <w:i/>
                <w:color w:val="FF0000"/>
                <w:sz w:val="24"/>
              </w:rPr>
              <w:t>Vizuális kultúra: </w:t>
            </w:r>
            <w:r>
              <w:rPr>
                <w:color w:val="FF0000"/>
                <w:sz w:val="24"/>
              </w:rPr>
              <w:t>A diósgyőri vár építészeti stílusjegyei.</w:t>
            </w:r>
          </w:p>
        </w:tc>
      </w:tr>
      <w:tr>
        <w:trPr>
          <w:trHeight w:val="673" w:hRule="atLeast"/>
        </w:trPr>
        <w:tc>
          <w:tcPr>
            <w:tcW w:w="1831" w:type="dxa"/>
          </w:tcPr>
          <w:p>
            <w:pPr>
              <w:pStyle w:val="TableParagraph"/>
              <w:spacing w:line="270" w:lineRule="atLeast" w:before="119"/>
              <w:ind w:left="434" w:right="80" w:hanging="327"/>
              <w:rPr>
                <w:b/>
                <w:sz w:val="24"/>
              </w:rPr>
            </w:pPr>
            <w:r>
              <w:rPr>
                <w:b/>
                <w:color w:val="FF0000"/>
                <w:sz w:val="24"/>
              </w:rPr>
              <w:t>Kulcsfogalmak/ fogalmak</w:t>
            </w:r>
          </w:p>
        </w:tc>
        <w:tc>
          <w:tcPr>
            <w:tcW w:w="7590" w:type="dxa"/>
            <w:gridSpan w:val="5"/>
          </w:tcPr>
          <w:p>
            <w:pPr>
              <w:pStyle w:val="TableParagraph"/>
              <w:spacing w:line="270" w:lineRule="atLeast" w:before="114"/>
              <w:ind w:left="108" w:right="620"/>
              <w:rPr>
                <w:sz w:val="24"/>
              </w:rPr>
            </w:pPr>
            <w:r>
              <w:rPr>
                <w:color w:val="FF0000"/>
                <w:sz w:val="24"/>
              </w:rPr>
              <w:t>Lokálpatriotizmus, környezetvédelem, történelmi hagyományok, neves személy, nyelvújítás.</w:t>
            </w:r>
          </w:p>
        </w:tc>
      </w:tr>
    </w:tbl>
    <w:p>
      <w:pPr>
        <w:pStyle w:val="BodyText"/>
        <w:tabs>
          <w:tab w:pos="4421" w:val="left" w:leader="none"/>
        </w:tabs>
        <w:spacing w:line="268" w:lineRule="exact"/>
        <w:ind w:left="256"/>
      </w:pPr>
      <w:r>
        <w:rPr>
          <w:color w:val="FF0000"/>
        </w:rPr>
        <w:t>Könyvtári</w:t>
      </w:r>
      <w:r>
        <w:rPr>
          <w:color w:val="FF0000"/>
          <w:spacing w:val="-3"/>
        </w:rPr>
        <w:t> </w:t>
      </w:r>
      <w:r>
        <w:rPr>
          <w:color w:val="FF0000"/>
        </w:rPr>
        <w:t>könyvekből,</w:t>
      </w:r>
      <w:r>
        <w:rPr>
          <w:color w:val="FF0000"/>
          <w:spacing w:val="-2"/>
        </w:rPr>
        <w:t> </w:t>
      </w:r>
      <w:r>
        <w:rPr>
          <w:color w:val="FF0000"/>
        </w:rPr>
        <w:t>internet:</w:t>
        <w:tab/>
        <w:t>33. Az Avas történelme, természeti</w:t>
      </w:r>
      <w:r>
        <w:rPr>
          <w:color w:val="FF0000"/>
          <w:spacing w:val="-1"/>
        </w:rPr>
        <w:t> </w:t>
      </w:r>
      <w:r>
        <w:rPr>
          <w:color w:val="FF0000"/>
        </w:rPr>
        <w:t>értékei</w:t>
      </w:r>
    </w:p>
    <w:p>
      <w:pPr>
        <w:pStyle w:val="ListParagraph"/>
        <w:numPr>
          <w:ilvl w:val="0"/>
          <w:numId w:val="3"/>
        </w:numPr>
        <w:tabs>
          <w:tab w:pos="4818" w:val="left" w:leader="none"/>
        </w:tabs>
        <w:spacing w:line="240" w:lineRule="auto" w:before="0" w:after="0"/>
        <w:ind w:left="4817" w:right="0" w:hanging="361"/>
        <w:jc w:val="left"/>
        <w:rPr>
          <w:sz w:val="24"/>
        </w:rPr>
      </w:pPr>
      <w:r>
        <w:rPr>
          <w:color w:val="FF0000"/>
          <w:sz w:val="24"/>
        </w:rPr>
        <w:t>Kazinczy Ferenc élete, nyelvújító</w:t>
      </w:r>
      <w:r>
        <w:rPr>
          <w:color w:val="FF0000"/>
          <w:spacing w:val="-8"/>
          <w:sz w:val="24"/>
        </w:rPr>
        <w:t> </w:t>
      </w:r>
      <w:r>
        <w:rPr>
          <w:color w:val="FF0000"/>
          <w:sz w:val="24"/>
        </w:rPr>
        <w:t>mozgalma</w:t>
      </w:r>
    </w:p>
    <w:p>
      <w:pPr>
        <w:pStyle w:val="ListParagraph"/>
        <w:numPr>
          <w:ilvl w:val="0"/>
          <w:numId w:val="3"/>
        </w:numPr>
        <w:tabs>
          <w:tab w:pos="4818" w:val="left" w:leader="none"/>
        </w:tabs>
        <w:spacing w:line="240" w:lineRule="auto" w:before="0" w:after="0"/>
        <w:ind w:left="4817" w:right="0" w:hanging="361"/>
        <w:jc w:val="left"/>
        <w:rPr>
          <w:sz w:val="24"/>
        </w:rPr>
      </w:pPr>
      <w:r>
        <w:rPr>
          <w:color w:val="FF0000"/>
          <w:sz w:val="24"/>
        </w:rPr>
        <w:t>A diósgyőri vár Nagy Lajos</w:t>
      </w:r>
      <w:r>
        <w:rPr>
          <w:color w:val="FF0000"/>
          <w:spacing w:val="-4"/>
          <w:sz w:val="24"/>
        </w:rPr>
        <w:t> </w:t>
      </w:r>
      <w:r>
        <w:rPr>
          <w:color w:val="FF0000"/>
          <w:sz w:val="24"/>
        </w:rPr>
        <w:t>korában</w:t>
      </w:r>
    </w:p>
    <w:p>
      <w:pPr>
        <w:pStyle w:val="ListParagraph"/>
        <w:numPr>
          <w:ilvl w:val="0"/>
          <w:numId w:val="3"/>
        </w:numPr>
        <w:tabs>
          <w:tab w:pos="5406" w:val="left" w:leader="none"/>
        </w:tabs>
        <w:spacing w:line="240" w:lineRule="auto" w:before="0" w:after="0"/>
        <w:ind w:left="5463" w:right="430" w:hanging="418"/>
        <w:jc w:val="left"/>
        <w:rPr>
          <w:sz w:val="24"/>
        </w:rPr>
      </w:pPr>
      <w:r>
        <w:rPr>
          <w:color w:val="FF0000"/>
          <w:sz w:val="24"/>
        </w:rPr>
        <w:t>Közös kirándulás Miskolctapolcára </w:t>
      </w:r>
      <w:r>
        <w:rPr>
          <w:color w:val="FF0000"/>
          <w:spacing w:val="-4"/>
          <w:sz w:val="24"/>
        </w:rPr>
        <w:t>vagy </w:t>
      </w:r>
      <w:r>
        <w:rPr>
          <w:color w:val="FF0000"/>
          <w:sz w:val="24"/>
        </w:rPr>
        <w:t>Diósgyőrbe vagy az avasi</w:t>
      </w:r>
      <w:r>
        <w:rPr>
          <w:color w:val="FF0000"/>
          <w:spacing w:val="-6"/>
          <w:sz w:val="24"/>
        </w:rPr>
        <w:t> </w:t>
      </w:r>
      <w:r>
        <w:rPr>
          <w:color w:val="FF0000"/>
          <w:sz w:val="24"/>
        </w:rPr>
        <w:t>arborétumba</w:t>
      </w:r>
    </w:p>
    <w:p>
      <w:pPr>
        <w:pStyle w:val="BodyText"/>
        <w:spacing w:before="2"/>
        <w:rPr>
          <w:sz w:val="29"/>
        </w:rPr>
      </w:pPr>
      <w:r>
        <w:rPr/>
        <w:pict>
          <v:group style="position:absolute;margin-left:63.504478pt;margin-top:18.764647pt;width:471.85pt;height:20.8pt;mso-position-horizontal-relative:page;mso-position-vertical-relative:paragraph;z-index:-15723520;mso-wrap-distance-left:0;mso-wrap-distance-right:0" coordorigin="1270,375" coordsize="9437,416">
            <v:shape style="position:absolute;left:3298;top:380;width:7403;height:406" type="#_x0000_t202" filled="false" stroked="true" strokeweight=".48pt" strokecolor="#000000">
              <v:textbox inset="0,0,0,0">
                <w:txbxContent>
                  <w:p>
                    <w:pPr>
                      <w:spacing w:before="112"/>
                      <w:ind w:left="67" w:right="0" w:firstLine="0"/>
                      <w:jc w:val="left"/>
                      <w:rPr>
                        <w:sz w:val="24"/>
                      </w:rPr>
                    </w:pPr>
                    <w:r>
                      <w:rPr>
                        <w:sz w:val="24"/>
                      </w:rPr>
                      <w:t>A tanulók megismerik lakóhelyük, szülőföldjük természeti adottságait,</w:t>
                    </w:r>
                  </w:p>
                </w:txbxContent>
              </v:textbox>
              <v:stroke dashstyle="solid"/>
              <w10:wrap type="none"/>
            </v:shape>
            <v:shape style="position:absolute;left:1274;top:380;width:2024;height:406" type="#_x0000_t202" filled="false" stroked="true" strokeweight=".48pt" strokecolor="#000000">
              <v:textbox inset="0,0,0,0">
                <w:txbxContent>
                  <w:p>
                    <w:pPr>
                      <w:spacing w:before="56"/>
                      <w:ind w:left="187" w:right="0" w:firstLine="0"/>
                      <w:jc w:val="left"/>
                      <w:rPr>
                        <w:b/>
                        <w:sz w:val="24"/>
                      </w:rPr>
                    </w:pPr>
                    <w:r>
                      <w:rPr>
                        <w:b/>
                        <w:sz w:val="24"/>
                      </w:rPr>
                      <w:t>A fejlesztés várt</w:t>
                    </w:r>
                  </w:p>
                </w:txbxContent>
              </v:textbox>
              <v:stroke dashstyle="solid"/>
              <w10:wrap type="none"/>
            </v:shape>
            <w10:wrap type="topAndBottom"/>
          </v:group>
        </w:pict>
      </w:r>
    </w:p>
    <w:p>
      <w:pPr>
        <w:spacing w:after="0"/>
        <w:rPr>
          <w:sz w:val="29"/>
        </w:rPr>
        <w:sectPr>
          <w:pgSz w:w="11910" w:h="16840"/>
          <w:pgMar w:header="0" w:footer="892" w:top="1400" w:bottom="1080" w:left="1160" w:right="980"/>
        </w:sectPr>
      </w:pPr>
    </w:p>
    <w:p>
      <w:pPr>
        <w:pStyle w:val="BodyText"/>
        <w:ind w:left="109"/>
        <w:rPr>
          <w:sz w:val="20"/>
        </w:rPr>
      </w:pPr>
      <w:r>
        <w:rPr>
          <w:sz w:val="20"/>
        </w:rPr>
        <w:pict>
          <v:group style="width:471.85pt;height:263.350pt;mso-position-horizontal-relative:char;mso-position-vertical-relative:line" coordorigin="0,0" coordsize="9437,5267">
            <v:shape style="position:absolute;left:2028;top:4;width:7403;height:5257" type="#_x0000_t202" filled="false" stroked="true" strokeweight=".48pt" strokecolor="#000000">
              <v:textbox inset="0,0,0,0">
                <w:txbxContent>
                  <w:p>
                    <w:pPr>
                      <w:spacing w:line="240" w:lineRule="auto" w:before="0"/>
                      <w:ind w:left="67" w:right="66" w:firstLine="0"/>
                      <w:jc w:val="both"/>
                      <w:rPr>
                        <w:sz w:val="24"/>
                      </w:rPr>
                    </w:pPr>
                    <w:r>
                      <w:rPr>
                        <w:sz w:val="24"/>
                      </w:rPr>
                      <w:t>hagyományos gazdasági tevékenységeit, néprajzi jellemzőit, történetének nevezetesebb eseményeit, jeles személyeit. A tanulási folyamatban kialakul az egyéni, családi, közösségi, nemzeti azonosságtudatuk.</w:t>
                    </w:r>
                  </w:p>
                  <w:p>
                    <w:pPr>
                      <w:spacing w:before="0"/>
                      <w:ind w:left="67" w:right="64" w:firstLine="0"/>
                      <w:jc w:val="both"/>
                      <w:rPr>
                        <w:sz w:val="24"/>
                      </w:rPr>
                    </w:pPr>
                    <w:r>
                      <w:rPr>
                        <w:sz w:val="24"/>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pPr>
                      <w:spacing w:line="240" w:lineRule="auto" w:before="0"/>
                      <w:ind w:left="67" w:right="63" w:firstLine="0"/>
                      <w:jc w:val="both"/>
                      <w:rPr>
                        <w:sz w:val="24"/>
                      </w:rPr>
                    </w:pPr>
                    <w:r>
                      <w:rPr>
                        <w:sz w:val="24"/>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pPr>
                      <w:spacing w:before="0"/>
                      <w:ind w:left="67" w:right="62" w:firstLine="0"/>
                      <w:jc w:val="both"/>
                      <w:rPr>
                        <w:sz w:val="24"/>
                      </w:rPr>
                    </w:pPr>
                    <w:r>
                      <w:rPr>
                        <w:sz w:val="24"/>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xbxContent>
              </v:textbox>
              <v:stroke dashstyle="solid"/>
              <w10:wrap type="none"/>
            </v:shape>
            <v:shape style="position:absolute;left:4;top:4;width:2024;height:5257" type="#_x0000_t202" filled="false" stroked="true" strokeweight=".48pt" strokecolor="#000000">
              <v:textbox inset="0,0,0,0">
                <w:txbxContent>
                  <w:p>
                    <w:pPr>
                      <w:spacing w:before="0"/>
                      <w:ind w:left="215" w:right="199" w:firstLine="55"/>
                      <w:jc w:val="left"/>
                      <w:rPr>
                        <w:b/>
                        <w:sz w:val="24"/>
                      </w:rPr>
                    </w:pPr>
                    <w:r>
                      <w:rPr>
                        <w:b/>
                        <w:sz w:val="24"/>
                      </w:rPr>
                      <w:t>eredményei az évfolyam végén</w:t>
                    </w:r>
                  </w:p>
                </w:txbxContent>
              </v:textbox>
              <v:stroke dashstyle="solid"/>
              <w10:wrap type="none"/>
            </v:shape>
          </v:group>
        </w:pict>
      </w:r>
      <w:r>
        <w:rPr>
          <w:sz w:val="20"/>
        </w:rPr>
      </w:r>
    </w:p>
    <w:sectPr>
      <w:pgSz w:w="11910" w:h="16840"/>
      <w:pgMar w:header="0" w:footer="892" w:top="1400" w:bottom="1160" w:left="11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360413pt;margin-top:782.33551pt;width:17.3pt;height:13.05pt;mso-position-horizontal-relative:page;mso-position-vertical-relative:page;z-index:-1625958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4"/>
      <w:numFmt w:val="decimal"/>
      <w:lvlText w:val="%1."/>
      <w:lvlJc w:val="left"/>
      <w:pPr>
        <w:ind w:left="4817" w:hanging="360"/>
        <w:jc w:val="right"/>
      </w:pPr>
      <w:rPr>
        <w:rFonts w:hint="default" w:ascii="Times New Roman" w:hAnsi="Times New Roman" w:eastAsia="Times New Roman" w:cs="Times New Roman"/>
        <w:color w:val="FF0000"/>
        <w:spacing w:val="-6"/>
        <w:w w:val="99"/>
        <w:sz w:val="24"/>
        <w:szCs w:val="24"/>
        <w:lang w:val="hu-HU" w:eastAsia="en-US" w:bidi="ar-SA"/>
      </w:rPr>
    </w:lvl>
    <w:lvl w:ilvl="1">
      <w:start w:val="0"/>
      <w:numFmt w:val="bullet"/>
      <w:lvlText w:val="•"/>
      <w:lvlJc w:val="left"/>
      <w:pPr>
        <w:ind w:left="5314" w:hanging="360"/>
      </w:pPr>
      <w:rPr>
        <w:rFonts w:hint="default"/>
        <w:lang w:val="hu-HU" w:eastAsia="en-US" w:bidi="ar-SA"/>
      </w:rPr>
    </w:lvl>
    <w:lvl w:ilvl="2">
      <w:start w:val="0"/>
      <w:numFmt w:val="bullet"/>
      <w:lvlText w:val="•"/>
      <w:lvlJc w:val="left"/>
      <w:pPr>
        <w:ind w:left="5809" w:hanging="360"/>
      </w:pPr>
      <w:rPr>
        <w:rFonts w:hint="default"/>
        <w:lang w:val="hu-HU" w:eastAsia="en-US" w:bidi="ar-SA"/>
      </w:rPr>
    </w:lvl>
    <w:lvl w:ilvl="3">
      <w:start w:val="0"/>
      <w:numFmt w:val="bullet"/>
      <w:lvlText w:val="•"/>
      <w:lvlJc w:val="left"/>
      <w:pPr>
        <w:ind w:left="6303" w:hanging="360"/>
      </w:pPr>
      <w:rPr>
        <w:rFonts w:hint="default"/>
        <w:lang w:val="hu-HU" w:eastAsia="en-US" w:bidi="ar-SA"/>
      </w:rPr>
    </w:lvl>
    <w:lvl w:ilvl="4">
      <w:start w:val="0"/>
      <w:numFmt w:val="bullet"/>
      <w:lvlText w:val="•"/>
      <w:lvlJc w:val="left"/>
      <w:pPr>
        <w:ind w:left="6798" w:hanging="360"/>
      </w:pPr>
      <w:rPr>
        <w:rFonts w:hint="default"/>
        <w:lang w:val="hu-HU" w:eastAsia="en-US" w:bidi="ar-SA"/>
      </w:rPr>
    </w:lvl>
    <w:lvl w:ilvl="5">
      <w:start w:val="0"/>
      <w:numFmt w:val="bullet"/>
      <w:lvlText w:val="•"/>
      <w:lvlJc w:val="left"/>
      <w:pPr>
        <w:ind w:left="7293" w:hanging="360"/>
      </w:pPr>
      <w:rPr>
        <w:rFonts w:hint="default"/>
        <w:lang w:val="hu-HU" w:eastAsia="en-US" w:bidi="ar-SA"/>
      </w:rPr>
    </w:lvl>
    <w:lvl w:ilvl="6">
      <w:start w:val="0"/>
      <w:numFmt w:val="bullet"/>
      <w:lvlText w:val="•"/>
      <w:lvlJc w:val="left"/>
      <w:pPr>
        <w:ind w:left="7787" w:hanging="360"/>
      </w:pPr>
      <w:rPr>
        <w:rFonts w:hint="default"/>
        <w:lang w:val="hu-HU" w:eastAsia="en-US" w:bidi="ar-SA"/>
      </w:rPr>
    </w:lvl>
    <w:lvl w:ilvl="7">
      <w:start w:val="0"/>
      <w:numFmt w:val="bullet"/>
      <w:lvlText w:val="•"/>
      <w:lvlJc w:val="left"/>
      <w:pPr>
        <w:ind w:left="8282" w:hanging="360"/>
      </w:pPr>
      <w:rPr>
        <w:rFonts w:hint="default"/>
        <w:lang w:val="hu-HU" w:eastAsia="en-US" w:bidi="ar-SA"/>
      </w:rPr>
    </w:lvl>
    <w:lvl w:ilvl="8">
      <w:start w:val="0"/>
      <w:numFmt w:val="bullet"/>
      <w:lvlText w:val="•"/>
      <w:lvlJc w:val="left"/>
      <w:pPr>
        <w:ind w:left="8777" w:hanging="360"/>
      </w:pPr>
      <w:rPr>
        <w:rFonts w:hint="default"/>
        <w:lang w:val="hu-HU" w:eastAsia="en-US" w:bidi="ar-SA"/>
      </w:rPr>
    </w:lvl>
  </w:abstractNum>
  <w:abstractNum w:abstractNumId="1">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763" w:hanging="360"/>
      </w:pPr>
      <w:rPr>
        <w:rFonts w:hint="default"/>
        <w:lang w:val="hu-HU" w:eastAsia="en-US" w:bidi="ar-SA"/>
      </w:rPr>
    </w:lvl>
    <w:lvl w:ilvl="2">
      <w:start w:val="0"/>
      <w:numFmt w:val="bullet"/>
      <w:lvlText w:val="•"/>
      <w:lvlJc w:val="left"/>
      <w:pPr>
        <w:ind w:left="1066" w:hanging="360"/>
      </w:pPr>
      <w:rPr>
        <w:rFonts w:hint="default"/>
        <w:lang w:val="hu-HU" w:eastAsia="en-US" w:bidi="ar-SA"/>
      </w:rPr>
    </w:lvl>
    <w:lvl w:ilvl="3">
      <w:start w:val="0"/>
      <w:numFmt w:val="bullet"/>
      <w:lvlText w:val="•"/>
      <w:lvlJc w:val="left"/>
      <w:pPr>
        <w:ind w:left="1369" w:hanging="360"/>
      </w:pPr>
      <w:rPr>
        <w:rFonts w:hint="default"/>
        <w:lang w:val="hu-HU" w:eastAsia="en-US" w:bidi="ar-SA"/>
      </w:rPr>
    </w:lvl>
    <w:lvl w:ilvl="4">
      <w:start w:val="0"/>
      <w:numFmt w:val="bullet"/>
      <w:lvlText w:val="•"/>
      <w:lvlJc w:val="left"/>
      <w:pPr>
        <w:ind w:left="1672" w:hanging="360"/>
      </w:pPr>
      <w:rPr>
        <w:rFonts w:hint="default"/>
        <w:lang w:val="hu-HU" w:eastAsia="en-US" w:bidi="ar-SA"/>
      </w:rPr>
    </w:lvl>
    <w:lvl w:ilvl="5">
      <w:start w:val="0"/>
      <w:numFmt w:val="bullet"/>
      <w:lvlText w:val="•"/>
      <w:lvlJc w:val="left"/>
      <w:pPr>
        <w:ind w:left="1975" w:hanging="360"/>
      </w:pPr>
      <w:rPr>
        <w:rFonts w:hint="default"/>
        <w:lang w:val="hu-HU" w:eastAsia="en-US" w:bidi="ar-SA"/>
      </w:rPr>
    </w:lvl>
    <w:lvl w:ilvl="6">
      <w:start w:val="0"/>
      <w:numFmt w:val="bullet"/>
      <w:lvlText w:val="•"/>
      <w:lvlJc w:val="left"/>
      <w:pPr>
        <w:ind w:left="2278" w:hanging="360"/>
      </w:pPr>
      <w:rPr>
        <w:rFonts w:hint="default"/>
        <w:lang w:val="hu-HU" w:eastAsia="en-US" w:bidi="ar-SA"/>
      </w:rPr>
    </w:lvl>
    <w:lvl w:ilvl="7">
      <w:start w:val="0"/>
      <w:numFmt w:val="bullet"/>
      <w:lvlText w:val="•"/>
      <w:lvlJc w:val="left"/>
      <w:pPr>
        <w:ind w:left="2581" w:hanging="360"/>
      </w:pPr>
      <w:rPr>
        <w:rFonts w:hint="default"/>
        <w:lang w:val="hu-HU" w:eastAsia="en-US" w:bidi="ar-SA"/>
      </w:rPr>
    </w:lvl>
    <w:lvl w:ilvl="8">
      <w:start w:val="0"/>
      <w:numFmt w:val="bullet"/>
      <w:lvlText w:val="•"/>
      <w:lvlJc w:val="left"/>
      <w:pPr>
        <w:ind w:left="2884" w:hanging="360"/>
      </w:pPr>
      <w:rPr>
        <w:rFonts w:hint="default"/>
        <w:lang w:val="hu-HU" w:eastAsia="en-US" w:bidi="ar-SA"/>
      </w:rPr>
    </w:lvl>
  </w:abstractNum>
  <w:abstractNum w:abstractNumId="0">
    <w:multiLevelType w:val="hybridMultilevel"/>
    <w:lvl w:ilvl="0">
      <w:start w:val="0"/>
      <w:numFmt w:val="bullet"/>
      <w:lvlText w:val="–"/>
      <w:lvlJc w:val="left"/>
      <w:pPr>
        <w:ind w:left="109" w:hanging="180"/>
      </w:pPr>
      <w:rPr>
        <w:rFonts w:hint="default" w:ascii="Times New Roman" w:hAnsi="Times New Roman" w:eastAsia="Times New Roman" w:cs="Times New Roman"/>
        <w:spacing w:val="-3"/>
        <w:w w:val="99"/>
        <w:sz w:val="24"/>
        <w:szCs w:val="24"/>
        <w:lang w:val="hu-HU" w:eastAsia="en-US" w:bidi="ar-SA"/>
      </w:rPr>
    </w:lvl>
    <w:lvl w:ilvl="1">
      <w:start w:val="0"/>
      <w:numFmt w:val="bullet"/>
      <w:lvlText w:val="•"/>
      <w:lvlJc w:val="left"/>
      <w:pPr>
        <w:ind w:left="429" w:hanging="180"/>
      </w:pPr>
      <w:rPr>
        <w:rFonts w:hint="default"/>
        <w:lang w:val="hu-HU" w:eastAsia="en-US" w:bidi="ar-SA"/>
      </w:rPr>
    </w:lvl>
    <w:lvl w:ilvl="2">
      <w:start w:val="0"/>
      <w:numFmt w:val="bullet"/>
      <w:lvlText w:val="•"/>
      <w:lvlJc w:val="left"/>
      <w:pPr>
        <w:ind w:left="759" w:hanging="180"/>
      </w:pPr>
      <w:rPr>
        <w:rFonts w:hint="default"/>
        <w:lang w:val="hu-HU" w:eastAsia="en-US" w:bidi="ar-SA"/>
      </w:rPr>
    </w:lvl>
    <w:lvl w:ilvl="3">
      <w:start w:val="0"/>
      <w:numFmt w:val="bullet"/>
      <w:lvlText w:val="•"/>
      <w:lvlJc w:val="left"/>
      <w:pPr>
        <w:ind w:left="1088" w:hanging="180"/>
      </w:pPr>
      <w:rPr>
        <w:rFonts w:hint="default"/>
        <w:lang w:val="hu-HU" w:eastAsia="en-US" w:bidi="ar-SA"/>
      </w:rPr>
    </w:lvl>
    <w:lvl w:ilvl="4">
      <w:start w:val="0"/>
      <w:numFmt w:val="bullet"/>
      <w:lvlText w:val="•"/>
      <w:lvlJc w:val="left"/>
      <w:pPr>
        <w:ind w:left="1418" w:hanging="180"/>
      </w:pPr>
      <w:rPr>
        <w:rFonts w:hint="default"/>
        <w:lang w:val="hu-HU" w:eastAsia="en-US" w:bidi="ar-SA"/>
      </w:rPr>
    </w:lvl>
    <w:lvl w:ilvl="5">
      <w:start w:val="0"/>
      <w:numFmt w:val="bullet"/>
      <w:lvlText w:val="•"/>
      <w:lvlJc w:val="left"/>
      <w:pPr>
        <w:ind w:left="1747" w:hanging="180"/>
      </w:pPr>
      <w:rPr>
        <w:rFonts w:hint="default"/>
        <w:lang w:val="hu-HU" w:eastAsia="en-US" w:bidi="ar-SA"/>
      </w:rPr>
    </w:lvl>
    <w:lvl w:ilvl="6">
      <w:start w:val="0"/>
      <w:numFmt w:val="bullet"/>
      <w:lvlText w:val="•"/>
      <w:lvlJc w:val="left"/>
      <w:pPr>
        <w:ind w:left="2077" w:hanging="180"/>
      </w:pPr>
      <w:rPr>
        <w:rFonts w:hint="default"/>
        <w:lang w:val="hu-HU" w:eastAsia="en-US" w:bidi="ar-SA"/>
      </w:rPr>
    </w:lvl>
    <w:lvl w:ilvl="7">
      <w:start w:val="0"/>
      <w:numFmt w:val="bullet"/>
      <w:lvlText w:val="•"/>
      <w:lvlJc w:val="left"/>
      <w:pPr>
        <w:ind w:left="2406" w:hanging="180"/>
      </w:pPr>
      <w:rPr>
        <w:rFonts w:hint="default"/>
        <w:lang w:val="hu-HU" w:eastAsia="en-US" w:bidi="ar-SA"/>
      </w:rPr>
    </w:lvl>
    <w:lvl w:ilvl="8">
      <w:start w:val="0"/>
      <w:numFmt w:val="bullet"/>
      <w:lvlText w:val="•"/>
      <w:lvlJc w:val="left"/>
      <w:pPr>
        <w:ind w:left="2736" w:hanging="180"/>
      </w:pPr>
      <w:rPr>
        <w:rFonts w:hint="default"/>
        <w:lang w:val="hu-HU"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spacing w:before="135"/>
      <w:ind w:left="1685" w:right="1868"/>
      <w:jc w:val="center"/>
    </w:pPr>
    <w:rPr>
      <w:rFonts w:ascii="Times New Roman" w:hAnsi="Times New Roman" w:eastAsia="Times New Roman" w:cs="Times New Roman"/>
      <w:sz w:val="28"/>
      <w:szCs w:val="28"/>
      <w:lang w:val="hu-HU" w:eastAsia="en-US" w:bidi="ar-SA"/>
    </w:rPr>
  </w:style>
  <w:style w:styleId="ListParagraph" w:type="paragraph">
    <w:name w:val="List Paragraph"/>
    <w:basedOn w:val="Normal"/>
    <w:uiPriority w:val="1"/>
    <w:qFormat/>
    <w:pPr>
      <w:ind w:left="4817" w:hanging="36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2020-05-20T10:05:52Z</dcterms:created>
  <dcterms:modified xsi:type="dcterms:W3CDTF">2020-05-20T10:05:52Z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